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04" w:type="dxa"/>
        <w:tblInd w:w="-743" w:type="dxa"/>
        <w:tblLayout w:type="fixed"/>
        <w:tblLook w:val="0000" w:firstRow="0" w:lastRow="0" w:firstColumn="0" w:lastColumn="0" w:noHBand="0" w:noVBand="0"/>
      </w:tblPr>
      <w:tblGrid>
        <w:gridCol w:w="709"/>
        <w:gridCol w:w="4854"/>
        <w:gridCol w:w="567"/>
        <w:gridCol w:w="713"/>
        <w:gridCol w:w="709"/>
        <w:gridCol w:w="779"/>
        <w:gridCol w:w="744"/>
        <w:gridCol w:w="315"/>
        <w:gridCol w:w="430"/>
        <w:gridCol w:w="284"/>
      </w:tblGrid>
      <w:tr w:rsidR="00D84FEC" w14:paraId="75B5E2C2" w14:textId="77777777" w:rsidTr="00766824">
        <w:tc>
          <w:tcPr>
            <w:tcW w:w="709" w:type="dxa"/>
            <w:tcBorders>
              <w:top w:val="single" w:sz="4" w:space="0" w:color="auto"/>
            </w:tcBorders>
          </w:tcPr>
          <w:p w14:paraId="08639395" w14:textId="77777777" w:rsidR="00D84FEC" w:rsidRDefault="00D84FEC" w:rsidP="00675DE1">
            <w:pPr>
              <w:pStyle w:val="Heading3"/>
              <w:spacing w:before="120"/>
            </w:pPr>
            <w:r>
              <w:t>A</w:t>
            </w:r>
          </w:p>
        </w:tc>
        <w:tc>
          <w:tcPr>
            <w:tcW w:w="9395" w:type="dxa"/>
            <w:gridSpan w:val="9"/>
            <w:tcBorders>
              <w:top w:val="single" w:sz="4" w:space="0" w:color="auto"/>
            </w:tcBorders>
          </w:tcPr>
          <w:p w14:paraId="6F217353" w14:textId="6C2C458B" w:rsidR="00D84FEC" w:rsidRDefault="00D84FEC" w:rsidP="00675DE1">
            <w:pPr>
              <w:spacing w:before="120"/>
              <w:jc w:val="both"/>
              <w:rPr>
                <w:b/>
              </w:rPr>
            </w:pPr>
            <w:r>
              <w:rPr>
                <w:b/>
              </w:rPr>
              <w:t>Post Details</w:t>
            </w:r>
          </w:p>
          <w:p w14:paraId="715219D5" w14:textId="77777777" w:rsidR="00D84FEC" w:rsidRDefault="00D84FEC" w:rsidP="001D7489">
            <w:pPr>
              <w:jc w:val="both"/>
              <w:rPr>
                <w:b/>
              </w:rPr>
            </w:pPr>
          </w:p>
        </w:tc>
      </w:tr>
      <w:tr w:rsidR="00D84FEC" w14:paraId="64AE2009" w14:textId="77777777" w:rsidTr="00E465F5">
        <w:tc>
          <w:tcPr>
            <w:tcW w:w="709" w:type="dxa"/>
          </w:tcPr>
          <w:p w14:paraId="5DC91959" w14:textId="77777777" w:rsidR="00D84FEC" w:rsidRDefault="00D84FEC"/>
        </w:tc>
        <w:tc>
          <w:tcPr>
            <w:tcW w:w="4854" w:type="dxa"/>
          </w:tcPr>
          <w:p w14:paraId="2CC3E705" w14:textId="77777777" w:rsidR="00A904A8" w:rsidRDefault="00D84FEC" w:rsidP="00E96191">
            <w:pPr>
              <w:jc w:val="both"/>
              <w:rPr>
                <w:b/>
                <w:bCs/>
              </w:rPr>
            </w:pPr>
            <w:r>
              <w:t>Job Title:</w:t>
            </w:r>
            <w:r w:rsidR="00FF7658">
              <w:t xml:space="preserve"> </w:t>
            </w:r>
            <w:r w:rsidR="00E465F5">
              <w:rPr>
                <w:b/>
                <w:bCs/>
              </w:rPr>
              <w:t>Assistant Procurement Manager</w:t>
            </w:r>
            <w:r w:rsidR="006C2524">
              <w:rPr>
                <w:b/>
                <w:bCs/>
              </w:rPr>
              <w:t xml:space="preserve"> </w:t>
            </w:r>
          </w:p>
          <w:p w14:paraId="12C0A2DF" w14:textId="7AFF749F" w:rsidR="00D84FEC" w:rsidRDefault="006C2524" w:rsidP="00E96191">
            <w:pPr>
              <w:jc w:val="both"/>
              <w:rPr>
                <w:b/>
                <w:bCs/>
              </w:rPr>
            </w:pPr>
            <w:r>
              <w:rPr>
                <w:b/>
                <w:bCs/>
              </w:rPr>
              <w:t>(</w:t>
            </w:r>
            <w:r w:rsidR="00A904A8">
              <w:rPr>
                <w:b/>
                <w:bCs/>
              </w:rPr>
              <w:t>12-month</w:t>
            </w:r>
            <w:r>
              <w:rPr>
                <w:b/>
                <w:bCs/>
              </w:rPr>
              <w:t xml:space="preserve"> FTC)</w:t>
            </w:r>
          </w:p>
          <w:p w14:paraId="06DE4254" w14:textId="72827B49" w:rsidR="00A904A8" w:rsidRDefault="00A904A8" w:rsidP="00E96191">
            <w:pPr>
              <w:jc w:val="both"/>
            </w:pPr>
          </w:p>
        </w:tc>
        <w:tc>
          <w:tcPr>
            <w:tcW w:w="567" w:type="dxa"/>
          </w:tcPr>
          <w:p w14:paraId="17A33F93" w14:textId="179C3625" w:rsidR="00D84FEC" w:rsidRDefault="00D84FEC" w:rsidP="00E96191">
            <w:pPr>
              <w:jc w:val="both"/>
            </w:pPr>
          </w:p>
          <w:p w14:paraId="6CCAA093" w14:textId="77777777" w:rsidR="00D84FEC" w:rsidRDefault="00D84FEC" w:rsidP="00E96191">
            <w:pPr>
              <w:jc w:val="both"/>
            </w:pPr>
          </w:p>
        </w:tc>
        <w:tc>
          <w:tcPr>
            <w:tcW w:w="3260" w:type="dxa"/>
            <w:gridSpan w:val="5"/>
          </w:tcPr>
          <w:p w14:paraId="347F0DC1" w14:textId="77777777" w:rsidR="00D84FEC" w:rsidRDefault="00D84FEC" w:rsidP="00E96191">
            <w:pPr>
              <w:jc w:val="both"/>
            </w:pPr>
            <w:r>
              <w:t>Function:</w:t>
            </w:r>
            <w:r w:rsidR="00FF7658">
              <w:t xml:space="preserve"> Finance &amp; Contracts</w:t>
            </w:r>
          </w:p>
        </w:tc>
        <w:tc>
          <w:tcPr>
            <w:tcW w:w="714" w:type="dxa"/>
            <w:gridSpan w:val="2"/>
          </w:tcPr>
          <w:p w14:paraId="093F83C0" w14:textId="77777777" w:rsidR="00D84FEC" w:rsidRDefault="00D84FEC" w:rsidP="00E96191">
            <w:pPr>
              <w:jc w:val="both"/>
            </w:pPr>
          </w:p>
        </w:tc>
      </w:tr>
      <w:tr w:rsidR="00D84FEC" w14:paraId="5BEF503E" w14:textId="77777777" w:rsidTr="00E465F5">
        <w:tc>
          <w:tcPr>
            <w:tcW w:w="709" w:type="dxa"/>
          </w:tcPr>
          <w:p w14:paraId="070FD775" w14:textId="77777777" w:rsidR="00D84FEC" w:rsidRDefault="00D84FEC"/>
        </w:tc>
        <w:tc>
          <w:tcPr>
            <w:tcW w:w="4854" w:type="dxa"/>
          </w:tcPr>
          <w:p w14:paraId="05C96359" w14:textId="19A08242" w:rsidR="00D84FEC" w:rsidRDefault="00D84FEC" w:rsidP="00E96191">
            <w:pPr>
              <w:jc w:val="both"/>
            </w:pPr>
            <w:r>
              <w:t>Location:</w:t>
            </w:r>
            <w:r w:rsidR="00FF7658">
              <w:t xml:space="preserve"> </w:t>
            </w:r>
            <w:r w:rsidR="00C107BD">
              <w:t>London</w:t>
            </w:r>
            <w:r w:rsidR="00530B7A">
              <w:t xml:space="preserve"> Bridge</w:t>
            </w:r>
            <w:r w:rsidR="00D90324">
              <w:t xml:space="preserve"> </w:t>
            </w:r>
            <w:r w:rsidR="00B775DD">
              <w:t>and/</w:t>
            </w:r>
            <w:r w:rsidR="00D90324">
              <w:t>or Remote</w:t>
            </w:r>
          </w:p>
        </w:tc>
        <w:tc>
          <w:tcPr>
            <w:tcW w:w="567" w:type="dxa"/>
          </w:tcPr>
          <w:p w14:paraId="19F4F785" w14:textId="77777777" w:rsidR="00D84FEC" w:rsidRDefault="00D84FEC" w:rsidP="00E96191">
            <w:pPr>
              <w:jc w:val="both"/>
            </w:pPr>
          </w:p>
          <w:p w14:paraId="65C866E8" w14:textId="77777777" w:rsidR="00D84FEC" w:rsidRDefault="00D84FEC" w:rsidP="00E96191">
            <w:pPr>
              <w:jc w:val="both"/>
            </w:pPr>
          </w:p>
        </w:tc>
        <w:tc>
          <w:tcPr>
            <w:tcW w:w="3260" w:type="dxa"/>
            <w:gridSpan w:val="5"/>
          </w:tcPr>
          <w:p w14:paraId="5420B7F5" w14:textId="5E901337" w:rsidR="00D84FEC" w:rsidRDefault="00D84FEC" w:rsidP="00E96191">
            <w:pPr>
              <w:jc w:val="both"/>
            </w:pPr>
            <w:r>
              <w:t>Unique Post Number:</w:t>
            </w:r>
            <w:r w:rsidR="00675DE1">
              <w:t xml:space="preserve"> </w:t>
            </w:r>
            <w:r w:rsidR="00D90324">
              <w:t>n/a</w:t>
            </w:r>
          </w:p>
          <w:p w14:paraId="063E1E81" w14:textId="77777777" w:rsidR="00D84FEC" w:rsidRDefault="00D84FEC" w:rsidP="00E96191">
            <w:pPr>
              <w:jc w:val="both"/>
            </w:pPr>
          </w:p>
        </w:tc>
        <w:tc>
          <w:tcPr>
            <w:tcW w:w="714" w:type="dxa"/>
            <w:gridSpan w:val="2"/>
          </w:tcPr>
          <w:p w14:paraId="1824EEF1" w14:textId="77777777" w:rsidR="00D84FEC" w:rsidRDefault="00D84FEC" w:rsidP="00E96191">
            <w:pPr>
              <w:jc w:val="both"/>
            </w:pPr>
          </w:p>
        </w:tc>
      </w:tr>
      <w:tr w:rsidR="00D84FEC" w14:paraId="6E843F85" w14:textId="77777777" w:rsidTr="00E465F5">
        <w:tc>
          <w:tcPr>
            <w:tcW w:w="709" w:type="dxa"/>
          </w:tcPr>
          <w:p w14:paraId="06E63950" w14:textId="77777777" w:rsidR="00D84FEC" w:rsidRDefault="00D84FEC"/>
        </w:tc>
        <w:tc>
          <w:tcPr>
            <w:tcW w:w="4854" w:type="dxa"/>
          </w:tcPr>
          <w:p w14:paraId="49315CEC" w14:textId="43072E90" w:rsidR="00D84FEC" w:rsidRDefault="00D84FEC" w:rsidP="00530B7A">
            <w:pPr>
              <w:spacing w:after="240"/>
              <w:jc w:val="both"/>
            </w:pPr>
            <w:r>
              <w:t>Reports To:</w:t>
            </w:r>
            <w:r w:rsidR="00FF7658">
              <w:t xml:space="preserve"> </w:t>
            </w:r>
            <w:r w:rsidR="005B05AC">
              <w:t>Procurement Manager</w:t>
            </w:r>
          </w:p>
        </w:tc>
        <w:tc>
          <w:tcPr>
            <w:tcW w:w="567" w:type="dxa"/>
          </w:tcPr>
          <w:p w14:paraId="05C69FAE" w14:textId="77777777" w:rsidR="00D84FEC" w:rsidRDefault="00D84FEC" w:rsidP="00E96191">
            <w:pPr>
              <w:jc w:val="both"/>
            </w:pPr>
          </w:p>
          <w:p w14:paraId="2FE896CD" w14:textId="77777777" w:rsidR="00D84FEC" w:rsidRDefault="00D84FEC" w:rsidP="00E96191">
            <w:pPr>
              <w:jc w:val="both"/>
            </w:pPr>
          </w:p>
        </w:tc>
        <w:tc>
          <w:tcPr>
            <w:tcW w:w="3260" w:type="dxa"/>
            <w:gridSpan w:val="5"/>
          </w:tcPr>
          <w:p w14:paraId="08EDFFFB" w14:textId="08E2F4DD" w:rsidR="00D84FEC" w:rsidRDefault="00D84FEC" w:rsidP="00E96191">
            <w:pPr>
              <w:jc w:val="both"/>
            </w:pPr>
            <w:r>
              <w:t>Grade:</w:t>
            </w:r>
            <w:r w:rsidR="00B775DD">
              <w:t xml:space="preserve"> TBC</w:t>
            </w:r>
          </w:p>
        </w:tc>
        <w:tc>
          <w:tcPr>
            <w:tcW w:w="714" w:type="dxa"/>
            <w:gridSpan w:val="2"/>
          </w:tcPr>
          <w:p w14:paraId="2D81FAEE" w14:textId="77777777" w:rsidR="00D84FEC" w:rsidRDefault="00D84FEC" w:rsidP="00E96191">
            <w:pPr>
              <w:jc w:val="both"/>
            </w:pPr>
          </w:p>
        </w:tc>
      </w:tr>
      <w:tr w:rsidR="00D84FEC" w14:paraId="3EC4D22B" w14:textId="77777777" w:rsidTr="00766824">
        <w:tc>
          <w:tcPr>
            <w:tcW w:w="709" w:type="dxa"/>
            <w:tcBorders>
              <w:top w:val="single" w:sz="4" w:space="0" w:color="auto"/>
            </w:tcBorders>
          </w:tcPr>
          <w:p w14:paraId="6285C0F5" w14:textId="77777777" w:rsidR="00D84FEC" w:rsidRDefault="00D84FEC" w:rsidP="00675DE1">
            <w:pPr>
              <w:pStyle w:val="Heading3"/>
              <w:spacing w:before="120"/>
            </w:pPr>
            <w:r>
              <w:t>B</w:t>
            </w:r>
          </w:p>
        </w:tc>
        <w:tc>
          <w:tcPr>
            <w:tcW w:w="9395" w:type="dxa"/>
            <w:gridSpan w:val="9"/>
            <w:tcBorders>
              <w:top w:val="single" w:sz="4" w:space="0" w:color="auto"/>
            </w:tcBorders>
          </w:tcPr>
          <w:p w14:paraId="404869B8" w14:textId="77777777" w:rsidR="00D84FEC" w:rsidRDefault="00D84FEC" w:rsidP="00675DE1">
            <w:pPr>
              <w:spacing w:before="120"/>
              <w:jc w:val="both"/>
              <w:rPr>
                <w:b/>
              </w:rPr>
            </w:pPr>
            <w:r>
              <w:rPr>
                <w:b/>
              </w:rPr>
              <w:t>Purpose of the Job</w:t>
            </w:r>
          </w:p>
          <w:p w14:paraId="590C2420" w14:textId="7E670210" w:rsidR="001D7489" w:rsidRDefault="001D7489" w:rsidP="00E465F5">
            <w:pPr>
              <w:spacing w:before="120" w:after="120"/>
              <w:jc w:val="both"/>
            </w:pPr>
            <w:r w:rsidRPr="001D7489">
              <w:t xml:space="preserve">This role is an important component of the </w:t>
            </w:r>
            <w:proofErr w:type="spellStart"/>
            <w:r w:rsidRPr="001D7489">
              <w:t>Southeastern</w:t>
            </w:r>
            <w:proofErr w:type="spellEnd"/>
            <w:r w:rsidRPr="001D7489">
              <w:t xml:space="preserve"> Procurement team, helping the organisation deliver </w:t>
            </w:r>
            <w:r w:rsidR="00726082">
              <w:t>defined projects to advance the business and meet specific deadlines to support business plan initiatives</w:t>
            </w:r>
            <w:r w:rsidRPr="001D7489">
              <w:t xml:space="preserve">. The role will be focused on supporting </w:t>
            </w:r>
            <w:r w:rsidR="00B775DD">
              <w:t>a</w:t>
            </w:r>
            <w:r w:rsidR="00B775DD" w:rsidRPr="001D7489">
              <w:t xml:space="preserve"> </w:t>
            </w:r>
            <w:r>
              <w:t xml:space="preserve">Procurement Manager and wider </w:t>
            </w:r>
            <w:r w:rsidRPr="001D7489">
              <w:t>team in delivering a range of projects to bring about improvements for our customers, staff and stakeholders</w:t>
            </w:r>
            <w:r>
              <w:t>.</w:t>
            </w:r>
          </w:p>
          <w:p w14:paraId="004BC5C5" w14:textId="50C72077" w:rsidR="00E465F5" w:rsidRDefault="00E465F5" w:rsidP="00E465F5">
            <w:pPr>
              <w:spacing w:before="120" w:after="120"/>
              <w:jc w:val="both"/>
            </w:pPr>
            <w:r>
              <w:t xml:space="preserve">The purpose of this role is to support </w:t>
            </w:r>
            <w:r w:rsidR="00B775DD">
              <w:t xml:space="preserve">a </w:t>
            </w:r>
            <w:r>
              <w:t xml:space="preserve">Procurement Manager and wider team in delivering Framework mini-competitions, RFPs, RFQs and tenders under UCR16 thresholds, while meeting important milestones, ensuring quality and maintaining spend within defined budgets. An important element of these activities will be ensuring that sustainable contracts are delivered with a view for on-going management and smooth transition into operations. </w:t>
            </w:r>
          </w:p>
          <w:p w14:paraId="64EC581E" w14:textId="6462772D" w:rsidR="00E465F5" w:rsidRDefault="00E465F5" w:rsidP="00E465F5">
            <w:pPr>
              <w:spacing w:before="120" w:after="120"/>
              <w:jc w:val="both"/>
            </w:pPr>
            <w:r>
              <w:t>The role will also support the team in re-negotiating important supply chain agreement and assisting in resolving purchasing issues</w:t>
            </w:r>
            <w:r w:rsidR="001D7489">
              <w:t>.</w:t>
            </w:r>
            <w:r>
              <w:t xml:space="preserve"> </w:t>
            </w:r>
          </w:p>
          <w:p w14:paraId="350C9535" w14:textId="02354A6E" w:rsidR="00D90324" w:rsidRPr="000C649A" w:rsidRDefault="00E465F5" w:rsidP="00D90324">
            <w:pPr>
              <w:spacing w:before="120" w:after="120"/>
              <w:jc w:val="both"/>
            </w:pPr>
            <w:r>
              <w:t xml:space="preserve">In addition, there may be some ad hoc responsibilities in deputising for </w:t>
            </w:r>
            <w:r w:rsidR="00B775DD">
              <w:t xml:space="preserve">a </w:t>
            </w:r>
            <w:r>
              <w:t>Procurement Manager.</w:t>
            </w:r>
          </w:p>
        </w:tc>
      </w:tr>
      <w:tr w:rsidR="00D84FEC" w14:paraId="15EED30C" w14:textId="77777777" w:rsidTr="00766824">
        <w:tc>
          <w:tcPr>
            <w:tcW w:w="709" w:type="dxa"/>
            <w:tcBorders>
              <w:top w:val="single" w:sz="4" w:space="0" w:color="auto"/>
            </w:tcBorders>
          </w:tcPr>
          <w:p w14:paraId="1DE0E979" w14:textId="77777777" w:rsidR="00D84FEC" w:rsidRDefault="00D84FEC" w:rsidP="00675DE1">
            <w:pPr>
              <w:pStyle w:val="Heading3"/>
              <w:spacing w:before="120"/>
            </w:pPr>
            <w:r>
              <w:t>C</w:t>
            </w:r>
          </w:p>
        </w:tc>
        <w:tc>
          <w:tcPr>
            <w:tcW w:w="9395" w:type="dxa"/>
            <w:gridSpan w:val="9"/>
            <w:tcBorders>
              <w:top w:val="single" w:sz="4" w:space="0" w:color="auto"/>
            </w:tcBorders>
          </w:tcPr>
          <w:p w14:paraId="58697FE7" w14:textId="77777777" w:rsidR="00D84FEC" w:rsidRDefault="00D84FEC" w:rsidP="00675DE1">
            <w:pPr>
              <w:spacing w:before="120"/>
              <w:jc w:val="both"/>
              <w:rPr>
                <w:b/>
              </w:rPr>
            </w:pPr>
            <w:r>
              <w:rPr>
                <w:b/>
              </w:rPr>
              <w:t>Principal Accountabilities</w:t>
            </w:r>
          </w:p>
          <w:p w14:paraId="625C9C8E" w14:textId="77777777" w:rsidR="00D84FEC" w:rsidRDefault="00D84FEC" w:rsidP="00E96191">
            <w:pPr>
              <w:jc w:val="both"/>
              <w:rPr>
                <w:b/>
              </w:rPr>
            </w:pPr>
          </w:p>
        </w:tc>
      </w:tr>
      <w:tr w:rsidR="00D84FEC" w14:paraId="3DC2B70D" w14:textId="77777777" w:rsidTr="00766824">
        <w:tc>
          <w:tcPr>
            <w:tcW w:w="709" w:type="dxa"/>
            <w:tcBorders>
              <w:bottom w:val="single" w:sz="4" w:space="0" w:color="auto"/>
            </w:tcBorders>
          </w:tcPr>
          <w:p w14:paraId="06233693" w14:textId="77777777" w:rsidR="00422300" w:rsidRDefault="00D84FEC" w:rsidP="006B0B70">
            <w:r>
              <w:t>C1</w:t>
            </w:r>
          </w:p>
          <w:p w14:paraId="0FF15642" w14:textId="77777777" w:rsidR="00422300" w:rsidRDefault="00422300" w:rsidP="006B0B70"/>
          <w:p w14:paraId="3886E5F0" w14:textId="77777777" w:rsidR="007322EE" w:rsidRDefault="007322EE" w:rsidP="006B0B70"/>
          <w:p w14:paraId="5301D2E7" w14:textId="77777777" w:rsidR="001E7D0D" w:rsidRDefault="001E7D0D" w:rsidP="006B0B70"/>
          <w:p w14:paraId="2A2FF85D" w14:textId="305549ED" w:rsidR="00FA257C" w:rsidRDefault="009232E3" w:rsidP="006B0B70">
            <w:r>
              <w:t>C2</w:t>
            </w:r>
          </w:p>
          <w:p w14:paraId="0D57C8E7" w14:textId="77777777" w:rsidR="007322EE" w:rsidRDefault="007322EE" w:rsidP="006B0B70"/>
          <w:p w14:paraId="7BC2F379" w14:textId="77777777" w:rsidR="007322EE" w:rsidRDefault="007322EE" w:rsidP="006B0B70"/>
          <w:p w14:paraId="01035396" w14:textId="5EF92941" w:rsidR="007322EE" w:rsidRDefault="007322EE" w:rsidP="006B0B70">
            <w:r>
              <w:t>C3</w:t>
            </w:r>
          </w:p>
          <w:p w14:paraId="77AA40E2" w14:textId="77777777" w:rsidR="007322EE" w:rsidRDefault="007322EE" w:rsidP="006B0B70"/>
          <w:p w14:paraId="5988226D" w14:textId="77777777" w:rsidR="007322EE" w:rsidRDefault="007322EE" w:rsidP="006B0B70"/>
          <w:p w14:paraId="569D8C6F" w14:textId="77777777" w:rsidR="007322EE" w:rsidRDefault="007322EE" w:rsidP="006B0B70">
            <w:r>
              <w:t>C4</w:t>
            </w:r>
          </w:p>
          <w:p w14:paraId="75215A2F" w14:textId="77777777" w:rsidR="007322EE" w:rsidRDefault="007322EE" w:rsidP="006B0B70"/>
          <w:p w14:paraId="1B8DB171" w14:textId="77777777" w:rsidR="007322EE" w:rsidRDefault="007322EE" w:rsidP="006B0B70"/>
          <w:p w14:paraId="25DCF2FA" w14:textId="77777777" w:rsidR="007322EE" w:rsidRDefault="007322EE" w:rsidP="006B0B70">
            <w:r>
              <w:t>C5</w:t>
            </w:r>
          </w:p>
          <w:p w14:paraId="56834FD7" w14:textId="77777777" w:rsidR="007322EE" w:rsidRDefault="007322EE" w:rsidP="006B0B70"/>
          <w:p w14:paraId="78E5F8DC" w14:textId="77777777" w:rsidR="00E465F5" w:rsidRDefault="00E465F5" w:rsidP="006B0B70"/>
          <w:p w14:paraId="069ACA91" w14:textId="7E14A409" w:rsidR="007322EE" w:rsidRDefault="007322EE" w:rsidP="006B0B70">
            <w:r>
              <w:t>C6</w:t>
            </w:r>
          </w:p>
          <w:p w14:paraId="7B59DFE2" w14:textId="77777777" w:rsidR="007322EE" w:rsidRDefault="007322EE" w:rsidP="006B0B70"/>
          <w:p w14:paraId="41EEDEAE" w14:textId="77777777" w:rsidR="00D54FF9" w:rsidRDefault="00D54FF9" w:rsidP="006B0B70"/>
          <w:p w14:paraId="49C32F77" w14:textId="0397F8FF" w:rsidR="007322EE" w:rsidRDefault="007322EE" w:rsidP="006B0B70">
            <w:r>
              <w:t>C7</w:t>
            </w:r>
          </w:p>
          <w:p w14:paraId="6000C37E" w14:textId="77777777" w:rsidR="007322EE" w:rsidRDefault="007322EE" w:rsidP="006B0B70"/>
          <w:p w14:paraId="5494E883" w14:textId="77777777" w:rsidR="00B775DD" w:rsidRDefault="00B775DD" w:rsidP="006B0B70"/>
          <w:p w14:paraId="3EE1ED84" w14:textId="77777777" w:rsidR="002914F2" w:rsidRDefault="002914F2" w:rsidP="006B0B70"/>
          <w:p w14:paraId="18589BC2" w14:textId="52C08602" w:rsidR="007322EE" w:rsidRDefault="007322EE" w:rsidP="006B0B70">
            <w:r>
              <w:lastRenderedPageBreak/>
              <w:t>C</w:t>
            </w:r>
            <w:r w:rsidR="006774AF">
              <w:t>8</w:t>
            </w:r>
          </w:p>
          <w:p w14:paraId="1A5C12EF" w14:textId="77777777" w:rsidR="007322EE" w:rsidRDefault="007322EE" w:rsidP="006B0B70"/>
          <w:p w14:paraId="2667CEE5" w14:textId="77777777" w:rsidR="006811CD" w:rsidRDefault="006811CD" w:rsidP="006B0B70"/>
          <w:p w14:paraId="7778DEEF" w14:textId="45348FF5" w:rsidR="007322EE" w:rsidRDefault="007322EE" w:rsidP="006B0B70">
            <w:r>
              <w:t>C</w:t>
            </w:r>
            <w:r w:rsidR="005049A8">
              <w:t>9</w:t>
            </w:r>
          </w:p>
          <w:p w14:paraId="730D7C6B" w14:textId="77777777" w:rsidR="007322EE" w:rsidRDefault="007322EE" w:rsidP="006B0B70"/>
          <w:p w14:paraId="77486B7B" w14:textId="0C3D2C9C" w:rsidR="00E465F5" w:rsidRDefault="00E465F5" w:rsidP="006B0B70"/>
        </w:tc>
        <w:tc>
          <w:tcPr>
            <w:tcW w:w="9395" w:type="dxa"/>
            <w:gridSpan w:val="9"/>
            <w:tcBorders>
              <w:bottom w:val="single" w:sz="4" w:space="0" w:color="auto"/>
            </w:tcBorders>
          </w:tcPr>
          <w:p w14:paraId="299C8BD8" w14:textId="52ECBC1B" w:rsidR="00E465F5" w:rsidRDefault="00E465F5" w:rsidP="00E465F5">
            <w:pPr>
              <w:jc w:val="both"/>
            </w:pPr>
            <w:r>
              <w:lastRenderedPageBreak/>
              <w:t xml:space="preserve">Delivering effective framework mini-competitions, RFPs and RFQs in order to meet business/project requirements, ensuring compliance with </w:t>
            </w:r>
            <w:proofErr w:type="spellStart"/>
            <w:r>
              <w:t>Southeastern’s</w:t>
            </w:r>
            <w:proofErr w:type="spellEnd"/>
            <w:r>
              <w:t xml:space="preserve"> governance requirements.</w:t>
            </w:r>
          </w:p>
          <w:p w14:paraId="2FE61ABD" w14:textId="77777777" w:rsidR="00E465F5" w:rsidRDefault="00E465F5" w:rsidP="007322EE">
            <w:pPr>
              <w:jc w:val="both"/>
            </w:pPr>
          </w:p>
          <w:p w14:paraId="006868D6" w14:textId="4E87EC6C" w:rsidR="007322EE" w:rsidRDefault="005049A8" w:rsidP="007322EE">
            <w:pPr>
              <w:jc w:val="both"/>
            </w:pPr>
            <w:r>
              <w:t>Ensuring project risks related to safety,</w:t>
            </w:r>
            <w:r w:rsidR="006774AF">
              <w:t xml:space="preserve"> information security and GDPR </w:t>
            </w:r>
            <w:r>
              <w:t xml:space="preserve">are </w:t>
            </w:r>
            <w:r w:rsidR="00E465F5">
              <w:t>escalated to the Procurement Manager for appropriate resolution</w:t>
            </w:r>
            <w:r w:rsidR="006774AF">
              <w:t>.</w:t>
            </w:r>
          </w:p>
          <w:p w14:paraId="408A8AAC" w14:textId="77777777" w:rsidR="007322EE" w:rsidRDefault="007322EE" w:rsidP="00B42E87">
            <w:pPr>
              <w:jc w:val="both"/>
              <w:rPr>
                <w:bCs/>
              </w:rPr>
            </w:pPr>
          </w:p>
          <w:p w14:paraId="1DF6B36B" w14:textId="16F83738" w:rsidR="007322EE" w:rsidRDefault="007322EE" w:rsidP="007322EE">
            <w:pPr>
              <w:jc w:val="both"/>
              <w:rPr>
                <w:bCs/>
              </w:rPr>
            </w:pPr>
            <w:r>
              <w:rPr>
                <w:bCs/>
              </w:rPr>
              <w:t>To work with contract managers</w:t>
            </w:r>
            <w:r w:rsidR="006774AF">
              <w:rPr>
                <w:bCs/>
              </w:rPr>
              <w:t xml:space="preserve"> </w:t>
            </w:r>
            <w:r w:rsidR="00E465F5">
              <w:rPr>
                <w:bCs/>
              </w:rPr>
              <w:t xml:space="preserve">and the Procurement Manager in developing and supporting the delivery of agreed </w:t>
            </w:r>
            <w:r>
              <w:rPr>
                <w:bCs/>
              </w:rPr>
              <w:t>procurement strategies</w:t>
            </w:r>
            <w:r w:rsidR="00E465F5">
              <w:rPr>
                <w:bCs/>
              </w:rPr>
              <w:t>.</w:t>
            </w:r>
          </w:p>
          <w:p w14:paraId="1C4DC3F3" w14:textId="77777777" w:rsidR="007322EE" w:rsidRDefault="007322EE" w:rsidP="00B42E87">
            <w:pPr>
              <w:jc w:val="both"/>
            </w:pPr>
          </w:p>
          <w:p w14:paraId="6E62FDF7" w14:textId="67B231D9" w:rsidR="007322EE" w:rsidRDefault="007322EE" w:rsidP="007322EE">
            <w:pPr>
              <w:jc w:val="both"/>
            </w:pPr>
            <w:r w:rsidRPr="008B6649">
              <w:t>Work</w:t>
            </w:r>
            <w:r>
              <w:t>ing</w:t>
            </w:r>
            <w:r w:rsidRPr="008B6649">
              <w:t xml:space="preserve"> with </w:t>
            </w:r>
            <w:r>
              <w:t>internal stakeholders</w:t>
            </w:r>
            <w:r w:rsidRPr="008B6649">
              <w:t xml:space="preserve"> to ensure goods &amp; services are appropriately specified</w:t>
            </w:r>
            <w:r>
              <w:t xml:space="preserve"> and KPIs are developed for </w:t>
            </w:r>
            <w:r w:rsidR="00E465F5">
              <w:t xml:space="preserve">call-offs and </w:t>
            </w:r>
            <w:r>
              <w:t>contracts.</w:t>
            </w:r>
          </w:p>
          <w:p w14:paraId="66B5F1E0" w14:textId="77777777" w:rsidR="007322EE" w:rsidRDefault="007322EE" w:rsidP="007322EE">
            <w:pPr>
              <w:jc w:val="both"/>
            </w:pPr>
          </w:p>
          <w:p w14:paraId="6352BD60" w14:textId="1FAC1787" w:rsidR="00F64079" w:rsidRDefault="007322EE" w:rsidP="00B42E87">
            <w:pPr>
              <w:jc w:val="both"/>
              <w:rPr>
                <w:bCs/>
              </w:rPr>
            </w:pPr>
            <w:r>
              <w:rPr>
                <w:bCs/>
              </w:rPr>
              <w:t>To</w:t>
            </w:r>
            <w:r w:rsidR="005049A8">
              <w:rPr>
                <w:bCs/>
              </w:rPr>
              <w:t xml:space="preserve"> regularly report and effectively communicate to the Procurement team and wider stakeholders.</w:t>
            </w:r>
            <w:r>
              <w:rPr>
                <w:bCs/>
              </w:rPr>
              <w:t xml:space="preserve"> </w:t>
            </w:r>
          </w:p>
          <w:p w14:paraId="6313F311" w14:textId="77777777" w:rsidR="00E465F5" w:rsidRDefault="00E465F5" w:rsidP="00F64079">
            <w:pPr>
              <w:jc w:val="both"/>
            </w:pPr>
          </w:p>
          <w:p w14:paraId="669A829E" w14:textId="316023C7" w:rsidR="00F64079" w:rsidRDefault="00E465F5" w:rsidP="00F64079">
            <w:pPr>
              <w:jc w:val="both"/>
            </w:pPr>
            <w:r>
              <w:t xml:space="preserve">Supporting the Procurement Manager and wider team in </w:t>
            </w:r>
            <w:r w:rsidR="00F64079">
              <w:t>assisting stakeholders on procurement procedures, processes</w:t>
            </w:r>
            <w:r w:rsidR="005049A8">
              <w:t xml:space="preserve"> </w:t>
            </w:r>
            <w:r w:rsidR="00F64079">
              <w:t>and governance</w:t>
            </w:r>
            <w:r w:rsidR="005049A8">
              <w:t xml:space="preserve"> in achieving project objectives. </w:t>
            </w:r>
          </w:p>
          <w:p w14:paraId="5091E50D" w14:textId="77777777" w:rsidR="00F64079" w:rsidRDefault="00F64079" w:rsidP="00F64079">
            <w:pPr>
              <w:jc w:val="both"/>
            </w:pPr>
          </w:p>
          <w:p w14:paraId="080D1505" w14:textId="1DA2AA93" w:rsidR="00F64079" w:rsidRDefault="00F64079" w:rsidP="00F64079">
            <w:pPr>
              <w:jc w:val="both"/>
            </w:pPr>
            <w:r>
              <w:t>Undertaking market</w:t>
            </w:r>
            <w:r w:rsidR="005049A8">
              <w:t xml:space="preserve"> engagement,</w:t>
            </w:r>
            <w:r>
              <w:t xml:space="preserve"> research and developing new or existing suppliers to meet the operational needs of the business.</w:t>
            </w:r>
          </w:p>
          <w:p w14:paraId="63C9E0C3" w14:textId="77777777" w:rsidR="002914F2" w:rsidRDefault="002914F2" w:rsidP="00F64079">
            <w:pPr>
              <w:jc w:val="both"/>
            </w:pPr>
          </w:p>
          <w:p w14:paraId="11C26AB8" w14:textId="750CEF17" w:rsidR="00F64079" w:rsidRDefault="00F64079" w:rsidP="00F64079">
            <w:pPr>
              <w:jc w:val="both"/>
            </w:pPr>
            <w:r>
              <w:lastRenderedPageBreak/>
              <w:t xml:space="preserve">Liaising with </w:t>
            </w:r>
            <w:r w:rsidR="002914F2">
              <w:t xml:space="preserve">relevant </w:t>
            </w:r>
            <w:r>
              <w:t>Finance Business Partners to ascertain project budgets and authorisations for new contracts</w:t>
            </w:r>
            <w:r w:rsidR="002914F2">
              <w:t>/agreements</w:t>
            </w:r>
            <w:r>
              <w:t>.</w:t>
            </w:r>
          </w:p>
          <w:p w14:paraId="250D14D1" w14:textId="77777777" w:rsidR="00F64079" w:rsidRDefault="00F64079" w:rsidP="00F64079">
            <w:pPr>
              <w:jc w:val="both"/>
            </w:pPr>
          </w:p>
          <w:p w14:paraId="675274AB" w14:textId="77777777" w:rsidR="00F64079" w:rsidRDefault="00F64079" w:rsidP="00F64079">
            <w:pPr>
              <w:jc w:val="both"/>
            </w:pPr>
            <w:r>
              <w:t>Ensuring that all contracts which involve supplier’s working on Southeastern sites have appropriate contractual health and safety documentation.</w:t>
            </w:r>
          </w:p>
          <w:p w14:paraId="6152BA52" w14:textId="77777777" w:rsidR="00675DE1" w:rsidRPr="00AE3CB3" w:rsidRDefault="00675DE1" w:rsidP="007322EE">
            <w:pPr>
              <w:jc w:val="both"/>
            </w:pPr>
          </w:p>
        </w:tc>
      </w:tr>
      <w:tr w:rsidR="00D8318A" w14:paraId="7DEE5A39" w14:textId="77777777" w:rsidTr="00766824">
        <w:trPr>
          <w:gridAfter w:val="1"/>
          <w:wAfter w:w="284" w:type="dxa"/>
        </w:trPr>
        <w:tc>
          <w:tcPr>
            <w:tcW w:w="709" w:type="dxa"/>
            <w:tcBorders>
              <w:top w:val="single" w:sz="4" w:space="0" w:color="auto"/>
            </w:tcBorders>
          </w:tcPr>
          <w:p w14:paraId="71F550B3" w14:textId="77777777" w:rsidR="00D8318A" w:rsidRDefault="00D8318A" w:rsidP="00675DE1">
            <w:pPr>
              <w:pStyle w:val="Heading3"/>
              <w:spacing w:before="120"/>
            </w:pPr>
            <w:r>
              <w:lastRenderedPageBreak/>
              <w:t>D</w:t>
            </w:r>
          </w:p>
        </w:tc>
        <w:tc>
          <w:tcPr>
            <w:tcW w:w="9111" w:type="dxa"/>
            <w:gridSpan w:val="8"/>
            <w:tcBorders>
              <w:top w:val="single" w:sz="4" w:space="0" w:color="auto"/>
            </w:tcBorders>
          </w:tcPr>
          <w:p w14:paraId="6B25E134" w14:textId="77777777" w:rsidR="00BA0F90" w:rsidRPr="00745F30" w:rsidRDefault="00D8318A" w:rsidP="00675DE1">
            <w:pPr>
              <w:spacing w:before="120"/>
              <w:rPr>
                <w:b/>
              </w:rPr>
            </w:pPr>
            <w:r w:rsidRPr="00745F30">
              <w:rPr>
                <w:b/>
              </w:rPr>
              <w:t xml:space="preserve">Safety </w:t>
            </w:r>
            <w:r w:rsidR="00745F30" w:rsidRPr="00745F30">
              <w:rPr>
                <w:b/>
              </w:rPr>
              <w:t>R</w:t>
            </w:r>
            <w:r w:rsidR="00745F30" w:rsidRPr="00745F30">
              <w:rPr>
                <w:rFonts w:cs="Arial"/>
                <w:b/>
                <w:szCs w:val="22"/>
              </w:rPr>
              <w:t>esponsibilities</w:t>
            </w:r>
          </w:p>
          <w:p w14:paraId="273D8399" w14:textId="77777777" w:rsidR="00251073" w:rsidRDefault="00251073" w:rsidP="00675DE1">
            <w:pPr>
              <w:spacing w:before="120"/>
              <w:rPr>
                <w:b/>
              </w:rPr>
            </w:pPr>
          </w:p>
        </w:tc>
      </w:tr>
      <w:tr w:rsidR="00251073" w14:paraId="4A0281FA" w14:textId="77777777" w:rsidTr="00766824">
        <w:trPr>
          <w:gridAfter w:val="1"/>
          <w:wAfter w:w="284" w:type="dxa"/>
          <w:trHeight w:val="376"/>
        </w:trPr>
        <w:tc>
          <w:tcPr>
            <w:tcW w:w="709" w:type="dxa"/>
          </w:tcPr>
          <w:p w14:paraId="3C082E26" w14:textId="77777777" w:rsidR="00251073" w:rsidRDefault="00251073" w:rsidP="008C1C4E">
            <w:r>
              <w:t>D1</w:t>
            </w:r>
          </w:p>
          <w:p w14:paraId="20DF41F2" w14:textId="77777777" w:rsidR="00251073" w:rsidRDefault="00251073" w:rsidP="008C1C4E"/>
        </w:tc>
        <w:tc>
          <w:tcPr>
            <w:tcW w:w="6134" w:type="dxa"/>
            <w:gridSpan w:val="3"/>
          </w:tcPr>
          <w:p w14:paraId="2FF1A819"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64CA8FFC"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4A02ACA2" w14:textId="77777777" w:rsidR="00251073" w:rsidRDefault="00251073" w:rsidP="008C1C4E"/>
        </w:tc>
        <w:tc>
          <w:tcPr>
            <w:tcW w:w="744" w:type="dxa"/>
            <w:tcBorders>
              <w:right w:val="single" w:sz="4" w:space="0" w:color="auto"/>
            </w:tcBorders>
          </w:tcPr>
          <w:p w14:paraId="63A5A6E1" w14:textId="77777777" w:rsidR="00251073" w:rsidRDefault="00251073" w:rsidP="008C1C4E">
            <w:r>
              <w:t>No</w:t>
            </w:r>
          </w:p>
        </w:tc>
        <w:tc>
          <w:tcPr>
            <w:tcW w:w="745" w:type="dxa"/>
            <w:gridSpan w:val="2"/>
            <w:tcBorders>
              <w:top w:val="single" w:sz="4" w:space="0" w:color="auto"/>
              <w:bottom w:val="single" w:sz="4" w:space="0" w:color="auto"/>
              <w:right w:val="single" w:sz="4" w:space="0" w:color="auto"/>
            </w:tcBorders>
          </w:tcPr>
          <w:p w14:paraId="64FFF262" w14:textId="77777777" w:rsidR="00251073" w:rsidRDefault="00506554" w:rsidP="008C1C4E">
            <w:r>
              <w:t>x</w:t>
            </w:r>
          </w:p>
        </w:tc>
      </w:tr>
      <w:tr w:rsidR="00251073" w14:paraId="52ABDB45" w14:textId="77777777" w:rsidTr="00766824">
        <w:trPr>
          <w:gridAfter w:val="1"/>
          <w:wAfter w:w="284" w:type="dxa"/>
        </w:trPr>
        <w:tc>
          <w:tcPr>
            <w:tcW w:w="709" w:type="dxa"/>
          </w:tcPr>
          <w:p w14:paraId="5D412EA2" w14:textId="77777777" w:rsidR="00251073" w:rsidRDefault="00251073" w:rsidP="008C1C4E">
            <w:r>
              <w:t>D2</w:t>
            </w:r>
          </w:p>
          <w:p w14:paraId="28A6DC63" w14:textId="77777777" w:rsidR="00251073" w:rsidRDefault="00251073" w:rsidP="008C1C4E"/>
        </w:tc>
        <w:tc>
          <w:tcPr>
            <w:tcW w:w="6134" w:type="dxa"/>
            <w:gridSpan w:val="3"/>
          </w:tcPr>
          <w:p w14:paraId="24618C25"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4D4A3A89"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3B48478" w14:textId="77777777" w:rsidR="00251073" w:rsidRDefault="00251073" w:rsidP="008C1C4E"/>
        </w:tc>
        <w:tc>
          <w:tcPr>
            <w:tcW w:w="744" w:type="dxa"/>
            <w:tcBorders>
              <w:left w:val="single" w:sz="4" w:space="0" w:color="auto"/>
              <w:right w:val="single" w:sz="4" w:space="0" w:color="auto"/>
            </w:tcBorders>
          </w:tcPr>
          <w:p w14:paraId="2F4ABC3F"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61248FC1" w14:textId="77777777" w:rsidR="00251073" w:rsidRDefault="00506554" w:rsidP="008C1C4E">
            <w:r>
              <w:t>x</w:t>
            </w:r>
          </w:p>
        </w:tc>
      </w:tr>
      <w:tr w:rsidR="00251073" w14:paraId="3F1F156F" w14:textId="77777777" w:rsidTr="00766824">
        <w:trPr>
          <w:gridAfter w:val="1"/>
          <w:wAfter w:w="284" w:type="dxa"/>
        </w:trPr>
        <w:tc>
          <w:tcPr>
            <w:tcW w:w="709" w:type="dxa"/>
          </w:tcPr>
          <w:p w14:paraId="2607BF15" w14:textId="77777777" w:rsidR="00251073" w:rsidRDefault="00251073" w:rsidP="008C1C4E">
            <w:r>
              <w:t>D3</w:t>
            </w:r>
          </w:p>
          <w:p w14:paraId="123A5A61" w14:textId="77777777" w:rsidR="00251073" w:rsidRDefault="00251073" w:rsidP="008C1C4E"/>
        </w:tc>
        <w:tc>
          <w:tcPr>
            <w:tcW w:w="6134" w:type="dxa"/>
            <w:gridSpan w:val="3"/>
          </w:tcPr>
          <w:p w14:paraId="63A9F53B"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0A31C8E8"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2F5120C" w14:textId="77777777" w:rsidR="00251073" w:rsidRDefault="00251073" w:rsidP="008C1C4E"/>
        </w:tc>
        <w:tc>
          <w:tcPr>
            <w:tcW w:w="744" w:type="dxa"/>
            <w:tcBorders>
              <w:left w:val="single" w:sz="4" w:space="0" w:color="auto"/>
              <w:right w:val="single" w:sz="4" w:space="0" w:color="auto"/>
            </w:tcBorders>
          </w:tcPr>
          <w:p w14:paraId="7EC21ED0"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78250433" w14:textId="77777777" w:rsidR="00251073" w:rsidRDefault="00506554" w:rsidP="008C1C4E">
            <w:r>
              <w:t>x</w:t>
            </w:r>
          </w:p>
        </w:tc>
      </w:tr>
      <w:tr w:rsidR="00251073" w14:paraId="2F2E4DE0" w14:textId="77777777" w:rsidTr="00766824">
        <w:trPr>
          <w:gridAfter w:val="1"/>
          <w:wAfter w:w="284" w:type="dxa"/>
          <w:trHeight w:val="347"/>
        </w:trPr>
        <w:tc>
          <w:tcPr>
            <w:tcW w:w="709" w:type="dxa"/>
          </w:tcPr>
          <w:p w14:paraId="2686155F" w14:textId="77777777" w:rsidR="00251073" w:rsidRDefault="00251073" w:rsidP="008C1C4E">
            <w:r>
              <w:t>D4</w:t>
            </w:r>
          </w:p>
        </w:tc>
        <w:tc>
          <w:tcPr>
            <w:tcW w:w="6134" w:type="dxa"/>
            <w:gridSpan w:val="3"/>
          </w:tcPr>
          <w:p w14:paraId="00EEB362" w14:textId="77777777" w:rsidR="00251073" w:rsidRDefault="00251073" w:rsidP="008C1C4E">
            <w:pPr>
              <w:pStyle w:val="Heading3"/>
              <w:rPr>
                <w:b w:val="0"/>
              </w:rPr>
            </w:pPr>
            <w:r>
              <w:rPr>
                <w:b w:val="0"/>
              </w:rPr>
              <w:t>The job requires competence in PERSONAL TRACK SAFETY</w:t>
            </w:r>
          </w:p>
          <w:p w14:paraId="60647038" w14:textId="77777777" w:rsidR="00251073" w:rsidRDefault="00251073" w:rsidP="008C1C4E"/>
        </w:tc>
        <w:tc>
          <w:tcPr>
            <w:tcW w:w="709" w:type="dxa"/>
            <w:tcBorders>
              <w:right w:val="single" w:sz="4" w:space="0" w:color="auto"/>
            </w:tcBorders>
          </w:tcPr>
          <w:p w14:paraId="08320856"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02769114" w14:textId="77777777" w:rsidR="00251073" w:rsidRDefault="00251073" w:rsidP="008C1C4E"/>
        </w:tc>
        <w:tc>
          <w:tcPr>
            <w:tcW w:w="744" w:type="dxa"/>
            <w:tcBorders>
              <w:left w:val="single" w:sz="4" w:space="0" w:color="auto"/>
              <w:right w:val="single" w:sz="4" w:space="0" w:color="auto"/>
            </w:tcBorders>
          </w:tcPr>
          <w:p w14:paraId="19A86AD5"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6D173A8E" w14:textId="77777777" w:rsidR="00251073" w:rsidRDefault="00506554" w:rsidP="008C1C4E">
            <w:r>
              <w:t>x</w:t>
            </w:r>
          </w:p>
        </w:tc>
      </w:tr>
      <w:tr w:rsidR="00251073" w14:paraId="26B67A5B" w14:textId="77777777" w:rsidTr="00766824">
        <w:trPr>
          <w:gridAfter w:val="1"/>
          <w:wAfter w:w="284" w:type="dxa"/>
          <w:trHeight w:val="525"/>
        </w:trPr>
        <w:tc>
          <w:tcPr>
            <w:tcW w:w="709" w:type="dxa"/>
          </w:tcPr>
          <w:p w14:paraId="1E6E609F" w14:textId="77777777" w:rsidR="00251073" w:rsidRDefault="00251073" w:rsidP="008C1C4E">
            <w:r>
              <w:t>D5</w:t>
            </w:r>
          </w:p>
        </w:tc>
        <w:tc>
          <w:tcPr>
            <w:tcW w:w="6134" w:type="dxa"/>
            <w:gridSpan w:val="3"/>
          </w:tcPr>
          <w:p w14:paraId="0B7D69DD"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6552FC4E"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BA61EF1" w14:textId="77777777" w:rsidR="00251073" w:rsidRDefault="00251073" w:rsidP="008C1C4E"/>
        </w:tc>
        <w:tc>
          <w:tcPr>
            <w:tcW w:w="744" w:type="dxa"/>
            <w:tcBorders>
              <w:left w:val="single" w:sz="4" w:space="0" w:color="auto"/>
              <w:right w:val="single" w:sz="4" w:space="0" w:color="auto"/>
            </w:tcBorders>
          </w:tcPr>
          <w:p w14:paraId="6EFDDEE3"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1C5C946A" w14:textId="77777777" w:rsidR="00251073" w:rsidRDefault="00506554" w:rsidP="008C1C4E">
            <w:r>
              <w:t>x</w:t>
            </w:r>
          </w:p>
        </w:tc>
      </w:tr>
      <w:tr w:rsidR="00251073" w14:paraId="1985351F" w14:textId="77777777" w:rsidTr="00766824">
        <w:trPr>
          <w:gridAfter w:val="1"/>
          <w:wAfter w:w="284" w:type="dxa"/>
        </w:trPr>
        <w:tc>
          <w:tcPr>
            <w:tcW w:w="709" w:type="dxa"/>
          </w:tcPr>
          <w:p w14:paraId="4180B25A" w14:textId="77777777" w:rsidR="00251073" w:rsidRDefault="00251073" w:rsidP="008C1C4E">
            <w:pPr>
              <w:pStyle w:val="Heading3"/>
            </w:pPr>
          </w:p>
        </w:tc>
        <w:tc>
          <w:tcPr>
            <w:tcW w:w="9111" w:type="dxa"/>
            <w:gridSpan w:val="8"/>
          </w:tcPr>
          <w:p w14:paraId="0146F081" w14:textId="77777777" w:rsidR="00251073" w:rsidRDefault="00251073" w:rsidP="008C1C4E">
            <w:pPr>
              <w:rPr>
                <w:b/>
              </w:rPr>
            </w:pPr>
          </w:p>
        </w:tc>
      </w:tr>
      <w:tr w:rsidR="00251073" w14:paraId="616810BA" w14:textId="77777777" w:rsidTr="00766824">
        <w:trPr>
          <w:gridAfter w:val="1"/>
          <w:wAfter w:w="284" w:type="dxa"/>
        </w:trPr>
        <w:tc>
          <w:tcPr>
            <w:tcW w:w="709" w:type="dxa"/>
          </w:tcPr>
          <w:p w14:paraId="265398D7" w14:textId="77777777" w:rsidR="00251073" w:rsidRDefault="00251073" w:rsidP="005576E8">
            <w:r>
              <w:t>D6</w:t>
            </w:r>
          </w:p>
        </w:tc>
        <w:tc>
          <w:tcPr>
            <w:tcW w:w="9111" w:type="dxa"/>
            <w:gridSpan w:val="8"/>
          </w:tcPr>
          <w:p w14:paraId="701B4662" w14:textId="77777777" w:rsidR="00251073" w:rsidRPr="00251073" w:rsidRDefault="00251073" w:rsidP="00D8318A">
            <w:pPr>
              <w:overflowPunct w:val="0"/>
              <w:autoSpaceDE w:val="0"/>
              <w:autoSpaceDN w:val="0"/>
              <w:adjustRightInd w:val="0"/>
              <w:textAlignment w:val="baseline"/>
              <w:rPr>
                <w:rFonts w:cs="Arial"/>
                <w:szCs w:val="22"/>
              </w:rPr>
            </w:pPr>
            <w:r>
              <w:rPr>
                <w:rFonts w:cs="Arial"/>
                <w:szCs w:val="22"/>
              </w:rPr>
              <w:t>The post holder has</w:t>
            </w:r>
            <w:r w:rsidR="009232E3">
              <w:rPr>
                <w:rFonts w:cs="Arial"/>
                <w:szCs w:val="22"/>
              </w:rPr>
              <w:t xml:space="preserve"> no</w:t>
            </w:r>
            <w:r>
              <w:rPr>
                <w:rFonts w:cs="Arial"/>
                <w:szCs w:val="22"/>
              </w:rPr>
              <w:t xml:space="preserve"> specific safety </w:t>
            </w:r>
            <w:r w:rsidR="00745F30">
              <w:t>r</w:t>
            </w:r>
            <w:r w:rsidR="00745F30" w:rsidRPr="00745F30">
              <w:t>esponsibilities</w:t>
            </w:r>
            <w:r w:rsidR="009232E3">
              <w:rPr>
                <w:rFonts w:cs="Arial"/>
                <w:szCs w:val="22"/>
              </w:rPr>
              <w:t>.</w:t>
            </w:r>
          </w:p>
        </w:tc>
      </w:tr>
      <w:tr w:rsidR="00E66B02" w14:paraId="732DB439" w14:textId="77777777" w:rsidTr="00766824">
        <w:trPr>
          <w:gridAfter w:val="1"/>
          <w:wAfter w:w="284" w:type="dxa"/>
        </w:trPr>
        <w:tc>
          <w:tcPr>
            <w:tcW w:w="709" w:type="dxa"/>
          </w:tcPr>
          <w:p w14:paraId="7056A02F" w14:textId="77777777" w:rsidR="00E66B02" w:rsidRDefault="00E66B02" w:rsidP="005576E8"/>
        </w:tc>
        <w:tc>
          <w:tcPr>
            <w:tcW w:w="9111" w:type="dxa"/>
            <w:gridSpan w:val="8"/>
          </w:tcPr>
          <w:p w14:paraId="464C2B80" w14:textId="77777777" w:rsidR="00E66B02" w:rsidRDefault="00E66B02" w:rsidP="00E66B02">
            <w:pPr>
              <w:overflowPunct w:val="0"/>
              <w:autoSpaceDE w:val="0"/>
              <w:autoSpaceDN w:val="0"/>
              <w:adjustRightInd w:val="0"/>
              <w:ind w:left="710"/>
              <w:textAlignment w:val="baseline"/>
              <w:rPr>
                <w:bCs/>
              </w:rPr>
            </w:pPr>
          </w:p>
        </w:tc>
      </w:tr>
      <w:tr w:rsidR="00D84FEC" w14:paraId="15EB74FA" w14:textId="77777777" w:rsidTr="00766824">
        <w:trPr>
          <w:gridAfter w:val="1"/>
          <w:wAfter w:w="284" w:type="dxa"/>
        </w:trPr>
        <w:tc>
          <w:tcPr>
            <w:tcW w:w="709" w:type="dxa"/>
            <w:tcBorders>
              <w:top w:val="single" w:sz="4" w:space="0" w:color="auto"/>
            </w:tcBorders>
          </w:tcPr>
          <w:p w14:paraId="3B67F009" w14:textId="77777777" w:rsidR="00D84FEC" w:rsidRDefault="00D8318A" w:rsidP="00675DE1">
            <w:pPr>
              <w:pStyle w:val="Heading3"/>
              <w:spacing w:before="120"/>
            </w:pPr>
            <w:r>
              <w:t>E</w:t>
            </w:r>
          </w:p>
        </w:tc>
        <w:tc>
          <w:tcPr>
            <w:tcW w:w="9111" w:type="dxa"/>
            <w:gridSpan w:val="8"/>
            <w:tcBorders>
              <w:top w:val="single" w:sz="4" w:space="0" w:color="auto"/>
            </w:tcBorders>
          </w:tcPr>
          <w:p w14:paraId="1D705087" w14:textId="77777777" w:rsidR="00D84FEC" w:rsidRDefault="00D84FEC" w:rsidP="00675DE1">
            <w:pPr>
              <w:spacing w:before="120"/>
              <w:rPr>
                <w:b/>
              </w:rPr>
            </w:pPr>
            <w:r>
              <w:rPr>
                <w:b/>
              </w:rPr>
              <w:t>Decision making Authority</w:t>
            </w:r>
          </w:p>
          <w:p w14:paraId="78CE1AEA" w14:textId="77777777" w:rsidR="00D84FEC" w:rsidRDefault="00D84FEC" w:rsidP="00E465F5">
            <w:pPr>
              <w:rPr>
                <w:b/>
              </w:rPr>
            </w:pPr>
          </w:p>
        </w:tc>
      </w:tr>
      <w:tr w:rsidR="00D84FEC" w14:paraId="55A09874" w14:textId="77777777" w:rsidTr="00766824">
        <w:trPr>
          <w:gridAfter w:val="1"/>
          <w:wAfter w:w="284" w:type="dxa"/>
        </w:trPr>
        <w:tc>
          <w:tcPr>
            <w:tcW w:w="709" w:type="dxa"/>
            <w:tcBorders>
              <w:bottom w:val="single" w:sz="4" w:space="0" w:color="auto"/>
            </w:tcBorders>
          </w:tcPr>
          <w:p w14:paraId="04F358F1" w14:textId="77777777" w:rsidR="00D84FEC" w:rsidRDefault="00D8318A">
            <w:r>
              <w:t>E</w:t>
            </w:r>
            <w:r w:rsidR="00D84FEC">
              <w:t>1</w:t>
            </w:r>
          </w:p>
          <w:p w14:paraId="06A7B8EC" w14:textId="77777777" w:rsidR="00ED3D10" w:rsidRDefault="00ED3D10"/>
          <w:p w14:paraId="6B6DDF04" w14:textId="77777777" w:rsidR="00ED3D10" w:rsidRDefault="00ED3D10"/>
          <w:p w14:paraId="6CEA52EB" w14:textId="77777777" w:rsidR="005049A8" w:rsidRDefault="005049A8"/>
          <w:p w14:paraId="71119FE0" w14:textId="7A5D6B4D" w:rsidR="00D84FEC" w:rsidRDefault="00ED3D10">
            <w:r>
              <w:t>E</w:t>
            </w:r>
            <w:r w:rsidR="009232E3">
              <w:t>2</w:t>
            </w:r>
          </w:p>
          <w:p w14:paraId="4C2F454B" w14:textId="77777777" w:rsidR="00D84FEC" w:rsidRDefault="00D84FEC"/>
        </w:tc>
        <w:tc>
          <w:tcPr>
            <w:tcW w:w="9111" w:type="dxa"/>
            <w:gridSpan w:val="8"/>
            <w:tcBorders>
              <w:bottom w:val="single" w:sz="4" w:space="0" w:color="auto"/>
            </w:tcBorders>
          </w:tcPr>
          <w:p w14:paraId="4C821DE5" w14:textId="3ED053AF" w:rsidR="00AA31C7" w:rsidRDefault="00E465F5" w:rsidP="00AA31C7">
            <w:pPr>
              <w:rPr>
                <w:bCs/>
              </w:rPr>
            </w:pPr>
            <w:r>
              <w:rPr>
                <w:bCs/>
              </w:rPr>
              <w:t xml:space="preserve">Drafting </w:t>
            </w:r>
            <w:proofErr w:type="spellStart"/>
            <w:r>
              <w:rPr>
                <w:bCs/>
              </w:rPr>
              <w:t>S</w:t>
            </w:r>
            <w:r w:rsidR="00D54FF9" w:rsidRPr="00D54FF9">
              <w:rPr>
                <w:bCs/>
              </w:rPr>
              <w:t>outheastern</w:t>
            </w:r>
            <w:proofErr w:type="spellEnd"/>
            <w:r w:rsidR="00AA31C7" w:rsidRPr="00D54FF9">
              <w:rPr>
                <w:bCs/>
              </w:rPr>
              <w:t xml:space="preserve"> </w:t>
            </w:r>
            <w:r w:rsidR="00D54FF9">
              <w:rPr>
                <w:bCs/>
              </w:rPr>
              <w:t xml:space="preserve">procurement strategies and </w:t>
            </w:r>
            <w:r w:rsidR="00AA31C7" w:rsidRPr="00D54FF9">
              <w:rPr>
                <w:bCs/>
              </w:rPr>
              <w:t>contract award</w:t>
            </w:r>
            <w:r w:rsidR="00D54FF9" w:rsidRPr="00D54FF9">
              <w:rPr>
                <w:bCs/>
              </w:rPr>
              <w:t xml:space="preserve">s </w:t>
            </w:r>
            <w:r w:rsidR="00AA31C7" w:rsidRPr="00D54FF9">
              <w:rPr>
                <w:bCs/>
              </w:rPr>
              <w:t xml:space="preserve">to </w:t>
            </w:r>
            <w:r w:rsidR="00580CF4" w:rsidRPr="00D54FF9">
              <w:rPr>
                <w:bCs/>
              </w:rPr>
              <w:t xml:space="preserve">the </w:t>
            </w:r>
            <w:r>
              <w:rPr>
                <w:bCs/>
              </w:rPr>
              <w:t xml:space="preserve">Procurement Manager, </w:t>
            </w:r>
            <w:r w:rsidR="00D54FF9" w:rsidRPr="00D54FF9">
              <w:rPr>
                <w:bCs/>
              </w:rPr>
              <w:t xml:space="preserve">Head of Procurement, </w:t>
            </w:r>
            <w:r w:rsidR="005049A8">
              <w:rPr>
                <w:bCs/>
              </w:rPr>
              <w:t>relevant Operational</w:t>
            </w:r>
            <w:r w:rsidR="00D54FF9" w:rsidRPr="00D54FF9">
              <w:rPr>
                <w:bCs/>
              </w:rPr>
              <w:t xml:space="preserve"> Director and </w:t>
            </w:r>
            <w:r w:rsidR="00AA31C7" w:rsidRPr="00D54FF9">
              <w:rPr>
                <w:bCs/>
              </w:rPr>
              <w:t>Finance &amp; Contracts Director</w:t>
            </w:r>
            <w:r w:rsidR="00580CF4" w:rsidRPr="00D54FF9">
              <w:rPr>
                <w:bCs/>
              </w:rPr>
              <w:t xml:space="preserve"> for final approval</w:t>
            </w:r>
            <w:r w:rsidR="00D54FF9">
              <w:rPr>
                <w:bCs/>
              </w:rPr>
              <w:t>.</w:t>
            </w:r>
          </w:p>
          <w:p w14:paraId="36C1B741" w14:textId="77777777" w:rsidR="00ED3D10" w:rsidRDefault="00ED3D10" w:rsidP="00AA31C7">
            <w:pPr>
              <w:rPr>
                <w:bCs/>
              </w:rPr>
            </w:pPr>
          </w:p>
          <w:p w14:paraId="40A00304" w14:textId="43D63235" w:rsidR="00D84FEC" w:rsidRPr="009232E3" w:rsidRDefault="00D54FF9">
            <w:pPr>
              <w:rPr>
                <w:bCs/>
              </w:rPr>
            </w:pPr>
            <w:r>
              <w:rPr>
                <w:bCs/>
              </w:rPr>
              <w:t xml:space="preserve">Negotiating with suppliers </w:t>
            </w:r>
            <w:r w:rsidR="005049A8">
              <w:rPr>
                <w:bCs/>
              </w:rPr>
              <w:t xml:space="preserve">and drafting contracts </w:t>
            </w:r>
            <w:r>
              <w:rPr>
                <w:bCs/>
              </w:rPr>
              <w:t xml:space="preserve">on behalf of </w:t>
            </w:r>
            <w:proofErr w:type="spellStart"/>
            <w:r>
              <w:rPr>
                <w:bCs/>
              </w:rPr>
              <w:t>Southeastern</w:t>
            </w:r>
            <w:proofErr w:type="spellEnd"/>
            <w:r>
              <w:rPr>
                <w:bCs/>
              </w:rPr>
              <w:t>.</w:t>
            </w:r>
          </w:p>
        </w:tc>
      </w:tr>
      <w:tr w:rsidR="00D84FEC" w14:paraId="7BA863AA" w14:textId="77777777" w:rsidTr="00766824">
        <w:trPr>
          <w:gridAfter w:val="1"/>
          <w:wAfter w:w="284" w:type="dxa"/>
        </w:trPr>
        <w:tc>
          <w:tcPr>
            <w:tcW w:w="709" w:type="dxa"/>
            <w:tcBorders>
              <w:top w:val="single" w:sz="4" w:space="0" w:color="auto"/>
            </w:tcBorders>
          </w:tcPr>
          <w:p w14:paraId="0D05787B" w14:textId="77777777" w:rsidR="00D84FEC" w:rsidRDefault="00D8318A" w:rsidP="00675DE1">
            <w:pPr>
              <w:pStyle w:val="Heading3"/>
              <w:spacing w:before="120"/>
            </w:pPr>
            <w:r>
              <w:t>F</w:t>
            </w:r>
          </w:p>
        </w:tc>
        <w:tc>
          <w:tcPr>
            <w:tcW w:w="9111" w:type="dxa"/>
            <w:gridSpan w:val="8"/>
            <w:tcBorders>
              <w:top w:val="single" w:sz="4" w:space="0" w:color="auto"/>
            </w:tcBorders>
          </w:tcPr>
          <w:p w14:paraId="25EBAE19" w14:textId="77777777" w:rsidR="00D84FEC" w:rsidRDefault="00D84FEC" w:rsidP="00675DE1">
            <w:pPr>
              <w:spacing w:before="120"/>
              <w:rPr>
                <w:b/>
              </w:rPr>
            </w:pPr>
            <w:r>
              <w:rPr>
                <w:b/>
              </w:rPr>
              <w:t xml:space="preserve">Most Challenging and/or Difficult parts of the </w:t>
            </w:r>
            <w:r w:rsidR="00626E01">
              <w:rPr>
                <w:b/>
              </w:rPr>
              <w:t>role</w:t>
            </w:r>
          </w:p>
          <w:p w14:paraId="5D82BD63" w14:textId="77777777" w:rsidR="00D84FEC" w:rsidRDefault="00D84FEC" w:rsidP="00E465F5">
            <w:pPr>
              <w:rPr>
                <w:b/>
              </w:rPr>
            </w:pPr>
          </w:p>
        </w:tc>
      </w:tr>
      <w:tr w:rsidR="00D84FEC" w14:paraId="4A079A61" w14:textId="77777777" w:rsidTr="00766824">
        <w:trPr>
          <w:gridAfter w:val="1"/>
          <w:wAfter w:w="284" w:type="dxa"/>
        </w:trPr>
        <w:tc>
          <w:tcPr>
            <w:tcW w:w="709" w:type="dxa"/>
          </w:tcPr>
          <w:p w14:paraId="060475C2" w14:textId="77777777" w:rsidR="00D84FEC" w:rsidRDefault="00D8318A" w:rsidP="009232E3">
            <w:pPr>
              <w:jc w:val="both"/>
            </w:pPr>
            <w:r>
              <w:t>F</w:t>
            </w:r>
            <w:r w:rsidR="00D84FEC">
              <w:t>1</w:t>
            </w:r>
          </w:p>
          <w:p w14:paraId="7DDE34E4" w14:textId="77777777" w:rsidR="00FA257C" w:rsidRDefault="00FA257C" w:rsidP="009232E3">
            <w:pPr>
              <w:jc w:val="both"/>
            </w:pPr>
          </w:p>
          <w:p w14:paraId="50A0176C" w14:textId="77777777" w:rsidR="00FA257C" w:rsidRDefault="00FA257C" w:rsidP="009232E3">
            <w:pPr>
              <w:jc w:val="both"/>
            </w:pPr>
            <w:r>
              <w:t>F2</w:t>
            </w:r>
          </w:p>
          <w:p w14:paraId="6C6275C7" w14:textId="77777777" w:rsidR="009232E3" w:rsidRDefault="009232E3" w:rsidP="009232E3">
            <w:pPr>
              <w:jc w:val="both"/>
            </w:pPr>
          </w:p>
          <w:p w14:paraId="184D475C" w14:textId="77777777" w:rsidR="009232E3" w:rsidRDefault="009232E3" w:rsidP="009232E3">
            <w:pPr>
              <w:jc w:val="both"/>
            </w:pPr>
            <w:r>
              <w:t>F3</w:t>
            </w:r>
          </w:p>
        </w:tc>
        <w:tc>
          <w:tcPr>
            <w:tcW w:w="9111" w:type="dxa"/>
            <w:gridSpan w:val="8"/>
          </w:tcPr>
          <w:p w14:paraId="67B755D5" w14:textId="646869CF" w:rsidR="00FA257C" w:rsidRDefault="00506554" w:rsidP="009232E3">
            <w:pPr>
              <w:jc w:val="both"/>
              <w:rPr>
                <w:bCs/>
              </w:rPr>
            </w:pPr>
            <w:r w:rsidRPr="00506554">
              <w:rPr>
                <w:bCs/>
              </w:rPr>
              <w:t xml:space="preserve">Ensuring the </w:t>
            </w:r>
            <w:r w:rsidR="009232E3">
              <w:rPr>
                <w:bCs/>
              </w:rPr>
              <w:t xml:space="preserve">local </w:t>
            </w:r>
            <w:r w:rsidRPr="00506554">
              <w:rPr>
                <w:bCs/>
              </w:rPr>
              <w:t xml:space="preserve">procurement culture and processes are </w:t>
            </w:r>
            <w:r>
              <w:rPr>
                <w:bCs/>
              </w:rPr>
              <w:t>applied</w:t>
            </w:r>
            <w:r w:rsidRPr="00506554">
              <w:rPr>
                <w:bCs/>
              </w:rPr>
              <w:t xml:space="preserve"> throughout </w:t>
            </w:r>
            <w:r w:rsidR="005049A8">
              <w:rPr>
                <w:bCs/>
              </w:rPr>
              <w:t>all projects</w:t>
            </w:r>
          </w:p>
          <w:p w14:paraId="7F64BC2B" w14:textId="77777777" w:rsidR="00FA257C" w:rsidRDefault="00FA257C" w:rsidP="009232E3">
            <w:pPr>
              <w:jc w:val="both"/>
              <w:rPr>
                <w:bCs/>
              </w:rPr>
            </w:pPr>
          </w:p>
          <w:p w14:paraId="5693BE1F" w14:textId="3DA87CD0" w:rsidR="009232E3" w:rsidRDefault="00E465F5" w:rsidP="009232E3">
            <w:pPr>
              <w:jc w:val="both"/>
              <w:rPr>
                <w:bCs/>
              </w:rPr>
            </w:pPr>
            <w:r>
              <w:rPr>
                <w:bCs/>
              </w:rPr>
              <w:t>Managing a range projects and requirements while meeting milestones and objectives</w:t>
            </w:r>
          </w:p>
          <w:p w14:paraId="7CF198E1" w14:textId="77777777" w:rsidR="009232E3" w:rsidRDefault="009232E3" w:rsidP="009232E3">
            <w:pPr>
              <w:jc w:val="both"/>
              <w:rPr>
                <w:bCs/>
              </w:rPr>
            </w:pPr>
          </w:p>
          <w:p w14:paraId="47BD7393" w14:textId="1E726051" w:rsidR="00D84FEC" w:rsidRPr="005049A8" w:rsidRDefault="00E465F5" w:rsidP="009232E3">
            <w:pPr>
              <w:jc w:val="both"/>
              <w:rPr>
                <w:bCs/>
              </w:rPr>
            </w:pPr>
            <w:r>
              <w:rPr>
                <w:bCs/>
              </w:rPr>
              <w:t>M</w:t>
            </w:r>
            <w:r w:rsidR="009232E3">
              <w:rPr>
                <w:bCs/>
              </w:rPr>
              <w:t>anaging multiple stakeholders to align objectives</w:t>
            </w:r>
          </w:p>
        </w:tc>
      </w:tr>
      <w:tr w:rsidR="00FA257C" w14:paraId="74B7FF4C" w14:textId="77777777" w:rsidTr="00766824">
        <w:trPr>
          <w:gridAfter w:val="1"/>
          <w:wAfter w:w="284" w:type="dxa"/>
        </w:trPr>
        <w:tc>
          <w:tcPr>
            <w:tcW w:w="709" w:type="dxa"/>
            <w:tcBorders>
              <w:bottom w:val="single" w:sz="4" w:space="0" w:color="auto"/>
            </w:tcBorders>
          </w:tcPr>
          <w:p w14:paraId="20BA5C1F" w14:textId="77777777" w:rsidR="00FA257C" w:rsidRDefault="00FA257C"/>
        </w:tc>
        <w:tc>
          <w:tcPr>
            <w:tcW w:w="9111" w:type="dxa"/>
            <w:gridSpan w:val="8"/>
            <w:tcBorders>
              <w:bottom w:val="single" w:sz="4" w:space="0" w:color="auto"/>
            </w:tcBorders>
          </w:tcPr>
          <w:p w14:paraId="286CE5C8" w14:textId="757C1FD5" w:rsidR="006774AF" w:rsidRPr="00506554" w:rsidRDefault="006774AF">
            <w:pPr>
              <w:rPr>
                <w:bCs/>
              </w:rPr>
            </w:pPr>
          </w:p>
        </w:tc>
      </w:tr>
    </w:tbl>
    <w:p w14:paraId="00A69241" w14:textId="77777777" w:rsidR="00E465F5" w:rsidRDefault="00E465F5"/>
    <w:tbl>
      <w:tblPr>
        <w:tblW w:w="10065" w:type="dxa"/>
        <w:tblInd w:w="-743" w:type="dxa"/>
        <w:tblLayout w:type="fixed"/>
        <w:tblLook w:val="0000" w:firstRow="0" w:lastRow="0" w:firstColumn="0" w:lastColumn="0" w:noHBand="0" w:noVBand="0"/>
      </w:tblPr>
      <w:tblGrid>
        <w:gridCol w:w="709"/>
        <w:gridCol w:w="9356"/>
      </w:tblGrid>
      <w:tr w:rsidR="00D84FEC" w14:paraId="5DD4734C" w14:textId="77777777">
        <w:tc>
          <w:tcPr>
            <w:tcW w:w="709" w:type="dxa"/>
            <w:tcBorders>
              <w:top w:val="single" w:sz="4" w:space="0" w:color="auto"/>
            </w:tcBorders>
          </w:tcPr>
          <w:p w14:paraId="4C3DE4DC" w14:textId="77777777" w:rsidR="00D84FEC" w:rsidRDefault="004540EB" w:rsidP="00675DE1">
            <w:pPr>
              <w:pStyle w:val="Heading3"/>
              <w:keepNext w:val="0"/>
              <w:spacing w:before="120"/>
            </w:pPr>
            <w:r>
              <w:t>G</w:t>
            </w:r>
          </w:p>
        </w:tc>
        <w:tc>
          <w:tcPr>
            <w:tcW w:w="9356" w:type="dxa"/>
            <w:tcBorders>
              <w:top w:val="single" w:sz="4" w:space="0" w:color="auto"/>
            </w:tcBorders>
          </w:tcPr>
          <w:p w14:paraId="31AD7A02" w14:textId="77777777" w:rsidR="00D84FEC" w:rsidRDefault="00D84FEC" w:rsidP="00675DE1">
            <w:pPr>
              <w:spacing w:before="120"/>
              <w:rPr>
                <w:b/>
              </w:rPr>
            </w:pPr>
            <w:r>
              <w:rPr>
                <w:b/>
              </w:rPr>
              <w:t>Person Specification</w:t>
            </w:r>
          </w:p>
          <w:p w14:paraId="74B4F97F" w14:textId="54B7FE8E" w:rsidR="005049A8" w:rsidRDefault="005049A8" w:rsidP="005049A8">
            <w:pPr>
              <w:rPr>
                <w:b/>
              </w:rPr>
            </w:pPr>
          </w:p>
        </w:tc>
      </w:tr>
      <w:tr w:rsidR="009E3341" w14:paraId="12AD395E" w14:textId="77777777">
        <w:tc>
          <w:tcPr>
            <w:tcW w:w="709" w:type="dxa"/>
          </w:tcPr>
          <w:p w14:paraId="3A5815AF" w14:textId="77777777" w:rsidR="009E3341" w:rsidRDefault="009E3341" w:rsidP="001F19A9">
            <w:pPr>
              <w:pStyle w:val="Heading3"/>
              <w:keepNext w:val="0"/>
              <w:rPr>
                <w:bCs/>
                <w:sz w:val="20"/>
              </w:rPr>
            </w:pPr>
          </w:p>
        </w:tc>
        <w:tc>
          <w:tcPr>
            <w:tcW w:w="9356" w:type="dxa"/>
          </w:tcPr>
          <w:p w14:paraId="42B8387C" w14:textId="404D46E9" w:rsidR="009E3341" w:rsidRDefault="009E3341" w:rsidP="00DD771F">
            <w:pPr>
              <w:pStyle w:val="Heading3"/>
              <w:rPr>
                <w:b w:val="0"/>
                <w:bCs/>
              </w:rPr>
            </w:pPr>
            <w:proofErr w:type="spellStart"/>
            <w:r w:rsidRPr="009E35DA">
              <w:rPr>
                <w:b w:val="0"/>
              </w:rPr>
              <w:t>Southeastern</w:t>
            </w:r>
            <w:proofErr w:type="spellEnd"/>
            <w:r w:rsidRPr="009E35DA">
              <w:rPr>
                <w:b w:val="0"/>
              </w:rPr>
              <w:t xml:space="preserve"> </w:t>
            </w:r>
            <w:r w:rsidR="005049A8">
              <w:rPr>
                <w:b w:val="0"/>
              </w:rPr>
              <w:t xml:space="preserve">look for </w:t>
            </w:r>
            <w:r w:rsidRPr="009E35DA">
              <w:rPr>
                <w:b w:val="0"/>
              </w:rPr>
              <w:t xml:space="preserve">values and behaviours in all potential staff and our existing staff looking for promotion </w:t>
            </w:r>
            <w:r w:rsidRPr="009E35DA">
              <w:rPr>
                <w:b w:val="0"/>
                <w:bCs/>
              </w:rPr>
              <w:t xml:space="preserve">along with the </w:t>
            </w:r>
            <w:proofErr w:type="gramStart"/>
            <w:r w:rsidRPr="009E35DA">
              <w:rPr>
                <w:b w:val="0"/>
                <w:bCs/>
              </w:rPr>
              <w:t>particular experience/knowledge</w:t>
            </w:r>
            <w:proofErr w:type="gramEnd"/>
            <w:r w:rsidRPr="009E35DA">
              <w:rPr>
                <w:b w:val="0"/>
                <w:bCs/>
              </w:rPr>
              <w:t>, skills and behaviours relevant to the position applied for.</w:t>
            </w:r>
            <w:r>
              <w:rPr>
                <w:b w:val="0"/>
                <w:bCs/>
              </w:rPr>
              <w:t xml:space="preserve">  These are</w:t>
            </w:r>
            <w:r w:rsidR="005049A8">
              <w:rPr>
                <w:b w:val="0"/>
                <w:bCs/>
              </w:rPr>
              <w:t>:</w:t>
            </w:r>
          </w:p>
          <w:p w14:paraId="305BB474"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926A3F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6A6C8B0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611D642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lastRenderedPageBreak/>
              <w:t>we love the places we serve and do our bit for our communities and environment</w:t>
            </w:r>
          </w:p>
          <w:p w14:paraId="3F980E40"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47677E2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68603E6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4F475FF1"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00388EED"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14CFBC91"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0081CF7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0EFFA57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007C28A7" w14:textId="77777777" w:rsidR="009E3341" w:rsidRDefault="009E3341" w:rsidP="00DD771F"/>
          <w:p w14:paraId="36302BFC" w14:textId="77777777" w:rsidR="009E3341" w:rsidRPr="009A7062" w:rsidRDefault="009E3341" w:rsidP="00DD771F">
            <w:r>
              <w:t>We also require more than competent performance against our Leadership &amp; Management Competency Framework.</w:t>
            </w:r>
          </w:p>
          <w:p w14:paraId="7114355C" w14:textId="77777777" w:rsidR="009E3341" w:rsidRDefault="007749BB" w:rsidP="00DD771F">
            <w:pPr>
              <w:rPr>
                <w:b/>
              </w:rPr>
            </w:pPr>
            <w:r w:rsidRPr="007749BB">
              <w:rPr>
                <w:noProof/>
                <w:lang w:eastAsia="en-GB"/>
              </w:rPr>
              <w:drawing>
                <wp:inline distT="0" distB="0" distL="0" distR="0" wp14:anchorId="161EFC36" wp14:editId="3DBE6BB3">
                  <wp:extent cx="5938520" cy="3657600"/>
                  <wp:effectExtent l="1905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l="7257" t="18914" r="5571" b="6435"/>
                          <a:stretch>
                            <a:fillRect/>
                          </a:stretch>
                        </pic:blipFill>
                        <pic:spPr bwMode="auto">
                          <a:xfrm>
                            <a:off x="0" y="0"/>
                            <a:ext cx="5938520" cy="3657600"/>
                          </a:xfrm>
                          <a:prstGeom prst="rect">
                            <a:avLst/>
                          </a:prstGeom>
                          <a:noFill/>
                          <a:ln w="9525">
                            <a:noFill/>
                            <a:miter lim="800000"/>
                            <a:headEnd/>
                            <a:tailEnd/>
                          </a:ln>
                        </pic:spPr>
                      </pic:pic>
                    </a:graphicData>
                  </a:graphic>
                </wp:inline>
              </w:drawing>
            </w:r>
          </w:p>
          <w:p w14:paraId="2F500348" w14:textId="77777777" w:rsidR="009E3341" w:rsidRDefault="009E3341" w:rsidP="00DD771F">
            <w:r>
              <w:t>All shortlisted candidates seeking promotion will be assessed against this framework.</w:t>
            </w:r>
          </w:p>
          <w:p w14:paraId="2B9ABA8C" w14:textId="77777777" w:rsidR="009E3341" w:rsidRDefault="009E3341" w:rsidP="00DD771F"/>
          <w:p w14:paraId="69F35B15" w14:textId="77777777" w:rsidR="009E3341" w:rsidRDefault="009E3341" w:rsidP="00DD771F">
            <w:pPr>
              <w:rPr>
                <w:bCs/>
              </w:rPr>
            </w:pPr>
            <w:r w:rsidRPr="009E35DA">
              <w:rPr>
                <w:bCs/>
              </w:rPr>
              <w:t>The job demands the following blend of experience/knowledge, skills and behaviours (all are essential, unless otherwise shown and will be assessed by application and/ or interview/assessment)</w:t>
            </w:r>
            <w:r w:rsidR="009232E3">
              <w:rPr>
                <w:bCs/>
              </w:rPr>
              <w:t>.</w:t>
            </w:r>
          </w:p>
          <w:p w14:paraId="37FA26BF" w14:textId="77777777" w:rsidR="00B3219C" w:rsidRDefault="00B3219C" w:rsidP="00DD771F">
            <w:pPr>
              <w:rPr>
                <w:b/>
              </w:rPr>
            </w:pPr>
          </w:p>
        </w:tc>
      </w:tr>
      <w:tr w:rsidR="009E3341" w14:paraId="1FE942F9" w14:textId="77777777">
        <w:tc>
          <w:tcPr>
            <w:tcW w:w="709" w:type="dxa"/>
          </w:tcPr>
          <w:p w14:paraId="1A7E85AC" w14:textId="77777777" w:rsidR="009E3341" w:rsidRDefault="009E3341">
            <w:pPr>
              <w:pStyle w:val="Heading3"/>
              <w:rPr>
                <w:bCs/>
                <w:sz w:val="20"/>
              </w:rPr>
            </w:pPr>
            <w:r>
              <w:rPr>
                <w:bCs/>
                <w:sz w:val="20"/>
              </w:rPr>
              <w:lastRenderedPageBreak/>
              <w:t>G1</w:t>
            </w:r>
          </w:p>
        </w:tc>
        <w:tc>
          <w:tcPr>
            <w:tcW w:w="9356" w:type="dxa"/>
          </w:tcPr>
          <w:p w14:paraId="02DAC5A5"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1DDCFA39" w14:textId="77777777" w:rsidR="009E3341" w:rsidRDefault="009E3341">
            <w:pPr>
              <w:rPr>
                <w:bCs/>
              </w:rPr>
            </w:pPr>
          </w:p>
          <w:p w14:paraId="417827CA" w14:textId="1BA841FE" w:rsidR="00506554" w:rsidRPr="005049A8" w:rsidRDefault="005049A8" w:rsidP="005049A8">
            <w:pPr>
              <w:pStyle w:val="ListParagraph"/>
              <w:numPr>
                <w:ilvl w:val="0"/>
                <w:numId w:val="11"/>
              </w:numPr>
              <w:rPr>
                <w:rFonts w:ascii="Arial" w:hAnsi="Arial" w:cs="Arial"/>
                <w:bCs/>
                <w:sz w:val="22"/>
                <w:szCs w:val="22"/>
              </w:rPr>
            </w:pPr>
            <w:r>
              <w:rPr>
                <w:rFonts w:ascii="Arial" w:hAnsi="Arial" w:cs="Arial"/>
                <w:bCs/>
                <w:sz w:val="22"/>
                <w:szCs w:val="22"/>
              </w:rPr>
              <w:t>M</w:t>
            </w:r>
            <w:r w:rsidR="00506554" w:rsidRPr="005049A8">
              <w:rPr>
                <w:rFonts w:ascii="Arial" w:hAnsi="Arial" w:cs="Arial"/>
                <w:bCs/>
                <w:sz w:val="22"/>
                <w:szCs w:val="22"/>
              </w:rPr>
              <w:t>ember of the Chartered Institute of Purchasing and Supply (MCIPS)</w:t>
            </w:r>
            <w:r w:rsidR="00D54FF9" w:rsidRPr="005049A8">
              <w:rPr>
                <w:rFonts w:ascii="Arial" w:hAnsi="Arial" w:cs="Arial"/>
                <w:bCs/>
                <w:sz w:val="22"/>
                <w:szCs w:val="22"/>
              </w:rPr>
              <w:t xml:space="preserve"> – or equivalent transf</w:t>
            </w:r>
            <w:bookmarkStart w:id="0" w:name="_GoBack"/>
            <w:bookmarkEnd w:id="0"/>
            <w:r w:rsidR="00D54FF9" w:rsidRPr="005049A8">
              <w:rPr>
                <w:rFonts w:ascii="Arial" w:hAnsi="Arial" w:cs="Arial"/>
                <w:bCs/>
                <w:sz w:val="22"/>
                <w:szCs w:val="22"/>
              </w:rPr>
              <w:t>errable degree</w:t>
            </w:r>
            <w:r>
              <w:rPr>
                <w:rFonts w:ascii="Arial" w:hAnsi="Arial" w:cs="Arial"/>
                <w:bCs/>
                <w:sz w:val="22"/>
                <w:szCs w:val="22"/>
              </w:rPr>
              <w:t xml:space="preserve"> or</w:t>
            </w:r>
            <w:r w:rsidR="00D54FF9" w:rsidRPr="005049A8">
              <w:rPr>
                <w:rFonts w:ascii="Arial" w:hAnsi="Arial" w:cs="Arial"/>
                <w:bCs/>
                <w:sz w:val="22"/>
                <w:szCs w:val="22"/>
              </w:rPr>
              <w:t xml:space="preserve"> professional qualification</w:t>
            </w:r>
            <w:r w:rsidR="00643B8F" w:rsidRPr="005049A8">
              <w:rPr>
                <w:rFonts w:ascii="Arial" w:hAnsi="Arial" w:cs="Arial"/>
                <w:bCs/>
                <w:sz w:val="22"/>
                <w:szCs w:val="22"/>
              </w:rPr>
              <w:t xml:space="preserve"> </w:t>
            </w:r>
          </w:p>
          <w:p w14:paraId="399B3B03" w14:textId="31D5C492" w:rsidR="00D54FF9" w:rsidRPr="005049A8" w:rsidRDefault="00D54FF9" w:rsidP="005049A8">
            <w:pPr>
              <w:pStyle w:val="ListParagraph"/>
              <w:numPr>
                <w:ilvl w:val="0"/>
                <w:numId w:val="11"/>
              </w:numPr>
              <w:rPr>
                <w:rFonts w:ascii="Arial" w:hAnsi="Arial" w:cs="Arial"/>
                <w:bCs/>
                <w:sz w:val="22"/>
                <w:szCs w:val="22"/>
              </w:rPr>
            </w:pPr>
            <w:r w:rsidRPr="005049A8">
              <w:rPr>
                <w:rFonts w:ascii="Arial" w:hAnsi="Arial" w:cs="Arial"/>
                <w:bCs/>
                <w:sz w:val="22"/>
                <w:szCs w:val="22"/>
              </w:rPr>
              <w:t xml:space="preserve">A minimum of </w:t>
            </w:r>
            <w:r w:rsidR="00E465F5">
              <w:rPr>
                <w:rFonts w:ascii="Arial" w:hAnsi="Arial" w:cs="Arial"/>
                <w:bCs/>
                <w:sz w:val="22"/>
                <w:szCs w:val="22"/>
              </w:rPr>
              <w:t>two</w:t>
            </w:r>
            <w:r w:rsidR="005049A8">
              <w:rPr>
                <w:rFonts w:ascii="Arial" w:hAnsi="Arial" w:cs="Arial"/>
                <w:bCs/>
                <w:sz w:val="22"/>
                <w:szCs w:val="22"/>
              </w:rPr>
              <w:t xml:space="preserve"> (</w:t>
            </w:r>
            <w:r w:rsidR="00E465F5">
              <w:rPr>
                <w:rFonts w:ascii="Arial" w:hAnsi="Arial" w:cs="Arial"/>
                <w:bCs/>
                <w:sz w:val="22"/>
                <w:szCs w:val="22"/>
              </w:rPr>
              <w:t>2</w:t>
            </w:r>
            <w:r w:rsidR="005049A8">
              <w:rPr>
                <w:rFonts w:ascii="Arial" w:hAnsi="Arial" w:cs="Arial"/>
                <w:bCs/>
                <w:sz w:val="22"/>
                <w:szCs w:val="22"/>
              </w:rPr>
              <w:t>)</w:t>
            </w:r>
            <w:r w:rsidRPr="005049A8">
              <w:rPr>
                <w:rFonts w:ascii="Arial" w:hAnsi="Arial" w:cs="Arial"/>
                <w:bCs/>
                <w:sz w:val="22"/>
                <w:szCs w:val="22"/>
              </w:rPr>
              <w:t xml:space="preserve"> years of working in a</w:t>
            </w:r>
            <w:r w:rsidR="00E465F5">
              <w:rPr>
                <w:rFonts w:ascii="Arial" w:hAnsi="Arial" w:cs="Arial"/>
                <w:bCs/>
                <w:sz w:val="22"/>
                <w:szCs w:val="22"/>
              </w:rPr>
              <w:t xml:space="preserve"> procurement</w:t>
            </w:r>
            <w:r w:rsidRPr="005049A8">
              <w:rPr>
                <w:rFonts w:ascii="Arial" w:hAnsi="Arial" w:cs="Arial"/>
                <w:bCs/>
                <w:sz w:val="22"/>
                <w:szCs w:val="22"/>
              </w:rPr>
              <w:t>, commercial or contract management environment</w:t>
            </w:r>
            <w:r w:rsidR="00643B8F" w:rsidRPr="005049A8">
              <w:rPr>
                <w:rFonts w:ascii="Arial" w:hAnsi="Arial" w:cs="Arial"/>
                <w:bCs/>
                <w:sz w:val="22"/>
                <w:szCs w:val="22"/>
              </w:rPr>
              <w:t>.</w:t>
            </w:r>
          </w:p>
          <w:p w14:paraId="423EF0D3" w14:textId="77777777" w:rsidR="00D54FF9" w:rsidRPr="005049A8" w:rsidRDefault="00D04D4E" w:rsidP="005049A8">
            <w:pPr>
              <w:pStyle w:val="ListParagraph"/>
              <w:numPr>
                <w:ilvl w:val="0"/>
                <w:numId w:val="11"/>
              </w:numPr>
              <w:rPr>
                <w:rFonts w:ascii="Arial" w:hAnsi="Arial" w:cs="Arial"/>
                <w:bCs/>
                <w:sz w:val="22"/>
                <w:szCs w:val="22"/>
              </w:rPr>
            </w:pPr>
            <w:r w:rsidRPr="005049A8">
              <w:rPr>
                <w:rFonts w:ascii="Arial" w:hAnsi="Arial" w:cs="Arial"/>
                <w:bCs/>
                <w:sz w:val="22"/>
                <w:szCs w:val="22"/>
              </w:rPr>
              <w:t>Good</w:t>
            </w:r>
            <w:r w:rsidR="00D54FF9" w:rsidRPr="005049A8">
              <w:rPr>
                <w:rFonts w:ascii="Arial" w:hAnsi="Arial" w:cs="Arial"/>
                <w:bCs/>
                <w:sz w:val="22"/>
                <w:szCs w:val="22"/>
              </w:rPr>
              <w:t xml:space="preserve"> understanding and experience of procure to pay (P2P) systems and processes</w:t>
            </w:r>
          </w:p>
          <w:p w14:paraId="1D0E0E54" w14:textId="123D5C7A" w:rsidR="00D54FF9" w:rsidRPr="005049A8" w:rsidRDefault="00E465F5" w:rsidP="005049A8">
            <w:pPr>
              <w:pStyle w:val="ListParagraph"/>
              <w:numPr>
                <w:ilvl w:val="0"/>
                <w:numId w:val="11"/>
              </w:numPr>
              <w:rPr>
                <w:rFonts w:ascii="Arial" w:hAnsi="Arial" w:cs="Arial"/>
                <w:bCs/>
                <w:sz w:val="22"/>
                <w:szCs w:val="22"/>
              </w:rPr>
            </w:pPr>
            <w:r>
              <w:rPr>
                <w:rFonts w:ascii="Arial" w:hAnsi="Arial" w:cs="Arial"/>
                <w:bCs/>
                <w:sz w:val="22"/>
                <w:szCs w:val="22"/>
              </w:rPr>
              <w:t>Good</w:t>
            </w:r>
            <w:r w:rsidR="00D54FF9" w:rsidRPr="005049A8">
              <w:rPr>
                <w:rFonts w:ascii="Arial" w:hAnsi="Arial" w:cs="Arial"/>
                <w:bCs/>
                <w:sz w:val="22"/>
                <w:szCs w:val="22"/>
              </w:rPr>
              <w:t xml:space="preserve"> understanding of contractual documentation and governance requirements</w:t>
            </w:r>
          </w:p>
          <w:p w14:paraId="3F4879C4" w14:textId="77777777" w:rsidR="00D54FF9" w:rsidRPr="005049A8" w:rsidRDefault="00D54FF9" w:rsidP="005049A8">
            <w:pPr>
              <w:pStyle w:val="ListParagraph"/>
              <w:numPr>
                <w:ilvl w:val="0"/>
                <w:numId w:val="11"/>
              </w:numPr>
              <w:rPr>
                <w:rFonts w:ascii="Arial" w:hAnsi="Arial" w:cs="Arial"/>
                <w:bCs/>
                <w:sz w:val="22"/>
                <w:szCs w:val="22"/>
              </w:rPr>
            </w:pPr>
            <w:r w:rsidRPr="005049A8">
              <w:rPr>
                <w:rFonts w:ascii="Arial" w:hAnsi="Arial" w:cs="Arial"/>
                <w:bCs/>
                <w:sz w:val="22"/>
                <w:szCs w:val="22"/>
              </w:rPr>
              <w:t>Good understand of e-tendering systems/tools</w:t>
            </w:r>
          </w:p>
          <w:p w14:paraId="5A743875" w14:textId="4626627F" w:rsidR="002E561F" w:rsidRPr="005049A8" w:rsidRDefault="00E465F5" w:rsidP="005049A8">
            <w:pPr>
              <w:pStyle w:val="ListParagraph"/>
              <w:numPr>
                <w:ilvl w:val="0"/>
                <w:numId w:val="11"/>
              </w:numPr>
              <w:rPr>
                <w:rFonts w:ascii="Arial" w:hAnsi="Arial" w:cs="Arial"/>
                <w:bCs/>
                <w:sz w:val="22"/>
                <w:szCs w:val="22"/>
              </w:rPr>
            </w:pPr>
            <w:r>
              <w:rPr>
                <w:rFonts w:ascii="Arial" w:hAnsi="Arial" w:cs="Arial"/>
                <w:bCs/>
                <w:sz w:val="22"/>
                <w:szCs w:val="22"/>
              </w:rPr>
              <w:t>Good</w:t>
            </w:r>
            <w:r w:rsidR="002E561F" w:rsidRPr="005049A8">
              <w:rPr>
                <w:rFonts w:ascii="Arial" w:hAnsi="Arial" w:cs="Arial"/>
                <w:bCs/>
                <w:sz w:val="22"/>
                <w:szCs w:val="22"/>
              </w:rPr>
              <w:t xml:space="preserve"> stakeholder management skills and experience</w:t>
            </w:r>
          </w:p>
          <w:p w14:paraId="37A6BBB1" w14:textId="4ED2B6DA" w:rsidR="00D54FF9" w:rsidRDefault="002E561F" w:rsidP="005049A8">
            <w:pPr>
              <w:pStyle w:val="ListParagraph"/>
              <w:numPr>
                <w:ilvl w:val="0"/>
                <w:numId w:val="11"/>
              </w:numPr>
              <w:rPr>
                <w:rFonts w:ascii="Arial" w:hAnsi="Arial" w:cs="Arial"/>
                <w:bCs/>
                <w:sz w:val="22"/>
                <w:szCs w:val="22"/>
              </w:rPr>
            </w:pPr>
            <w:r w:rsidRPr="005049A8">
              <w:rPr>
                <w:rFonts w:ascii="Arial" w:hAnsi="Arial" w:cs="Arial"/>
                <w:bCs/>
                <w:sz w:val="22"/>
                <w:szCs w:val="22"/>
              </w:rPr>
              <w:t xml:space="preserve">Proficient </w:t>
            </w:r>
            <w:r w:rsidR="00E465F5">
              <w:rPr>
                <w:rFonts w:ascii="Arial" w:hAnsi="Arial" w:cs="Arial"/>
                <w:bCs/>
                <w:sz w:val="22"/>
                <w:szCs w:val="22"/>
              </w:rPr>
              <w:t xml:space="preserve">in </w:t>
            </w:r>
            <w:r w:rsidR="00D54FF9" w:rsidRPr="005049A8">
              <w:rPr>
                <w:rFonts w:ascii="Arial" w:hAnsi="Arial" w:cs="Arial"/>
                <w:bCs/>
                <w:sz w:val="22"/>
                <w:szCs w:val="22"/>
              </w:rPr>
              <w:t>producing reports</w:t>
            </w:r>
            <w:r w:rsidRPr="005049A8">
              <w:rPr>
                <w:rFonts w:ascii="Arial" w:hAnsi="Arial" w:cs="Arial"/>
                <w:bCs/>
                <w:sz w:val="22"/>
                <w:szCs w:val="22"/>
              </w:rPr>
              <w:t>.</w:t>
            </w:r>
          </w:p>
          <w:p w14:paraId="504E3929" w14:textId="2FAC3FA3" w:rsidR="005049A8" w:rsidRDefault="005049A8" w:rsidP="005049A8">
            <w:pPr>
              <w:pStyle w:val="ListParagraph"/>
              <w:numPr>
                <w:ilvl w:val="0"/>
                <w:numId w:val="11"/>
              </w:numPr>
              <w:rPr>
                <w:rFonts w:ascii="Arial" w:hAnsi="Arial" w:cs="Arial"/>
                <w:bCs/>
                <w:sz w:val="22"/>
                <w:szCs w:val="22"/>
              </w:rPr>
            </w:pPr>
            <w:r>
              <w:rPr>
                <w:rFonts w:ascii="Arial" w:hAnsi="Arial" w:cs="Arial"/>
                <w:bCs/>
                <w:sz w:val="22"/>
                <w:szCs w:val="22"/>
              </w:rPr>
              <w:t>Good experience of market engagement</w:t>
            </w:r>
          </w:p>
          <w:p w14:paraId="1FEB4600" w14:textId="77777777" w:rsidR="009E3341" w:rsidRDefault="009E3341" w:rsidP="00E465F5">
            <w:pPr>
              <w:rPr>
                <w:b/>
              </w:rPr>
            </w:pPr>
          </w:p>
        </w:tc>
      </w:tr>
      <w:tr w:rsidR="009E3341" w14:paraId="6145D4CD" w14:textId="77777777">
        <w:tc>
          <w:tcPr>
            <w:tcW w:w="709" w:type="dxa"/>
          </w:tcPr>
          <w:p w14:paraId="52BAFD2F" w14:textId="77777777" w:rsidR="009E3341" w:rsidRDefault="009E3341" w:rsidP="00BD4042">
            <w:pPr>
              <w:pStyle w:val="Heading3"/>
              <w:rPr>
                <w:bCs/>
                <w:sz w:val="20"/>
              </w:rPr>
            </w:pPr>
            <w:r>
              <w:rPr>
                <w:bCs/>
                <w:sz w:val="20"/>
              </w:rPr>
              <w:t>G2</w:t>
            </w:r>
          </w:p>
        </w:tc>
        <w:tc>
          <w:tcPr>
            <w:tcW w:w="9356" w:type="dxa"/>
          </w:tcPr>
          <w:p w14:paraId="6A8FCCC9"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29B03D9F" w14:textId="77777777" w:rsidR="009E3341" w:rsidRDefault="009E3341" w:rsidP="00BD4042">
            <w:pPr>
              <w:rPr>
                <w:bCs/>
              </w:rPr>
            </w:pPr>
          </w:p>
          <w:p w14:paraId="5EA0D225" w14:textId="6083EF8E" w:rsidR="00E465F5" w:rsidRDefault="00E465F5" w:rsidP="00766824">
            <w:pPr>
              <w:pStyle w:val="ListParagraph"/>
              <w:numPr>
                <w:ilvl w:val="0"/>
                <w:numId w:val="12"/>
              </w:numPr>
              <w:rPr>
                <w:rFonts w:ascii="Arial" w:hAnsi="Arial" w:cs="Arial"/>
                <w:bCs/>
                <w:sz w:val="22"/>
                <w:szCs w:val="22"/>
              </w:rPr>
            </w:pPr>
            <w:r>
              <w:rPr>
                <w:rFonts w:ascii="Arial" w:hAnsi="Arial" w:cs="Arial"/>
                <w:bCs/>
                <w:sz w:val="22"/>
                <w:szCs w:val="22"/>
              </w:rPr>
              <w:t>Ability to work closely and collaboratively with other team members.</w:t>
            </w:r>
          </w:p>
          <w:p w14:paraId="6938C73D" w14:textId="2183F6D3" w:rsidR="00C61124" w:rsidRPr="00766824" w:rsidRDefault="00506554" w:rsidP="00766824">
            <w:pPr>
              <w:pStyle w:val="ListParagraph"/>
              <w:numPr>
                <w:ilvl w:val="0"/>
                <w:numId w:val="12"/>
              </w:numPr>
              <w:rPr>
                <w:rFonts w:ascii="Arial" w:hAnsi="Arial" w:cs="Arial"/>
                <w:bCs/>
                <w:sz w:val="22"/>
                <w:szCs w:val="22"/>
              </w:rPr>
            </w:pPr>
            <w:r w:rsidRPr="00766824">
              <w:rPr>
                <w:rFonts w:ascii="Arial" w:hAnsi="Arial" w:cs="Arial"/>
                <w:bCs/>
                <w:sz w:val="22"/>
                <w:szCs w:val="22"/>
              </w:rPr>
              <w:t xml:space="preserve">Ability to work </w:t>
            </w:r>
            <w:r w:rsidR="00C61124" w:rsidRPr="00766824">
              <w:rPr>
                <w:rFonts w:ascii="Arial" w:hAnsi="Arial" w:cs="Arial"/>
                <w:bCs/>
                <w:sz w:val="22"/>
                <w:szCs w:val="22"/>
              </w:rPr>
              <w:t xml:space="preserve">effectively </w:t>
            </w:r>
            <w:r w:rsidR="00E465F5">
              <w:rPr>
                <w:rFonts w:ascii="Arial" w:hAnsi="Arial" w:cs="Arial"/>
                <w:bCs/>
                <w:sz w:val="22"/>
                <w:szCs w:val="22"/>
              </w:rPr>
              <w:t xml:space="preserve">with various stakeholders </w:t>
            </w:r>
            <w:r w:rsidRPr="00766824">
              <w:rPr>
                <w:rFonts w:ascii="Arial" w:hAnsi="Arial" w:cs="Arial"/>
                <w:bCs/>
                <w:sz w:val="22"/>
                <w:szCs w:val="22"/>
              </w:rPr>
              <w:t xml:space="preserve">within </w:t>
            </w:r>
            <w:proofErr w:type="spellStart"/>
            <w:r w:rsidRPr="00766824">
              <w:rPr>
                <w:rFonts w:ascii="Arial" w:hAnsi="Arial" w:cs="Arial"/>
                <w:bCs/>
                <w:sz w:val="22"/>
                <w:szCs w:val="22"/>
              </w:rPr>
              <w:t>So</w:t>
            </w:r>
            <w:r w:rsidR="00C61124" w:rsidRPr="00766824">
              <w:rPr>
                <w:rFonts w:ascii="Arial" w:hAnsi="Arial" w:cs="Arial"/>
                <w:bCs/>
                <w:sz w:val="22"/>
                <w:szCs w:val="22"/>
              </w:rPr>
              <w:t>utheastern</w:t>
            </w:r>
            <w:proofErr w:type="spellEnd"/>
            <w:r w:rsidR="00E465F5">
              <w:rPr>
                <w:rFonts w:ascii="Arial" w:hAnsi="Arial" w:cs="Arial"/>
                <w:bCs/>
                <w:sz w:val="22"/>
                <w:szCs w:val="22"/>
              </w:rPr>
              <w:t xml:space="preserve"> and</w:t>
            </w:r>
            <w:r w:rsidR="002E561F" w:rsidRPr="00766824">
              <w:rPr>
                <w:rFonts w:ascii="Arial" w:hAnsi="Arial" w:cs="Arial"/>
                <w:bCs/>
                <w:sz w:val="22"/>
                <w:szCs w:val="22"/>
              </w:rPr>
              <w:t xml:space="preserve"> liaising with senior managers</w:t>
            </w:r>
            <w:r w:rsidR="00E465F5">
              <w:rPr>
                <w:rFonts w:ascii="Arial" w:hAnsi="Arial" w:cs="Arial"/>
                <w:bCs/>
                <w:sz w:val="22"/>
                <w:szCs w:val="22"/>
              </w:rPr>
              <w:t>.</w:t>
            </w:r>
          </w:p>
          <w:p w14:paraId="42405E21" w14:textId="77777777" w:rsidR="00C61124" w:rsidRPr="00766824" w:rsidRDefault="00C61124" w:rsidP="00766824">
            <w:pPr>
              <w:pStyle w:val="ListParagraph"/>
              <w:numPr>
                <w:ilvl w:val="0"/>
                <w:numId w:val="12"/>
              </w:numPr>
              <w:rPr>
                <w:rFonts w:ascii="Arial" w:hAnsi="Arial" w:cs="Arial"/>
                <w:bCs/>
                <w:sz w:val="22"/>
                <w:szCs w:val="22"/>
              </w:rPr>
            </w:pPr>
            <w:r w:rsidRPr="00766824">
              <w:rPr>
                <w:rFonts w:ascii="Arial" w:hAnsi="Arial" w:cs="Arial"/>
                <w:bCs/>
                <w:sz w:val="22"/>
                <w:szCs w:val="22"/>
              </w:rPr>
              <w:t>Ability to express oneself confidently, honestly and effectively</w:t>
            </w:r>
            <w:r w:rsidR="002E561F" w:rsidRPr="00766824">
              <w:rPr>
                <w:rFonts w:ascii="Arial" w:hAnsi="Arial" w:cs="Arial"/>
                <w:bCs/>
                <w:sz w:val="22"/>
                <w:szCs w:val="22"/>
              </w:rPr>
              <w:t>.</w:t>
            </w:r>
          </w:p>
          <w:p w14:paraId="3A67F234" w14:textId="55ED03E4" w:rsidR="00506554" w:rsidRPr="00766824" w:rsidRDefault="00E465F5" w:rsidP="00766824">
            <w:pPr>
              <w:pStyle w:val="ListParagraph"/>
              <w:numPr>
                <w:ilvl w:val="0"/>
                <w:numId w:val="12"/>
              </w:numPr>
              <w:rPr>
                <w:rFonts w:ascii="Arial" w:hAnsi="Arial" w:cs="Arial"/>
                <w:bCs/>
                <w:sz w:val="22"/>
                <w:szCs w:val="22"/>
              </w:rPr>
            </w:pPr>
            <w:r>
              <w:rPr>
                <w:rFonts w:ascii="Arial" w:hAnsi="Arial" w:cs="Arial"/>
                <w:bCs/>
                <w:sz w:val="22"/>
                <w:szCs w:val="22"/>
              </w:rPr>
              <w:t>Developing</w:t>
            </w:r>
            <w:r w:rsidR="00AE4F6B" w:rsidRPr="00766824">
              <w:rPr>
                <w:rFonts w:ascii="Arial" w:hAnsi="Arial" w:cs="Arial"/>
                <w:bCs/>
                <w:sz w:val="22"/>
                <w:szCs w:val="22"/>
              </w:rPr>
              <w:t xml:space="preserve"> influencing and </w:t>
            </w:r>
            <w:r w:rsidR="002E561F" w:rsidRPr="00766824">
              <w:rPr>
                <w:rFonts w:ascii="Arial" w:hAnsi="Arial" w:cs="Arial"/>
                <w:bCs/>
                <w:sz w:val="22"/>
                <w:szCs w:val="22"/>
              </w:rPr>
              <w:t>problem-solving</w:t>
            </w:r>
            <w:r w:rsidR="00AE4F6B" w:rsidRPr="00766824">
              <w:rPr>
                <w:rFonts w:ascii="Arial" w:hAnsi="Arial" w:cs="Arial"/>
                <w:bCs/>
                <w:sz w:val="22"/>
                <w:szCs w:val="22"/>
              </w:rPr>
              <w:t xml:space="preserve"> skills</w:t>
            </w:r>
            <w:r w:rsidR="002E561F" w:rsidRPr="00766824">
              <w:rPr>
                <w:rFonts w:ascii="Arial" w:hAnsi="Arial" w:cs="Arial"/>
                <w:bCs/>
                <w:sz w:val="22"/>
                <w:szCs w:val="22"/>
              </w:rPr>
              <w:t>.</w:t>
            </w:r>
          </w:p>
          <w:p w14:paraId="40C3830B" w14:textId="6CD5BA0F" w:rsidR="00C61124" w:rsidRPr="00766824" w:rsidRDefault="00C61124" w:rsidP="00766824">
            <w:pPr>
              <w:pStyle w:val="ListParagraph"/>
              <w:numPr>
                <w:ilvl w:val="0"/>
                <w:numId w:val="12"/>
              </w:numPr>
              <w:rPr>
                <w:rFonts w:ascii="Arial" w:hAnsi="Arial" w:cs="Arial"/>
                <w:bCs/>
                <w:sz w:val="22"/>
                <w:szCs w:val="22"/>
              </w:rPr>
            </w:pPr>
            <w:r w:rsidRPr="00766824">
              <w:rPr>
                <w:rFonts w:ascii="Arial" w:hAnsi="Arial" w:cs="Arial"/>
                <w:bCs/>
                <w:sz w:val="22"/>
                <w:szCs w:val="22"/>
              </w:rPr>
              <w:t>Commercial a</w:t>
            </w:r>
            <w:r w:rsidR="00AE4F6B" w:rsidRPr="00766824">
              <w:rPr>
                <w:rFonts w:ascii="Arial" w:hAnsi="Arial" w:cs="Arial"/>
                <w:bCs/>
                <w:sz w:val="22"/>
                <w:szCs w:val="22"/>
              </w:rPr>
              <w:t>wareness</w:t>
            </w:r>
            <w:r w:rsidR="00E465F5">
              <w:rPr>
                <w:rFonts w:ascii="Arial" w:hAnsi="Arial" w:cs="Arial"/>
                <w:bCs/>
                <w:sz w:val="22"/>
                <w:szCs w:val="22"/>
              </w:rPr>
              <w:t xml:space="preserve"> of the industry and markets.</w:t>
            </w:r>
          </w:p>
          <w:p w14:paraId="278701C8" w14:textId="77777777" w:rsidR="00C61124" w:rsidRPr="00766824" w:rsidRDefault="002E561F" w:rsidP="00766824">
            <w:pPr>
              <w:pStyle w:val="ListParagraph"/>
              <w:numPr>
                <w:ilvl w:val="0"/>
                <w:numId w:val="12"/>
              </w:numPr>
              <w:rPr>
                <w:rFonts w:ascii="Arial" w:hAnsi="Arial" w:cs="Arial"/>
                <w:bCs/>
                <w:sz w:val="22"/>
                <w:szCs w:val="22"/>
              </w:rPr>
            </w:pPr>
            <w:r w:rsidRPr="00766824">
              <w:rPr>
                <w:rFonts w:ascii="Arial" w:hAnsi="Arial" w:cs="Arial"/>
                <w:bCs/>
                <w:sz w:val="22"/>
                <w:szCs w:val="22"/>
              </w:rPr>
              <w:t>Good</w:t>
            </w:r>
            <w:r w:rsidR="00C61124" w:rsidRPr="00766824">
              <w:rPr>
                <w:rFonts w:ascii="Arial" w:hAnsi="Arial" w:cs="Arial"/>
                <w:bCs/>
                <w:sz w:val="22"/>
                <w:szCs w:val="22"/>
              </w:rPr>
              <w:t xml:space="preserve"> IT skills including use of Microsoft suite (Excel, Word &amp; </w:t>
            </w:r>
            <w:proofErr w:type="spellStart"/>
            <w:r w:rsidR="00C61124" w:rsidRPr="00766824">
              <w:rPr>
                <w:rFonts w:ascii="Arial" w:hAnsi="Arial" w:cs="Arial"/>
                <w:bCs/>
                <w:sz w:val="22"/>
                <w:szCs w:val="22"/>
              </w:rPr>
              <w:t>Powerpoint</w:t>
            </w:r>
            <w:proofErr w:type="spellEnd"/>
            <w:r w:rsidR="00C61124" w:rsidRPr="00766824">
              <w:rPr>
                <w:rFonts w:ascii="Arial" w:hAnsi="Arial" w:cs="Arial"/>
                <w:bCs/>
                <w:sz w:val="22"/>
                <w:szCs w:val="22"/>
              </w:rPr>
              <w:t>)</w:t>
            </w:r>
          </w:p>
          <w:p w14:paraId="3002BAED" w14:textId="32DB48C8" w:rsidR="00E465F5" w:rsidRPr="00E465F5" w:rsidRDefault="00E465F5" w:rsidP="00E465F5">
            <w:pPr>
              <w:pStyle w:val="ListParagraph"/>
              <w:numPr>
                <w:ilvl w:val="0"/>
                <w:numId w:val="12"/>
              </w:numPr>
              <w:rPr>
                <w:rFonts w:ascii="Arial" w:hAnsi="Arial" w:cs="Arial"/>
                <w:bCs/>
                <w:sz w:val="22"/>
                <w:szCs w:val="22"/>
              </w:rPr>
            </w:pPr>
            <w:r>
              <w:rPr>
                <w:rFonts w:ascii="Arial" w:hAnsi="Arial" w:cs="Arial"/>
                <w:bCs/>
                <w:sz w:val="22"/>
                <w:szCs w:val="22"/>
              </w:rPr>
              <w:t>Developing</w:t>
            </w:r>
            <w:r w:rsidR="00506554" w:rsidRPr="00766824">
              <w:rPr>
                <w:rFonts w:ascii="Arial" w:hAnsi="Arial" w:cs="Arial"/>
                <w:bCs/>
                <w:sz w:val="22"/>
                <w:szCs w:val="22"/>
              </w:rPr>
              <w:t xml:space="preserve"> report writing skills</w:t>
            </w:r>
          </w:p>
          <w:p w14:paraId="47213D9F" w14:textId="77777777" w:rsidR="009E3341" w:rsidRDefault="009E3341" w:rsidP="00BD4042">
            <w:pPr>
              <w:rPr>
                <w:b/>
              </w:rPr>
            </w:pPr>
          </w:p>
        </w:tc>
      </w:tr>
      <w:tr w:rsidR="009E3341" w14:paraId="4DABB987" w14:textId="77777777">
        <w:tc>
          <w:tcPr>
            <w:tcW w:w="709" w:type="dxa"/>
          </w:tcPr>
          <w:p w14:paraId="4F01B22F" w14:textId="77777777" w:rsidR="009E3341" w:rsidRDefault="009E3341">
            <w:pPr>
              <w:pStyle w:val="Heading3"/>
              <w:rPr>
                <w:bCs/>
                <w:sz w:val="20"/>
              </w:rPr>
            </w:pPr>
            <w:r>
              <w:rPr>
                <w:bCs/>
                <w:sz w:val="20"/>
              </w:rPr>
              <w:t>G3</w:t>
            </w:r>
          </w:p>
        </w:tc>
        <w:tc>
          <w:tcPr>
            <w:tcW w:w="9356" w:type="dxa"/>
          </w:tcPr>
          <w:p w14:paraId="0F1D9CA1" w14:textId="77777777" w:rsidR="009E3341" w:rsidRDefault="009E3341" w:rsidP="00A259D2">
            <w:pPr>
              <w:pStyle w:val="Heading3"/>
            </w:pPr>
            <w:r>
              <w:t xml:space="preserve">Behaviours </w:t>
            </w:r>
          </w:p>
          <w:p w14:paraId="7E0E8102" w14:textId="77777777" w:rsidR="009E3341" w:rsidRDefault="009E3341">
            <w:pPr>
              <w:rPr>
                <w:bCs/>
              </w:rPr>
            </w:pPr>
          </w:p>
          <w:p w14:paraId="0D783698" w14:textId="77777777" w:rsidR="00506554" w:rsidRPr="00766824" w:rsidRDefault="00C61124" w:rsidP="00766824">
            <w:pPr>
              <w:pStyle w:val="ListParagraph"/>
              <w:numPr>
                <w:ilvl w:val="0"/>
                <w:numId w:val="13"/>
              </w:numPr>
              <w:rPr>
                <w:rFonts w:ascii="Arial" w:hAnsi="Arial" w:cs="Arial"/>
                <w:bCs/>
                <w:sz w:val="22"/>
                <w:szCs w:val="22"/>
              </w:rPr>
            </w:pPr>
            <w:r w:rsidRPr="00766824">
              <w:rPr>
                <w:rFonts w:ascii="Arial" w:hAnsi="Arial" w:cs="Arial"/>
                <w:bCs/>
                <w:sz w:val="22"/>
                <w:szCs w:val="22"/>
              </w:rPr>
              <w:t>Professionalism</w:t>
            </w:r>
          </w:p>
          <w:p w14:paraId="57D32B47" w14:textId="77777777" w:rsidR="00506554"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Honesty and Integrity – is transparent and honest and takes full responsibility</w:t>
            </w:r>
            <w:r w:rsidR="00C61124" w:rsidRPr="00766824">
              <w:rPr>
                <w:rFonts w:ascii="Arial" w:hAnsi="Arial" w:cs="Arial"/>
                <w:bCs/>
                <w:sz w:val="22"/>
                <w:szCs w:val="22"/>
              </w:rPr>
              <w:t xml:space="preserve"> </w:t>
            </w:r>
            <w:r w:rsidRPr="00766824">
              <w:rPr>
                <w:rFonts w:ascii="Arial" w:hAnsi="Arial" w:cs="Arial"/>
                <w:bCs/>
                <w:sz w:val="22"/>
                <w:szCs w:val="22"/>
              </w:rPr>
              <w:t xml:space="preserve">for actions. </w:t>
            </w:r>
            <w:r w:rsidR="00C61124" w:rsidRPr="00766824">
              <w:rPr>
                <w:rFonts w:ascii="Arial" w:hAnsi="Arial" w:cs="Arial"/>
                <w:bCs/>
                <w:sz w:val="22"/>
                <w:szCs w:val="22"/>
              </w:rPr>
              <w:t>C</w:t>
            </w:r>
            <w:r w:rsidRPr="00766824">
              <w:rPr>
                <w:rFonts w:ascii="Arial" w:hAnsi="Arial" w:cs="Arial"/>
                <w:bCs/>
                <w:sz w:val="22"/>
                <w:szCs w:val="22"/>
              </w:rPr>
              <w:t xml:space="preserve">onfidence and courage </w:t>
            </w:r>
            <w:r w:rsidR="00C61124" w:rsidRPr="00766824">
              <w:rPr>
                <w:rFonts w:ascii="Arial" w:hAnsi="Arial" w:cs="Arial"/>
                <w:bCs/>
                <w:sz w:val="22"/>
                <w:szCs w:val="22"/>
              </w:rPr>
              <w:t>to challenge the business and deal</w:t>
            </w:r>
            <w:r w:rsidRPr="00766824">
              <w:rPr>
                <w:rFonts w:ascii="Arial" w:hAnsi="Arial" w:cs="Arial"/>
                <w:bCs/>
                <w:sz w:val="22"/>
                <w:szCs w:val="22"/>
              </w:rPr>
              <w:t xml:space="preserve"> effectively with difficult situations.</w:t>
            </w:r>
          </w:p>
          <w:p w14:paraId="5B301643" w14:textId="77777777" w:rsidR="00506554"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Teamwork, Sharing and Supportive – aligns with others both within and outside Southeastern to deliver common goals. Shares ideas and information. Supports colleagues and works effectively with others.</w:t>
            </w:r>
          </w:p>
          <w:p w14:paraId="5ED2EF84" w14:textId="77777777" w:rsidR="009E3341"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Flexibility – successfully adapts to changing demands, conditions and scenarios.</w:t>
            </w:r>
          </w:p>
          <w:p w14:paraId="5D3B795C" w14:textId="77777777" w:rsidR="009E3341" w:rsidRDefault="009E3341" w:rsidP="00C61124">
            <w:pPr>
              <w:rPr>
                <w:b/>
              </w:rPr>
            </w:pPr>
          </w:p>
        </w:tc>
      </w:tr>
    </w:tbl>
    <w:p w14:paraId="04841A3C" w14:textId="37594F09" w:rsidR="00C74506" w:rsidRDefault="00C74506"/>
    <w:tbl>
      <w:tblPr>
        <w:tblW w:w="10087" w:type="dxa"/>
        <w:tblInd w:w="-743" w:type="dxa"/>
        <w:tblLayout w:type="fixed"/>
        <w:tblLook w:val="0000" w:firstRow="0" w:lastRow="0" w:firstColumn="0" w:lastColumn="0" w:noHBand="0" w:noVBand="0"/>
      </w:tblPr>
      <w:tblGrid>
        <w:gridCol w:w="622"/>
        <w:gridCol w:w="2865"/>
        <w:gridCol w:w="1868"/>
        <w:gridCol w:w="1245"/>
        <w:gridCol w:w="747"/>
        <w:gridCol w:w="2740"/>
      </w:tblGrid>
      <w:tr w:rsidR="00626E01" w14:paraId="5CD79CCC" w14:textId="77777777" w:rsidTr="00675DE1">
        <w:trPr>
          <w:trHeight w:val="501"/>
        </w:trPr>
        <w:tc>
          <w:tcPr>
            <w:tcW w:w="622" w:type="dxa"/>
          </w:tcPr>
          <w:p w14:paraId="5AEF297E" w14:textId="77777777" w:rsidR="00626E01" w:rsidRDefault="00B47F19" w:rsidP="00786F40">
            <w:pPr>
              <w:pStyle w:val="Heading3"/>
            </w:pPr>
            <w:r>
              <w:t>H</w:t>
            </w:r>
          </w:p>
        </w:tc>
        <w:tc>
          <w:tcPr>
            <w:tcW w:w="9465" w:type="dxa"/>
            <w:gridSpan w:val="5"/>
          </w:tcPr>
          <w:p w14:paraId="24179B5F" w14:textId="77777777" w:rsidR="00626E01" w:rsidRDefault="00626E01" w:rsidP="00786F40">
            <w:pPr>
              <w:rPr>
                <w:b/>
              </w:rPr>
            </w:pPr>
            <w:r>
              <w:rPr>
                <w:b/>
              </w:rPr>
              <w:t>Dimensions of role</w:t>
            </w:r>
          </w:p>
          <w:p w14:paraId="38B041C3" w14:textId="77777777" w:rsidR="00626E01" w:rsidRDefault="00626E01" w:rsidP="00786F40">
            <w:pPr>
              <w:rPr>
                <w:b/>
              </w:rPr>
            </w:pPr>
          </w:p>
        </w:tc>
      </w:tr>
      <w:tr w:rsidR="00626E01" w14:paraId="07A784AC" w14:textId="77777777" w:rsidTr="00675DE1">
        <w:trPr>
          <w:trHeight w:val="501"/>
        </w:trPr>
        <w:tc>
          <w:tcPr>
            <w:tcW w:w="622" w:type="dxa"/>
          </w:tcPr>
          <w:p w14:paraId="56A71879" w14:textId="77777777" w:rsidR="00626E01" w:rsidRDefault="00B47F19" w:rsidP="00786F40">
            <w:r>
              <w:t>H</w:t>
            </w:r>
            <w:r w:rsidR="00626E01">
              <w:t>1</w:t>
            </w:r>
          </w:p>
          <w:p w14:paraId="6362B60B" w14:textId="77777777" w:rsidR="00626E01" w:rsidRDefault="00626E01" w:rsidP="00786F40"/>
        </w:tc>
        <w:tc>
          <w:tcPr>
            <w:tcW w:w="4733" w:type="dxa"/>
            <w:gridSpan w:val="2"/>
          </w:tcPr>
          <w:p w14:paraId="5CEEA6E6" w14:textId="77777777" w:rsidR="00626E01" w:rsidRDefault="00626E01" w:rsidP="00786F40">
            <w:pPr>
              <w:pStyle w:val="Heading3"/>
              <w:rPr>
                <w:b w:val="0"/>
              </w:rPr>
            </w:pPr>
            <w:r>
              <w:rPr>
                <w:b w:val="0"/>
              </w:rPr>
              <w:t>Financial – Direct:</w:t>
            </w:r>
            <w:r w:rsidR="002E561F">
              <w:rPr>
                <w:b w:val="0"/>
              </w:rPr>
              <w:t xml:space="preserve"> n/a</w:t>
            </w:r>
          </w:p>
        </w:tc>
        <w:tc>
          <w:tcPr>
            <w:tcW w:w="4732" w:type="dxa"/>
            <w:gridSpan w:val="3"/>
          </w:tcPr>
          <w:p w14:paraId="4A85BCC4" w14:textId="77777777" w:rsidR="00626E01" w:rsidRDefault="00626E01" w:rsidP="00786F40"/>
        </w:tc>
      </w:tr>
      <w:tr w:rsidR="00626E01" w14:paraId="47A0E5CE" w14:textId="77777777" w:rsidTr="00675DE1">
        <w:trPr>
          <w:trHeight w:val="501"/>
        </w:trPr>
        <w:tc>
          <w:tcPr>
            <w:tcW w:w="622" w:type="dxa"/>
          </w:tcPr>
          <w:p w14:paraId="40996951" w14:textId="77777777" w:rsidR="00626E01" w:rsidRDefault="00B47F19" w:rsidP="00786F40">
            <w:r>
              <w:t>H</w:t>
            </w:r>
            <w:r w:rsidR="00626E01">
              <w:t>2</w:t>
            </w:r>
          </w:p>
          <w:p w14:paraId="586A100E" w14:textId="77777777" w:rsidR="00626E01" w:rsidRDefault="00626E01" w:rsidP="00786F40"/>
        </w:tc>
        <w:tc>
          <w:tcPr>
            <w:tcW w:w="4733" w:type="dxa"/>
            <w:gridSpan w:val="2"/>
          </w:tcPr>
          <w:p w14:paraId="77F6DBCC" w14:textId="77777777" w:rsidR="00626E01" w:rsidRDefault="00626E01" w:rsidP="00786F40">
            <w:pPr>
              <w:pStyle w:val="Heading3"/>
              <w:rPr>
                <w:b w:val="0"/>
              </w:rPr>
            </w:pPr>
            <w:r>
              <w:rPr>
                <w:b w:val="0"/>
              </w:rPr>
              <w:t>Financial – Other:</w:t>
            </w:r>
            <w:r w:rsidR="002E561F">
              <w:rPr>
                <w:b w:val="0"/>
              </w:rPr>
              <w:t xml:space="preserve"> </w:t>
            </w:r>
            <w:r w:rsidR="00D04D4E">
              <w:rPr>
                <w:b w:val="0"/>
              </w:rPr>
              <w:t>n/a</w:t>
            </w:r>
          </w:p>
        </w:tc>
        <w:tc>
          <w:tcPr>
            <w:tcW w:w="4732" w:type="dxa"/>
            <w:gridSpan w:val="3"/>
          </w:tcPr>
          <w:p w14:paraId="545B24D5" w14:textId="77777777" w:rsidR="00626E01" w:rsidRDefault="00626E01" w:rsidP="00786F40"/>
        </w:tc>
      </w:tr>
      <w:tr w:rsidR="00626E01" w14:paraId="2F688E6E" w14:textId="77777777" w:rsidTr="00675DE1">
        <w:trPr>
          <w:trHeight w:val="513"/>
        </w:trPr>
        <w:tc>
          <w:tcPr>
            <w:tcW w:w="622" w:type="dxa"/>
          </w:tcPr>
          <w:p w14:paraId="029CF54B" w14:textId="77777777" w:rsidR="00626E01" w:rsidRDefault="00B47F19" w:rsidP="00786F40">
            <w:r>
              <w:t>H</w:t>
            </w:r>
            <w:r w:rsidR="00626E01">
              <w:t>3</w:t>
            </w:r>
          </w:p>
          <w:p w14:paraId="5A7AEF79" w14:textId="77777777" w:rsidR="00626E01" w:rsidRDefault="00626E01" w:rsidP="00786F40"/>
        </w:tc>
        <w:tc>
          <w:tcPr>
            <w:tcW w:w="4733" w:type="dxa"/>
            <w:gridSpan w:val="2"/>
          </w:tcPr>
          <w:p w14:paraId="3941DBC3" w14:textId="77777777" w:rsidR="00626E01" w:rsidRDefault="00626E01" w:rsidP="00786F40">
            <w:pPr>
              <w:pStyle w:val="Heading3"/>
              <w:rPr>
                <w:b w:val="0"/>
              </w:rPr>
            </w:pPr>
            <w:r>
              <w:rPr>
                <w:b w:val="0"/>
              </w:rPr>
              <w:t>Staff Responsibilities – Direct:</w:t>
            </w:r>
            <w:r w:rsidR="002E561F">
              <w:rPr>
                <w:b w:val="0"/>
              </w:rPr>
              <w:t xml:space="preserve"> </w:t>
            </w:r>
            <w:r w:rsidR="00D04D4E">
              <w:rPr>
                <w:b w:val="0"/>
              </w:rPr>
              <w:t>None</w:t>
            </w:r>
          </w:p>
        </w:tc>
        <w:tc>
          <w:tcPr>
            <w:tcW w:w="4732" w:type="dxa"/>
            <w:gridSpan w:val="3"/>
          </w:tcPr>
          <w:p w14:paraId="2E989A6A" w14:textId="77777777" w:rsidR="00626E01" w:rsidRDefault="00626E01" w:rsidP="00786F40"/>
        </w:tc>
      </w:tr>
      <w:tr w:rsidR="00626E01" w14:paraId="40A16355" w14:textId="77777777" w:rsidTr="00675DE1">
        <w:trPr>
          <w:trHeight w:val="501"/>
        </w:trPr>
        <w:tc>
          <w:tcPr>
            <w:tcW w:w="622" w:type="dxa"/>
          </w:tcPr>
          <w:p w14:paraId="592CD518" w14:textId="77777777" w:rsidR="00626E01" w:rsidRDefault="00B47F19" w:rsidP="00786F40">
            <w:r>
              <w:t>H</w:t>
            </w:r>
            <w:r w:rsidR="00626E01">
              <w:t>4</w:t>
            </w:r>
          </w:p>
        </w:tc>
        <w:tc>
          <w:tcPr>
            <w:tcW w:w="4733" w:type="dxa"/>
            <w:gridSpan w:val="2"/>
          </w:tcPr>
          <w:p w14:paraId="27F7F055" w14:textId="77777777" w:rsidR="00626E01" w:rsidRDefault="00626E01" w:rsidP="00786F40">
            <w:pPr>
              <w:pStyle w:val="Heading3"/>
              <w:rPr>
                <w:b w:val="0"/>
              </w:rPr>
            </w:pPr>
            <w:r>
              <w:rPr>
                <w:b w:val="0"/>
              </w:rPr>
              <w:t>Staff Responsibilities – Other:</w:t>
            </w:r>
            <w:r w:rsidR="00AE4F6B">
              <w:rPr>
                <w:b w:val="0"/>
              </w:rPr>
              <w:t xml:space="preserve"> </w:t>
            </w:r>
            <w:r w:rsidR="002E561F">
              <w:rPr>
                <w:b w:val="0"/>
              </w:rPr>
              <w:t>None</w:t>
            </w:r>
          </w:p>
          <w:p w14:paraId="6DCBB4F5" w14:textId="77777777" w:rsidR="00626E01" w:rsidRDefault="00626E01" w:rsidP="00786F40"/>
        </w:tc>
        <w:tc>
          <w:tcPr>
            <w:tcW w:w="4732" w:type="dxa"/>
            <w:gridSpan w:val="3"/>
          </w:tcPr>
          <w:p w14:paraId="3AEA112B" w14:textId="77777777" w:rsidR="00626E01" w:rsidRDefault="00626E01" w:rsidP="00786F40"/>
        </w:tc>
      </w:tr>
      <w:tr w:rsidR="00626E01" w14:paraId="1279B3DE" w14:textId="77777777" w:rsidTr="00675DE1">
        <w:trPr>
          <w:trHeight w:val="752"/>
        </w:trPr>
        <w:tc>
          <w:tcPr>
            <w:tcW w:w="622" w:type="dxa"/>
            <w:tcBorders>
              <w:bottom w:val="single" w:sz="4" w:space="0" w:color="auto"/>
            </w:tcBorders>
          </w:tcPr>
          <w:p w14:paraId="0A6C7D03" w14:textId="77777777" w:rsidR="00626E01" w:rsidRDefault="00B47F19" w:rsidP="00786F40">
            <w:r>
              <w:t>H</w:t>
            </w:r>
            <w:r w:rsidR="00626E01">
              <w:t>5</w:t>
            </w:r>
          </w:p>
        </w:tc>
        <w:tc>
          <w:tcPr>
            <w:tcW w:w="4733" w:type="dxa"/>
            <w:gridSpan w:val="2"/>
            <w:tcBorders>
              <w:bottom w:val="single" w:sz="4" w:space="0" w:color="auto"/>
            </w:tcBorders>
          </w:tcPr>
          <w:p w14:paraId="7F049A5A" w14:textId="426F92F0" w:rsidR="00626E01" w:rsidRDefault="00626E01" w:rsidP="00786F40">
            <w:pPr>
              <w:pStyle w:val="Heading3"/>
              <w:rPr>
                <w:b w:val="0"/>
              </w:rPr>
            </w:pPr>
            <w:r>
              <w:rPr>
                <w:b w:val="0"/>
              </w:rPr>
              <w:t>Any Other Statistical Data:</w:t>
            </w:r>
            <w:r w:rsidR="00AE4F6B">
              <w:rPr>
                <w:b w:val="0"/>
              </w:rPr>
              <w:t xml:space="preserve"> </w:t>
            </w:r>
            <w:r w:rsidR="00E465F5">
              <w:rPr>
                <w:b w:val="0"/>
              </w:rPr>
              <w:t>None</w:t>
            </w:r>
          </w:p>
          <w:p w14:paraId="6EA26CB9" w14:textId="77777777" w:rsidR="00626E01" w:rsidRDefault="00626E01" w:rsidP="00786F40"/>
          <w:p w14:paraId="6831E320" w14:textId="77777777" w:rsidR="00626E01" w:rsidRDefault="00626E01" w:rsidP="00786F40"/>
        </w:tc>
        <w:tc>
          <w:tcPr>
            <w:tcW w:w="4732" w:type="dxa"/>
            <w:gridSpan w:val="3"/>
            <w:tcBorders>
              <w:bottom w:val="single" w:sz="4" w:space="0" w:color="auto"/>
            </w:tcBorders>
          </w:tcPr>
          <w:p w14:paraId="5CE32E72" w14:textId="77777777" w:rsidR="00626E01" w:rsidRDefault="00626E01" w:rsidP="00786F40"/>
        </w:tc>
      </w:tr>
      <w:tr w:rsidR="00D84FEC" w14:paraId="14456CB9" w14:textId="77777777" w:rsidTr="00675DE1">
        <w:trPr>
          <w:trHeight w:val="501"/>
        </w:trPr>
        <w:tc>
          <w:tcPr>
            <w:tcW w:w="622" w:type="dxa"/>
            <w:tcBorders>
              <w:top w:val="single" w:sz="4" w:space="0" w:color="auto"/>
            </w:tcBorders>
          </w:tcPr>
          <w:p w14:paraId="61F60711" w14:textId="77777777" w:rsidR="00D84FEC" w:rsidRDefault="00B47F19" w:rsidP="00675DE1">
            <w:pPr>
              <w:pStyle w:val="Heading3"/>
              <w:spacing w:before="120"/>
            </w:pPr>
            <w:r>
              <w:lastRenderedPageBreak/>
              <w:t>I</w:t>
            </w:r>
          </w:p>
        </w:tc>
        <w:tc>
          <w:tcPr>
            <w:tcW w:w="9465" w:type="dxa"/>
            <w:gridSpan w:val="5"/>
            <w:tcBorders>
              <w:top w:val="single" w:sz="4" w:space="0" w:color="auto"/>
            </w:tcBorders>
          </w:tcPr>
          <w:p w14:paraId="3679F297" w14:textId="77777777" w:rsidR="00D84FEC" w:rsidRDefault="00D84FEC" w:rsidP="00675DE1">
            <w:pPr>
              <w:spacing w:before="120"/>
              <w:rPr>
                <w:b/>
              </w:rPr>
            </w:pPr>
            <w:r>
              <w:rPr>
                <w:b/>
              </w:rPr>
              <w:t>Acknowledgement</w:t>
            </w:r>
          </w:p>
          <w:p w14:paraId="7F5C5568" w14:textId="77777777" w:rsidR="00D84FEC" w:rsidRDefault="00D84FEC" w:rsidP="00675DE1">
            <w:pPr>
              <w:spacing w:before="120"/>
              <w:rPr>
                <w:b/>
              </w:rPr>
            </w:pPr>
          </w:p>
        </w:tc>
      </w:tr>
      <w:tr w:rsidR="00D84FEC" w14:paraId="1820A9ED" w14:textId="77777777" w:rsidTr="00675DE1">
        <w:trPr>
          <w:trHeight w:val="501"/>
        </w:trPr>
        <w:tc>
          <w:tcPr>
            <w:tcW w:w="622" w:type="dxa"/>
          </w:tcPr>
          <w:p w14:paraId="4668A516" w14:textId="77777777" w:rsidR="00D84FEC" w:rsidRDefault="00B47F19">
            <w:r>
              <w:t>I</w:t>
            </w:r>
            <w:r w:rsidR="00D84FEC">
              <w:t>1</w:t>
            </w:r>
          </w:p>
        </w:tc>
        <w:tc>
          <w:tcPr>
            <w:tcW w:w="2865" w:type="dxa"/>
          </w:tcPr>
          <w:p w14:paraId="37921974" w14:textId="77777777" w:rsidR="00D84FEC" w:rsidRDefault="00D84FEC">
            <w:r>
              <w:t>Prepared By</w:t>
            </w:r>
            <w:r w:rsidR="00675DE1">
              <w:t xml:space="preserve"> (Head of Department):</w:t>
            </w:r>
          </w:p>
          <w:p w14:paraId="7AE75685" w14:textId="77777777" w:rsidR="00D84FEC" w:rsidRDefault="00D84FEC"/>
        </w:tc>
        <w:tc>
          <w:tcPr>
            <w:tcW w:w="3113" w:type="dxa"/>
            <w:gridSpan w:val="2"/>
          </w:tcPr>
          <w:p w14:paraId="17EF354A" w14:textId="77777777" w:rsidR="00D84FEC" w:rsidRDefault="00D84FEC">
            <w:r>
              <w:t>_______________</w:t>
            </w:r>
          </w:p>
        </w:tc>
        <w:tc>
          <w:tcPr>
            <w:tcW w:w="747" w:type="dxa"/>
          </w:tcPr>
          <w:p w14:paraId="4EDC0CDB" w14:textId="77777777" w:rsidR="00D84FEC" w:rsidRDefault="00D84FEC">
            <w:r>
              <w:t>Date:</w:t>
            </w:r>
          </w:p>
        </w:tc>
        <w:tc>
          <w:tcPr>
            <w:tcW w:w="2740" w:type="dxa"/>
          </w:tcPr>
          <w:p w14:paraId="6AE61781" w14:textId="77777777" w:rsidR="00D84FEC" w:rsidRDefault="00D84FEC">
            <w:r>
              <w:t>______________</w:t>
            </w:r>
          </w:p>
        </w:tc>
      </w:tr>
    </w:tbl>
    <w:p w14:paraId="38239887" w14:textId="77777777" w:rsidR="00675DE1" w:rsidRDefault="00675DE1" w:rsidP="00675DE1"/>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0423787" w14:textId="77777777" w:rsidTr="00675DE1">
        <w:trPr>
          <w:trHeight w:val="362"/>
        </w:trPr>
        <w:tc>
          <w:tcPr>
            <w:tcW w:w="709" w:type="dxa"/>
            <w:tcBorders>
              <w:top w:val="single" w:sz="4" w:space="0" w:color="auto"/>
              <w:left w:val="nil"/>
              <w:bottom w:val="nil"/>
              <w:right w:val="nil"/>
            </w:tcBorders>
            <w:vAlign w:val="center"/>
          </w:tcPr>
          <w:p w14:paraId="489F4C0F"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t xml:space="preserve"> </w:t>
            </w:r>
            <w:r w:rsidR="00B47F19">
              <w:rPr>
                <w:rFonts w:ascii="Arial" w:hAnsi="Arial" w:cs="Arial"/>
                <w:b/>
                <w:szCs w:val="22"/>
              </w:rPr>
              <w:t>J</w:t>
            </w:r>
          </w:p>
        </w:tc>
        <w:tc>
          <w:tcPr>
            <w:tcW w:w="9356" w:type="dxa"/>
            <w:gridSpan w:val="6"/>
            <w:tcBorders>
              <w:top w:val="single" w:sz="4" w:space="0" w:color="auto"/>
              <w:left w:val="nil"/>
              <w:bottom w:val="nil"/>
              <w:right w:val="nil"/>
            </w:tcBorders>
            <w:vAlign w:val="center"/>
          </w:tcPr>
          <w:p w14:paraId="2235AD33"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1C8348A4" w14:textId="77777777" w:rsidTr="00626E01">
        <w:tc>
          <w:tcPr>
            <w:tcW w:w="709" w:type="dxa"/>
            <w:tcBorders>
              <w:top w:val="nil"/>
              <w:left w:val="nil"/>
              <w:bottom w:val="nil"/>
              <w:right w:val="nil"/>
            </w:tcBorders>
            <w:vAlign w:val="center"/>
          </w:tcPr>
          <w:p w14:paraId="0758D9CA"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6A7C025"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708CFCD9" w14:textId="77777777" w:rsidTr="00834DE6">
        <w:trPr>
          <w:trHeight w:val="474"/>
        </w:trPr>
        <w:tc>
          <w:tcPr>
            <w:tcW w:w="709" w:type="dxa"/>
            <w:tcBorders>
              <w:top w:val="nil"/>
              <w:left w:val="nil"/>
              <w:bottom w:val="nil"/>
              <w:right w:val="nil"/>
            </w:tcBorders>
            <w:vAlign w:val="center"/>
          </w:tcPr>
          <w:p w14:paraId="738673D9"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817357C"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D6B8E0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234239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54646AD"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412272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773CD05"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24CB0C0D" w14:textId="77777777" w:rsidTr="00834DE6">
        <w:trPr>
          <w:trHeight w:val="474"/>
        </w:trPr>
        <w:tc>
          <w:tcPr>
            <w:tcW w:w="709" w:type="dxa"/>
            <w:tcBorders>
              <w:top w:val="nil"/>
              <w:left w:val="nil"/>
              <w:bottom w:val="single" w:sz="4" w:space="0" w:color="auto"/>
              <w:right w:val="nil"/>
            </w:tcBorders>
            <w:vAlign w:val="center"/>
          </w:tcPr>
          <w:p w14:paraId="6BCD0E56"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4ABDCA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403D8DD3"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4769B3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52E46DB"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B61154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67A16D7"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20C5D8E9" w14:textId="77777777" w:rsidTr="00834DE6">
        <w:trPr>
          <w:trHeight w:val="362"/>
        </w:trPr>
        <w:tc>
          <w:tcPr>
            <w:tcW w:w="709" w:type="dxa"/>
            <w:tcBorders>
              <w:top w:val="single" w:sz="4" w:space="0" w:color="auto"/>
              <w:left w:val="nil"/>
              <w:bottom w:val="nil"/>
              <w:right w:val="nil"/>
            </w:tcBorders>
            <w:vAlign w:val="center"/>
          </w:tcPr>
          <w:p w14:paraId="1C9A0F50"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D4A3991"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038F50C9" w14:textId="77777777" w:rsidR="00834DE6" w:rsidRDefault="00834DE6" w:rsidP="00786F40">
            <w:pPr>
              <w:pStyle w:val="JobDetails"/>
              <w:tabs>
                <w:tab w:val="num" w:pos="454"/>
              </w:tabs>
              <w:ind w:left="454" w:hanging="454"/>
              <w:rPr>
                <w:rFonts w:ascii="Arial" w:hAnsi="Arial" w:cs="Arial"/>
                <w:b/>
                <w:szCs w:val="22"/>
              </w:rPr>
            </w:pPr>
          </w:p>
          <w:p w14:paraId="2C1AF215"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74FD451E" w14:textId="77777777" w:rsidTr="00834DE6">
        <w:tc>
          <w:tcPr>
            <w:tcW w:w="709" w:type="dxa"/>
            <w:tcBorders>
              <w:top w:val="nil"/>
              <w:left w:val="nil"/>
              <w:bottom w:val="nil"/>
              <w:right w:val="nil"/>
            </w:tcBorders>
            <w:vAlign w:val="center"/>
          </w:tcPr>
          <w:p w14:paraId="611F2ED8"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4550A43" w14:textId="77777777" w:rsidR="005D57B8" w:rsidRDefault="005D57B8" w:rsidP="00373A9A">
            <w:pPr>
              <w:pStyle w:val="ListBullet3"/>
              <w:numPr>
                <w:ilvl w:val="0"/>
                <w:numId w:val="0"/>
              </w:numPr>
              <w:rPr>
                <w:rFonts w:cs="Arial"/>
                <w:szCs w:val="22"/>
              </w:rPr>
            </w:pPr>
          </w:p>
          <w:p w14:paraId="4D774E22"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204BE177" w14:textId="77777777" w:rsidTr="00786F40">
        <w:tc>
          <w:tcPr>
            <w:tcW w:w="709" w:type="dxa"/>
            <w:tcBorders>
              <w:top w:val="nil"/>
              <w:left w:val="nil"/>
              <w:bottom w:val="nil"/>
              <w:right w:val="nil"/>
            </w:tcBorders>
            <w:vAlign w:val="center"/>
          </w:tcPr>
          <w:p w14:paraId="335176C7"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74672E7" w14:textId="77777777" w:rsidR="00834DE6" w:rsidRDefault="00834DE6" w:rsidP="00786F40">
            <w:pPr>
              <w:pStyle w:val="ListBullet3"/>
              <w:numPr>
                <w:ilvl w:val="0"/>
                <w:numId w:val="0"/>
              </w:numPr>
              <w:rPr>
                <w:rFonts w:cs="Arial"/>
                <w:szCs w:val="22"/>
              </w:rPr>
            </w:pPr>
          </w:p>
          <w:p w14:paraId="44B2F41D"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77B270E0" w14:textId="77777777" w:rsidTr="00834DE6">
        <w:trPr>
          <w:trHeight w:val="474"/>
        </w:trPr>
        <w:tc>
          <w:tcPr>
            <w:tcW w:w="709" w:type="dxa"/>
            <w:tcBorders>
              <w:top w:val="nil"/>
              <w:left w:val="nil"/>
              <w:bottom w:val="nil"/>
              <w:right w:val="nil"/>
            </w:tcBorders>
            <w:vAlign w:val="center"/>
          </w:tcPr>
          <w:p w14:paraId="1A155F69"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0F9F61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5061C97C"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27B75A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655E9A08"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79480E7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C605BE6"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5AAA97C6" w14:textId="77777777" w:rsidTr="00834DE6">
        <w:trPr>
          <w:trHeight w:val="474"/>
        </w:trPr>
        <w:tc>
          <w:tcPr>
            <w:tcW w:w="709" w:type="dxa"/>
            <w:tcBorders>
              <w:top w:val="nil"/>
              <w:left w:val="nil"/>
              <w:bottom w:val="single" w:sz="4" w:space="0" w:color="auto"/>
              <w:right w:val="nil"/>
            </w:tcBorders>
            <w:vAlign w:val="center"/>
          </w:tcPr>
          <w:p w14:paraId="13A137EA"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AEACD4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0CD1B1ED"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3A38D1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14697E56"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E2052D4"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29166197" w14:textId="77777777" w:rsidR="00834DE6" w:rsidRPr="00046324" w:rsidRDefault="00834DE6" w:rsidP="00786F40">
            <w:pPr>
              <w:pStyle w:val="JobDetails"/>
              <w:tabs>
                <w:tab w:val="num" w:pos="454"/>
              </w:tabs>
              <w:spacing w:before="120" w:after="120"/>
              <w:rPr>
                <w:rFonts w:ascii="Arial" w:hAnsi="Arial" w:cs="Arial"/>
                <w:szCs w:val="22"/>
              </w:rPr>
            </w:pPr>
          </w:p>
        </w:tc>
      </w:tr>
    </w:tbl>
    <w:p w14:paraId="5D8D706D" w14:textId="77777777" w:rsidR="00D84FEC" w:rsidRDefault="00D84FEC" w:rsidP="00834DE6"/>
    <w:sectPr w:rsidR="00D84FEC" w:rsidSect="00451996">
      <w:headerReference w:type="even" r:id="rId8"/>
      <w:headerReference w:type="default" r:id="rId9"/>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97FF6" w14:textId="77777777" w:rsidR="0005349B" w:rsidRDefault="0005349B">
      <w:r>
        <w:separator/>
      </w:r>
    </w:p>
  </w:endnote>
  <w:endnote w:type="continuationSeparator" w:id="0">
    <w:p w14:paraId="2013E875" w14:textId="77777777" w:rsidR="0005349B" w:rsidRDefault="0005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ED937" w14:textId="77777777" w:rsidR="0005349B" w:rsidRDefault="0005349B">
      <w:r>
        <w:separator/>
      </w:r>
    </w:p>
  </w:footnote>
  <w:footnote w:type="continuationSeparator" w:id="0">
    <w:p w14:paraId="6429633E" w14:textId="77777777" w:rsidR="0005349B" w:rsidRDefault="0005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3FBD" w14:textId="77777777" w:rsidR="00C61124" w:rsidRDefault="00C611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1C0EF9" w14:textId="77777777" w:rsidR="00C61124" w:rsidRDefault="00C61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5323" w14:textId="77777777" w:rsidR="00C61124" w:rsidRDefault="00C61124">
    <w:pPr>
      <w:pStyle w:val="Header"/>
    </w:pPr>
    <w:r w:rsidRPr="004B0C5F">
      <w:rPr>
        <w:noProof/>
        <w:lang w:eastAsia="en-GB"/>
      </w:rPr>
      <w:drawing>
        <wp:inline distT="0" distB="0" distL="0" distR="0" wp14:anchorId="7ACC0F24" wp14:editId="016DC002">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023F57AF" w14:textId="77777777" w:rsidR="00C61124" w:rsidRDefault="00C61124">
    <w:pPr>
      <w:pStyle w:val="Header"/>
    </w:pPr>
  </w:p>
  <w:p w14:paraId="531392B0" w14:textId="77777777" w:rsidR="00C61124" w:rsidRDefault="00C61124">
    <w:pPr>
      <w:pStyle w:val="Header"/>
      <w:rPr>
        <w:b/>
        <w:bCs/>
        <w:sz w:val="32"/>
      </w:rPr>
    </w:pPr>
    <w:r>
      <w:rPr>
        <w:b/>
        <w:bCs/>
        <w:sz w:val="32"/>
      </w:rPr>
      <w:t>Job Description</w:t>
    </w:r>
  </w:p>
  <w:p w14:paraId="30EF5A09" w14:textId="77777777" w:rsidR="00C61124" w:rsidRDefault="00C61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A5EC8"/>
    <w:multiLevelType w:val="hybridMultilevel"/>
    <w:tmpl w:val="D0666D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92D18"/>
    <w:multiLevelType w:val="hybridMultilevel"/>
    <w:tmpl w:val="CB200504"/>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510746"/>
    <w:multiLevelType w:val="hybridMultilevel"/>
    <w:tmpl w:val="9252E2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2A53FB"/>
    <w:multiLevelType w:val="hybridMultilevel"/>
    <w:tmpl w:val="212E36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8"/>
  </w:num>
  <w:num w:numId="6">
    <w:abstractNumId w:val="12"/>
  </w:num>
  <w:num w:numId="7">
    <w:abstractNumId w:val="0"/>
  </w:num>
  <w:num w:numId="8">
    <w:abstractNumId w:val="5"/>
  </w:num>
  <w:num w:numId="9">
    <w:abstractNumId w:val="7"/>
  </w:num>
  <w:num w:numId="10">
    <w:abstractNumId w:val="9"/>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46"/>
    <w:rsid w:val="0005349B"/>
    <w:rsid w:val="000C160D"/>
    <w:rsid w:val="000C28B7"/>
    <w:rsid w:val="000C649A"/>
    <w:rsid w:val="000D1CFF"/>
    <w:rsid w:val="000D5C4C"/>
    <w:rsid w:val="000E74FE"/>
    <w:rsid w:val="00124A58"/>
    <w:rsid w:val="001716B3"/>
    <w:rsid w:val="001D7489"/>
    <w:rsid w:val="001E7D0D"/>
    <w:rsid w:val="001F19A9"/>
    <w:rsid w:val="002013B7"/>
    <w:rsid w:val="00224449"/>
    <w:rsid w:val="00251073"/>
    <w:rsid w:val="00271BED"/>
    <w:rsid w:val="00276134"/>
    <w:rsid w:val="002914F2"/>
    <w:rsid w:val="00294BFB"/>
    <w:rsid w:val="002A7F2C"/>
    <w:rsid w:val="002E561F"/>
    <w:rsid w:val="003007D7"/>
    <w:rsid w:val="00321632"/>
    <w:rsid w:val="00373A9A"/>
    <w:rsid w:val="0039113C"/>
    <w:rsid w:val="003A1C34"/>
    <w:rsid w:val="003B2C8B"/>
    <w:rsid w:val="003D0138"/>
    <w:rsid w:val="004006DA"/>
    <w:rsid w:val="00404993"/>
    <w:rsid w:val="00422300"/>
    <w:rsid w:val="00440313"/>
    <w:rsid w:val="00451996"/>
    <w:rsid w:val="00452815"/>
    <w:rsid w:val="004540EB"/>
    <w:rsid w:val="004B0C5F"/>
    <w:rsid w:val="004E076B"/>
    <w:rsid w:val="004E6D38"/>
    <w:rsid w:val="00503A50"/>
    <w:rsid w:val="005049A8"/>
    <w:rsid w:val="00506554"/>
    <w:rsid w:val="00530B7A"/>
    <w:rsid w:val="005576E8"/>
    <w:rsid w:val="005618BB"/>
    <w:rsid w:val="00580CF4"/>
    <w:rsid w:val="005903EA"/>
    <w:rsid w:val="005B05AC"/>
    <w:rsid w:val="005D57B8"/>
    <w:rsid w:val="006132AF"/>
    <w:rsid w:val="00626E01"/>
    <w:rsid w:val="00643B8F"/>
    <w:rsid w:val="00675296"/>
    <w:rsid w:val="00675DE1"/>
    <w:rsid w:val="006774AF"/>
    <w:rsid w:val="00680494"/>
    <w:rsid w:val="006811CD"/>
    <w:rsid w:val="006943EB"/>
    <w:rsid w:val="006A098C"/>
    <w:rsid w:val="006B0B70"/>
    <w:rsid w:val="006C2524"/>
    <w:rsid w:val="006D118E"/>
    <w:rsid w:val="006F47E9"/>
    <w:rsid w:val="00726082"/>
    <w:rsid w:val="007322EE"/>
    <w:rsid w:val="00745F30"/>
    <w:rsid w:val="00766824"/>
    <w:rsid w:val="007749BB"/>
    <w:rsid w:val="00777164"/>
    <w:rsid w:val="00786F40"/>
    <w:rsid w:val="00793B63"/>
    <w:rsid w:val="00795257"/>
    <w:rsid w:val="0079548B"/>
    <w:rsid w:val="008179F8"/>
    <w:rsid w:val="00834DE6"/>
    <w:rsid w:val="008B7E92"/>
    <w:rsid w:val="008C1C4E"/>
    <w:rsid w:val="008E6109"/>
    <w:rsid w:val="009232E3"/>
    <w:rsid w:val="00931A09"/>
    <w:rsid w:val="00942CEA"/>
    <w:rsid w:val="00961422"/>
    <w:rsid w:val="00982051"/>
    <w:rsid w:val="00995F85"/>
    <w:rsid w:val="009B22B2"/>
    <w:rsid w:val="009E14D2"/>
    <w:rsid w:val="009E3341"/>
    <w:rsid w:val="00A24231"/>
    <w:rsid w:val="00A259D2"/>
    <w:rsid w:val="00A904A8"/>
    <w:rsid w:val="00AA31C7"/>
    <w:rsid w:val="00AE3CB3"/>
    <w:rsid w:val="00AE4F6B"/>
    <w:rsid w:val="00B1706A"/>
    <w:rsid w:val="00B3219C"/>
    <w:rsid w:val="00B42E87"/>
    <w:rsid w:val="00B47F19"/>
    <w:rsid w:val="00B551E3"/>
    <w:rsid w:val="00B7451F"/>
    <w:rsid w:val="00B775DD"/>
    <w:rsid w:val="00B77664"/>
    <w:rsid w:val="00BA0F90"/>
    <w:rsid w:val="00BD4042"/>
    <w:rsid w:val="00BF52F4"/>
    <w:rsid w:val="00BF6163"/>
    <w:rsid w:val="00C107BD"/>
    <w:rsid w:val="00C112EE"/>
    <w:rsid w:val="00C61124"/>
    <w:rsid w:val="00C74506"/>
    <w:rsid w:val="00C92976"/>
    <w:rsid w:val="00D04D4E"/>
    <w:rsid w:val="00D11649"/>
    <w:rsid w:val="00D17A38"/>
    <w:rsid w:val="00D211D0"/>
    <w:rsid w:val="00D324EA"/>
    <w:rsid w:val="00D54FF9"/>
    <w:rsid w:val="00D64F34"/>
    <w:rsid w:val="00D8318A"/>
    <w:rsid w:val="00D84FEC"/>
    <w:rsid w:val="00D90324"/>
    <w:rsid w:val="00DD0735"/>
    <w:rsid w:val="00DD5ED1"/>
    <w:rsid w:val="00DD771F"/>
    <w:rsid w:val="00DE4A18"/>
    <w:rsid w:val="00DF2346"/>
    <w:rsid w:val="00E465F5"/>
    <w:rsid w:val="00E57142"/>
    <w:rsid w:val="00E66B02"/>
    <w:rsid w:val="00E7263A"/>
    <w:rsid w:val="00E96191"/>
    <w:rsid w:val="00ED1525"/>
    <w:rsid w:val="00ED3D10"/>
    <w:rsid w:val="00EE0867"/>
    <w:rsid w:val="00F049B7"/>
    <w:rsid w:val="00F61A82"/>
    <w:rsid w:val="00F64079"/>
    <w:rsid w:val="00FA0C74"/>
    <w:rsid w:val="00FA257C"/>
    <w:rsid w:val="00FE47EE"/>
    <w:rsid w:val="00FF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5D60B4"/>
  <w15:docId w15:val="{88D27DAB-FEBB-4B9B-A2C9-896A6764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1135</Words>
  <Characters>6690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Sebastian Golby-Meek</dc:creator>
  <cp:lastModifiedBy>Hayler, Paul</cp:lastModifiedBy>
  <cp:revision>2</cp:revision>
  <cp:lastPrinted>2021-09-07T16:22:00Z</cp:lastPrinted>
  <dcterms:created xsi:type="dcterms:W3CDTF">2021-10-26T10:04:00Z</dcterms:created>
  <dcterms:modified xsi:type="dcterms:W3CDTF">2021-10-26T10:04:00Z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