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F458EC" w14:paraId="71A6265C" w14:textId="77777777" w:rsidTr="2C22CEAF">
        <w:tc>
          <w:tcPr>
            <w:tcW w:w="709" w:type="dxa"/>
            <w:tcBorders>
              <w:top w:val="single" w:sz="4" w:space="0" w:color="auto"/>
            </w:tcBorders>
          </w:tcPr>
          <w:p w14:paraId="1C14C420" w14:textId="3AA7BE4E" w:rsidR="00F458EC" w:rsidRDefault="23C1E3B2">
            <w:pPr>
              <w:pStyle w:val="Heading3"/>
            </w:pPr>
            <w:r>
              <w:t>+</w:t>
            </w:r>
            <w:r w:rsidR="00F458EC">
              <w:t>A</w:t>
            </w:r>
          </w:p>
        </w:tc>
        <w:tc>
          <w:tcPr>
            <w:tcW w:w="9356" w:type="dxa"/>
            <w:gridSpan w:val="4"/>
            <w:tcBorders>
              <w:top w:val="single" w:sz="4" w:space="0" w:color="auto"/>
            </w:tcBorders>
          </w:tcPr>
          <w:p w14:paraId="63B4C8FA" w14:textId="77777777" w:rsidR="00F458EC" w:rsidRDefault="00F458EC">
            <w:pPr>
              <w:rPr>
                <w:b/>
              </w:rPr>
            </w:pPr>
            <w:r>
              <w:rPr>
                <w:b/>
              </w:rPr>
              <w:t>Post Details</w:t>
            </w:r>
          </w:p>
          <w:p w14:paraId="298F185B" w14:textId="0A7D40E3" w:rsidR="00450132" w:rsidRDefault="00450132">
            <w:pPr>
              <w:rPr>
                <w:b/>
              </w:rPr>
            </w:pPr>
          </w:p>
        </w:tc>
      </w:tr>
      <w:tr w:rsidR="00F458EC" w14:paraId="4DCD74BE" w14:textId="77777777" w:rsidTr="2C22CEAF">
        <w:tc>
          <w:tcPr>
            <w:tcW w:w="709" w:type="dxa"/>
          </w:tcPr>
          <w:p w14:paraId="0E1A8652" w14:textId="77777777" w:rsidR="00F458EC" w:rsidRDefault="00F458EC"/>
        </w:tc>
        <w:tc>
          <w:tcPr>
            <w:tcW w:w="2127" w:type="dxa"/>
          </w:tcPr>
          <w:p w14:paraId="2A9FA4AC" w14:textId="77777777" w:rsidR="00F458EC" w:rsidRDefault="00F458EC">
            <w:r>
              <w:t>Job Title:</w:t>
            </w:r>
          </w:p>
        </w:tc>
        <w:tc>
          <w:tcPr>
            <w:tcW w:w="2268" w:type="dxa"/>
          </w:tcPr>
          <w:p w14:paraId="497D2CC1" w14:textId="66EA8B60" w:rsidR="00711194" w:rsidRDefault="00937952">
            <w:r>
              <w:t>Executive Governance Manager</w:t>
            </w:r>
          </w:p>
        </w:tc>
        <w:tc>
          <w:tcPr>
            <w:tcW w:w="1417" w:type="dxa"/>
          </w:tcPr>
          <w:p w14:paraId="622AD2E2" w14:textId="77777777" w:rsidR="00F458EC" w:rsidRDefault="00F458EC">
            <w:r>
              <w:t>Function:</w:t>
            </w:r>
          </w:p>
        </w:tc>
        <w:tc>
          <w:tcPr>
            <w:tcW w:w="3544" w:type="dxa"/>
          </w:tcPr>
          <w:p w14:paraId="1FE92216" w14:textId="7E363D39" w:rsidR="00F458EC" w:rsidRDefault="00BC0276">
            <w:r>
              <w:t>Executive Team</w:t>
            </w:r>
          </w:p>
        </w:tc>
      </w:tr>
      <w:tr w:rsidR="00F458EC" w14:paraId="5958C37E" w14:textId="77777777" w:rsidTr="2C22CEAF">
        <w:tc>
          <w:tcPr>
            <w:tcW w:w="709" w:type="dxa"/>
          </w:tcPr>
          <w:p w14:paraId="5E047331" w14:textId="77777777" w:rsidR="00F458EC" w:rsidRDefault="00F458EC"/>
        </w:tc>
        <w:tc>
          <w:tcPr>
            <w:tcW w:w="2127" w:type="dxa"/>
          </w:tcPr>
          <w:p w14:paraId="6BC3F44B" w14:textId="77777777" w:rsidR="00B4211E" w:rsidRDefault="00B4211E"/>
          <w:p w14:paraId="577FC4C0" w14:textId="77777777" w:rsidR="00F458EC" w:rsidRDefault="00F458EC">
            <w:r>
              <w:t>Location:</w:t>
            </w:r>
          </w:p>
          <w:p w14:paraId="5BABDBFB" w14:textId="77777777" w:rsidR="00B4211E" w:rsidRDefault="00B4211E"/>
        </w:tc>
        <w:tc>
          <w:tcPr>
            <w:tcW w:w="2268" w:type="dxa"/>
          </w:tcPr>
          <w:p w14:paraId="6B230B0A" w14:textId="77777777" w:rsidR="00F458EC" w:rsidRDefault="00F458EC" w:rsidP="00B065FC"/>
          <w:p w14:paraId="3A6B7D30" w14:textId="09C427AE" w:rsidR="00B4211E" w:rsidRDefault="00BC0276" w:rsidP="00B065FC">
            <w:r>
              <w:t>4ML</w:t>
            </w:r>
          </w:p>
        </w:tc>
        <w:tc>
          <w:tcPr>
            <w:tcW w:w="1417" w:type="dxa"/>
          </w:tcPr>
          <w:p w14:paraId="48AE6C55" w14:textId="77777777" w:rsidR="00B4211E" w:rsidRDefault="00B4211E"/>
          <w:p w14:paraId="667EE72C" w14:textId="77777777" w:rsidR="00F458EC" w:rsidRDefault="00F458EC" w:rsidP="00B4211E"/>
        </w:tc>
        <w:tc>
          <w:tcPr>
            <w:tcW w:w="3544" w:type="dxa"/>
          </w:tcPr>
          <w:p w14:paraId="2D776B36" w14:textId="77777777" w:rsidR="00F458EC" w:rsidRDefault="00F458EC"/>
        </w:tc>
      </w:tr>
      <w:tr w:rsidR="00F458EC" w14:paraId="6AA198F3" w14:textId="77777777" w:rsidTr="2C22CEAF">
        <w:tc>
          <w:tcPr>
            <w:tcW w:w="709" w:type="dxa"/>
          </w:tcPr>
          <w:p w14:paraId="3D50A08D" w14:textId="77777777" w:rsidR="00F458EC" w:rsidRDefault="00F458EC"/>
        </w:tc>
        <w:tc>
          <w:tcPr>
            <w:tcW w:w="2127" w:type="dxa"/>
          </w:tcPr>
          <w:p w14:paraId="592C0AA7" w14:textId="77777777" w:rsidR="00F458EC" w:rsidRDefault="00F458EC">
            <w:r>
              <w:t>Reports To:</w:t>
            </w:r>
          </w:p>
        </w:tc>
        <w:tc>
          <w:tcPr>
            <w:tcW w:w="2268" w:type="dxa"/>
          </w:tcPr>
          <w:p w14:paraId="09A182CF" w14:textId="20D2F649" w:rsidR="00F458EC" w:rsidRDefault="00320E56">
            <w:r>
              <w:t>Chief of Staff</w:t>
            </w:r>
          </w:p>
        </w:tc>
        <w:tc>
          <w:tcPr>
            <w:tcW w:w="1417" w:type="dxa"/>
          </w:tcPr>
          <w:p w14:paraId="14240662" w14:textId="77777777" w:rsidR="00F458EC" w:rsidRDefault="00F458EC">
            <w:r>
              <w:t>Grade:</w:t>
            </w:r>
          </w:p>
        </w:tc>
        <w:tc>
          <w:tcPr>
            <w:tcW w:w="3544" w:type="dxa"/>
          </w:tcPr>
          <w:p w14:paraId="5D2FCFA6" w14:textId="2A16C25E" w:rsidR="00F458EC" w:rsidRDefault="00F458EC">
            <w:r>
              <w:t xml:space="preserve"> </w:t>
            </w:r>
            <w:r w:rsidR="00903290">
              <w:t>MG2</w:t>
            </w:r>
          </w:p>
          <w:p w14:paraId="4515A682" w14:textId="1A161BA9" w:rsidR="007154B3" w:rsidRDefault="007154B3"/>
        </w:tc>
      </w:tr>
      <w:tr w:rsidR="00F458EC" w14:paraId="41611F60" w14:textId="77777777" w:rsidTr="2C22CEAF">
        <w:tc>
          <w:tcPr>
            <w:tcW w:w="709" w:type="dxa"/>
            <w:tcBorders>
              <w:top w:val="single" w:sz="4" w:space="0" w:color="auto"/>
            </w:tcBorders>
          </w:tcPr>
          <w:p w14:paraId="7540533A" w14:textId="77777777" w:rsidR="002D3F33" w:rsidRDefault="002D3F33">
            <w:pPr>
              <w:pStyle w:val="Heading3"/>
            </w:pPr>
          </w:p>
          <w:p w14:paraId="5475864E" w14:textId="2FF215F0" w:rsidR="00F458EC" w:rsidRDefault="00F458EC">
            <w:pPr>
              <w:pStyle w:val="Heading3"/>
            </w:pPr>
            <w:r>
              <w:t>B</w:t>
            </w:r>
          </w:p>
        </w:tc>
        <w:tc>
          <w:tcPr>
            <w:tcW w:w="9356" w:type="dxa"/>
            <w:gridSpan w:val="4"/>
            <w:tcBorders>
              <w:top w:val="single" w:sz="4" w:space="0" w:color="auto"/>
            </w:tcBorders>
          </w:tcPr>
          <w:p w14:paraId="55C2DF01" w14:textId="77777777" w:rsidR="002D3F33" w:rsidRDefault="002D3F33" w:rsidP="00F966C3">
            <w:pPr>
              <w:jc w:val="both"/>
              <w:rPr>
                <w:b/>
              </w:rPr>
            </w:pPr>
          </w:p>
          <w:p w14:paraId="3BAE4AFC" w14:textId="4A631253" w:rsidR="00F458EC" w:rsidRDefault="00F458EC" w:rsidP="00F966C3">
            <w:pPr>
              <w:jc w:val="both"/>
              <w:rPr>
                <w:b/>
              </w:rPr>
            </w:pPr>
            <w:r>
              <w:rPr>
                <w:b/>
              </w:rPr>
              <w:t>Purpose of the Job</w:t>
            </w:r>
          </w:p>
          <w:p w14:paraId="0138AAE9" w14:textId="79C1C5CC" w:rsidR="00D81EF4" w:rsidRPr="00D81EF4" w:rsidRDefault="00D81EF4" w:rsidP="00D81EF4">
            <w:pPr>
              <w:pStyle w:val="Default"/>
              <w:jc w:val="both"/>
              <w:rPr>
                <w:rFonts w:ascii="Arial" w:hAnsi="Arial" w:cs="Arial"/>
                <w:sz w:val="22"/>
                <w:szCs w:val="22"/>
              </w:rPr>
            </w:pPr>
            <w:r w:rsidRPr="00D81EF4">
              <w:rPr>
                <w:rFonts w:ascii="Arial" w:hAnsi="Arial" w:cs="Arial"/>
                <w:sz w:val="22"/>
                <w:szCs w:val="22"/>
              </w:rPr>
              <w:t xml:space="preserve">You will organise, </w:t>
            </w:r>
            <w:r w:rsidR="005D5D6A" w:rsidRPr="00D81EF4">
              <w:rPr>
                <w:rFonts w:ascii="Arial" w:hAnsi="Arial" w:cs="Arial"/>
                <w:sz w:val="22"/>
                <w:szCs w:val="22"/>
              </w:rPr>
              <w:t>oversee,</w:t>
            </w:r>
            <w:r w:rsidRPr="00D81EF4">
              <w:rPr>
                <w:rFonts w:ascii="Arial" w:hAnsi="Arial" w:cs="Arial"/>
                <w:sz w:val="22"/>
                <w:szCs w:val="22"/>
              </w:rPr>
              <w:t xml:space="preserve"> and track key business decisions.  Manging inputs from multiple people and sources, you will support the achievement of strategic objectives by ensuring there is effective coordination of Committee, Board and Executive management meetings and the related flow of information.  You will provide support to the Chief of Staff to ensure that papers, reports, and data is collated and where necessary socialised across departments before meetings. </w:t>
            </w:r>
          </w:p>
          <w:p w14:paraId="76016284" w14:textId="77777777" w:rsidR="00D81EF4" w:rsidRPr="00D81EF4" w:rsidRDefault="00D81EF4" w:rsidP="00D81EF4">
            <w:pPr>
              <w:pStyle w:val="Default"/>
              <w:jc w:val="both"/>
              <w:rPr>
                <w:rFonts w:ascii="Arial" w:hAnsi="Arial" w:cs="Arial"/>
                <w:sz w:val="22"/>
                <w:szCs w:val="22"/>
              </w:rPr>
            </w:pPr>
          </w:p>
          <w:p w14:paraId="2E2D52CC" w14:textId="77777777" w:rsidR="00D81EF4" w:rsidRPr="00D81EF4" w:rsidRDefault="00D81EF4" w:rsidP="00D81EF4">
            <w:pPr>
              <w:pStyle w:val="Default"/>
              <w:jc w:val="both"/>
              <w:rPr>
                <w:rFonts w:ascii="Arial" w:hAnsi="Arial" w:cs="Arial"/>
                <w:sz w:val="22"/>
                <w:szCs w:val="22"/>
              </w:rPr>
            </w:pPr>
            <w:r w:rsidRPr="00D81EF4">
              <w:rPr>
                <w:rFonts w:ascii="Arial" w:hAnsi="Arial" w:cs="Arial"/>
                <w:sz w:val="22"/>
                <w:szCs w:val="22"/>
              </w:rPr>
              <w:t xml:space="preserve">The postholder is responsible for the delivery of a full secretariat support service to the Executive and SETL Board, deputising for the Chief of Staff at relevant meetings, as necessary.   </w:t>
            </w:r>
          </w:p>
          <w:p w14:paraId="1BCE3042" w14:textId="77777777" w:rsidR="00D81EF4" w:rsidRPr="00D81EF4" w:rsidRDefault="00D81EF4" w:rsidP="00D81EF4">
            <w:pPr>
              <w:pStyle w:val="Default"/>
              <w:jc w:val="both"/>
              <w:rPr>
                <w:rFonts w:ascii="Arial" w:hAnsi="Arial" w:cs="Arial"/>
                <w:sz w:val="22"/>
                <w:szCs w:val="22"/>
              </w:rPr>
            </w:pPr>
          </w:p>
          <w:p w14:paraId="3AB4B3C3" w14:textId="347E9E1E" w:rsidR="00934595" w:rsidRPr="00D81EF4" w:rsidRDefault="00D81EF4" w:rsidP="00D81EF4">
            <w:pPr>
              <w:pStyle w:val="Default"/>
              <w:jc w:val="both"/>
              <w:rPr>
                <w:rFonts w:cstheme="minorBidi"/>
                <w:szCs w:val="21"/>
              </w:rPr>
            </w:pPr>
            <w:r w:rsidRPr="00D81EF4">
              <w:rPr>
                <w:rFonts w:ascii="Arial" w:hAnsi="Arial" w:cs="Arial"/>
                <w:sz w:val="22"/>
                <w:szCs w:val="22"/>
              </w:rPr>
              <w:t>This will be a pivotal role working across all elements of the business, building strong and trusted relationships with the Executive and Senior Leadership teams.</w:t>
            </w:r>
            <w:r w:rsidR="00C97427">
              <w:rPr>
                <w:rFonts w:cs="Arial"/>
                <w:szCs w:val="22"/>
                <w:shd w:val="clear" w:color="auto" w:fill="FFFFFF"/>
              </w:rPr>
              <w:t xml:space="preserve"> </w:t>
            </w:r>
          </w:p>
        </w:tc>
      </w:tr>
      <w:tr w:rsidR="00F458EC" w14:paraId="34D8F37D" w14:textId="77777777" w:rsidTr="2C22CEAF">
        <w:tc>
          <w:tcPr>
            <w:tcW w:w="709" w:type="dxa"/>
            <w:tcBorders>
              <w:top w:val="single" w:sz="4" w:space="0" w:color="auto"/>
            </w:tcBorders>
          </w:tcPr>
          <w:p w14:paraId="24CA3E62" w14:textId="77777777" w:rsidR="002D3F33" w:rsidRDefault="002D3F33">
            <w:pPr>
              <w:pStyle w:val="Heading3"/>
            </w:pPr>
          </w:p>
          <w:p w14:paraId="53BC5FFB" w14:textId="3FC5DD5E" w:rsidR="00F458EC" w:rsidRDefault="00F458EC">
            <w:pPr>
              <w:pStyle w:val="Heading3"/>
            </w:pPr>
            <w:r>
              <w:t>C</w:t>
            </w:r>
          </w:p>
        </w:tc>
        <w:tc>
          <w:tcPr>
            <w:tcW w:w="9356" w:type="dxa"/>
            <w:gridSpan w:val="4"/>
            <w:tcBorders>
              <w:top w:val="single" w:sz="4" w:space="0" w:color="auto"/>
            </w:tcBorders>
          </w:tcPr>
          <w:p w14:paraId="7E3EDCA5" w14:textId="77777777" w:rsidR="002D3F33" w:rsidRDefault="002D3F33">
            <w:pPr>
              <w:rPr>
                <w:rFonts w:cs="Arial"/>
                <w:b/>
                <w:szCs w:val="22"/>
              </w:rPr>
            </w:pPr>
          </w:p>
          <w:p w14:paraId="7CBAF5F9" w14:textId="7DC80A44" w:rsidR="00F458EC" w:rsidRPr="00934595" w:rsidRDefault="00F458EC">
            <w:pPr>
              <w:rPr>
                <w:rFonts w:cs="Arial"/>
                <w:b/>
                <w:szCs w:val="22"/>
              </w:rPr>
            </w:pPr>
            <w:r w:rsidRPr="00934595">
              <w:rPr>
                <w:rFonts w:cs="Arial"/>
                <w:b/>
                <w:szCs w:val="22"/>
              </w:rPr>
              <w:t>Principal Accountabilities</w:t>
            </w:r>
          </w:p>
          <w:p w14:paraId="2B7B50D6" w14:textId="16BBBF1E" w:rsidR="00934595" w:rsidRPr="00934595" w:rsidRDefault="00934595">
            <w:pPr>
              <w:rPr>
                <w:rFonts w:cs="Arial"/>
                <w:b/>
                <w:szCs w:val="22"/>
              </w:rPr>
            </w:pPr>
          </w:p>
        </w:tc>
      </w:tr>
      <w:tr w:rsidR="00F458EC" w14:paraId="481D2B02" w14:textId="77777777" w:rsidTr="2C22CEAF">
        <w:tc>
          <w:tcPr>
            <w:tcW w:w="709" w:type="dxa"/>
          </w:tcPr>
          <w:p w14:paraId="5693B79D" w14:textId="3307B48D" w:rsidR="00F458EC" w:rsidRDefault="00F458EC" w:rsidP="003A48D6">
            <w:r>
              <w:t>C1</w:t>
            </w:r>
          </w:p>
          <w:p w14:paraId="7BF7E17E" w14:textId="3777FDA1" w:rsidR="00F458EC" w:rsidRDefault="00F458EC" w:rsidP="003A48D6"/>
          <w:p w14:paraId="3925C337" w14:textId="77777777" w:rsidR="007154B3" w:rsidRDefault="007154B3" w:rsidP="003A48D6"/>
          <w:p w14:paraId="61BF7F43" w14:textId="77777777" w:rsidR="00D254C5" w:rsidRDefault="00D254C5" w:rsidP="003A48D6"/>
          <w:p w14:paraId="3A9F12C5" w14:textId="77777777" w:rsidR="00D254C5" w:rsidRDefault="00D254C5" w:rsidP="003A48D6"/>
          <w:p w14:paraId="680FCFFF" w14:textId="77777777" w:rsidR="00F458EC" w:rsidRDefault="00F458EC" w:rsidP="003A48D6">
            <w:r>
              <w:t>C2</w:t>
            </w:r>
          </w:p>
          <w:p w14:paraId="41AB4AAB" w14:textId="12FE306F" w:rsidR="00F458EC" w:rsidRDefault="00F458EC" w:rsidP="003A48D6"/>
          <w:p w14:paraId="3C94C99F" w14:textId="77777777" w:rsidR="0078235E" w:rsidRDefault="0078235E" w:rsidP="003A48D6"/>
          <w:p w14:paraId="04E2145C" w14:textId="77777777" w:rsidR="00A57456" w:rsidRDefault="00A57456" w:rsidP="003A48D6"/>
          <w:p w14:paraId="7EF70FA4" w14:textId="6EDC0D3C" w:rsidR="002450E0" w:rsidRDefault="002450E0" w:rsidP="003A48D6"/>
          <w:p w14:paraId="635C6493" w14:textId="4F97C310" w:rsidR="00F458EC" w:rsidRDefault="007154B3" w:rsidP="003A48D6">
            <w:r>
              <w:t>C</w:t>
            </w:r>
            <w:r w:rsidR="00F458EC">
              <w:t>3</w:t>
            </w:r>
          </w:p>
          <w:p w14:paraId="160E834B" w14:textId="77777777" w:rsidR="00F966C3" w:rsidRDefault="00F966C3" w:rsidP="003A48D6"/>
          <w:p w14:paraId="3C703094" w14:textId="77777777" w:rsidR="007154B3" w:rsidRDefault="007154B3" w:rsidP="003A48D6"/>
          <w:p w14:paraId="1E184DD9" w14:textId="77777777" w:rsidR="00021C72" w:rsidRDefault="00021C72" w:rsidP="003A48D6"/>
          <w:p w14:paraId="27B10022" w14:textId="77777777" w:rsidR="00CE5C4C" w:rsidRDefault="00CE5C4C" w:rsidP="003A48D6"/>
          <w:p w14:paraId="25C9DC8C" w14:textId="77777777" w:rsidR="00A57456" w:rsidRDefault="00A57456" w:rsidP="003A48D6"/>
          <w:p w14:paraId="3DDD3EB9" w14:textId="52168ECA" w:rsidR="00F458EC" w:rsidRDefault="00F458EC" w:rsidP="003A48D6">
            <w:r>
              <w:t>C4</w:t>
            </w:r>
          </w:p>
          <w:p w14:paraId="4670B91E" w14:textId="6D7A96A7" w:rsidR="00D8141D" w:rsidRDefault="00D8141D" w:rsidP="003A48D6"/>
          <w:p w14:paraId="12F26DF2" w14:textId="06ECA5CA" w:rsidR="00D8141D" w:rsidRDefault="00D8141D" w:rsidP="003A48D6"/>
          <w:p w14:paraId="3F3FA012" w14:textId="77777777" w:rsidR="007154B3" w:rsidRDefault="007154B3" w:rsidP="003A48D6"/>
          <w:p w14:paraId="1D4160B0" w14:textId="77777777" w:rsidR="00F458EC" w:rsidRDefault="00F458EC" w:rsidP="003A48D6">
            <w:r>
              <w:t>C5</w:t>
            </w:r>
          </w:p>
          <w:p w14:paraId="7027102F" w14:textId="4DC4B728" w:rsidR="00F458EC" w:rsidRDefault="00F458EC" w:rsidP="003A48D6"/>
          <w:p w14:paraId="0EB35818" w14:textId="462B6651" w:rsidR="00C97427" w:rsidRDefault="00C97427" w:rsidP="003A48D6"/>
          <w:p w14:paraId="0A0106EC" w14:textId="77777777" w:rsidR="00903290" w:rsidRDefault="00903290" w:rsidP="003A48D6"/>
          <w:p w14:paraId="77633493" w14:textId="480DF34C" w:rsidR="00C97427" w:rsidRDefault="00C97427" w:rsidP="003A48D6"/>
          <w:p w14:paraId="3DD3C344" w14:textId="77777777" w:rsidR="00F458EC" w:rsidRDefault="00F458EC" w:rsidP="003A48D6">
            <w:r>
              <w:lastRenderedPageBreak/>
              <w:t>C6</w:t>
            </w:r>
          </w:p>
          <w:p w14:paraId="7FF6DA45" w14:textId="6C76239F" w:rsidR="00F458EC" w:rsidRDefault="00F458EC" w:rsidP="003A48D6"/>
          <w:p w14:paraId="0B41802E" w14:textId="45CF8938" w:rsidR="00C97427" w:rsidRDefault="00C97427" w:rsidP="003A48D6"/>
          <w:p w14:paraId="45D0134B" w14:textId="77777777" w:rsidR="00F966C3" w:rsidRDefault="00F966C3" w:rsidP="003A48D6"/>
          <w:p w14:paraId="57D62D46" w14:textId="1F0EF405" w:rsidR="00F458EC" w:rsidRDefault="00F458EC" w:rsidP="003A48D6">
            <w:r>
              <w:t>C7</w:t>
            </w:r>
          </w:p>
          <w:p w14:paraId="1BB43125" w14:textId="6ACE1D4C" w:rsidR="0078235E" w:rsidRDefault="0078235E" w:rsidP="003A48D6"/>
          <w:p w14:paraId="0046EA0B" w14:textId="3B8D5E2B" w:rsidR="0078235E" w:rsidRDefault="0078235E" w:rsidP="003A48D6"/>
          <w:p w14:paraId="3D54CF0B" w14:textId="77777777" w:rsidR="008210B6" w:rsidRDefault="008210B6" w:rsidP="003A48D6"/>
          <w:p w14:paraId="39627DFA" w14:textId="43EEDB03" w:rsidR="0078235E" w:rsidRDefault="0078235E" w:rsidP="003A48D6">
            <w:r>
              <w:t>C8</w:t>
            </w:r>
          </w:p>
          <w:p w14:paraId="4E93CCF7" w14:textId="28C52600" w:rsidR="00F458EC" w:rsidRDefault="00F458EC" w:rsidP="003A48D6"/>
          <w:p w14:paraId="2E4F8F57" w14:textId="2F171D11" w:rsidR="005F4C44" w:rsidRDefault="005F4C44" w:rsidP="003A48D6"/>
          <w:p w14:paraId="569BBC35" w14:textId="77777777" w:rsidR="004B2063" w:rsidRDefault="004B2063" w:rsidP="003A48D6"/>
        </w:tc>
        <w:tc>
          <w:tcPr>
            <w:tcW w:w="9356" w:type="dxa"/>
            <w:gridSpan w:val="4"/>
          </w:tcPr>
          <w:p w14:paraId="5FC47A7D" w14:textId="15698619" w:rsidR="00C97427" w:rsidRPr="003A48D6" w:rsidRDefault="00953112" w:rsidP="003A48D6">
            <w:pPr>
              <w:pStyle w:val="Default"/>
              <w:jc w:val="both"/>
              <w:rPr>
                <w:rFonts w:ascii="Arial" w:hAnsi="Arial" w:cs="Arial"/>
                <w:sz w:val="22"/>
                <w:szCs w:val="22"/>
                <w:shd w:val="clear" w:color="auto" w:fill="FFFFFF"/>
              </w:rPr>
            </w:pPr>
            <w:r w:rsidRPr="003A48D6">
              <w:rPr>
                <w:rFonts w:ascii="Arial" w:hAnsi="Arial" w:cs="Arial"/>
                <w:sz w:val="22"/>
                <w:szCs w:val="22"/>
              </w:rPr>
              <w:lastRenderedPageBreak/>
              <w:t xml:space="preserve">To ensure that the corporate governance framework supports high quality, well-informed corporate decision-making, by </w:t>
            </w:r>
            <w:r w:rsidR="001E5BE8" w:rsidRPr="003A48D6">
              <w:rPr>
                <w:rFonts w:ascii="Arial" w:hAnsi="Arial" w:cs="Arial"/>
                <w:sz w:val="22"/>
                <w:szCs w:val="22"/>
              </w:rPr>
              <w:t xml:space="preserve">managing the </w:t>
            </w:r>
            <w:r w:rsidR="00C97427" w:rsidRPr="003A48D6">
              <w:rPr>
                <w:rFonts w:ascii="Arial" w:hAnsi="Arial" w:cs="Arial"/>
                <w:sz w:val="22"/>
                <w:szCs w:val="22"/>
                <w:shd w:val="clear" w:color="auto" w:fill="FFFFFF"/>
              </w:rPr>
              <w:t>schedule, agenda, content and logistics for Executive</w:t>
            </w:r>
            <w:r w:rsidR="00D254C5" w:rsidRPr="003A48D6">
              <w:rPr>
                <w:rFonts w:ascii="Arial" w:hAnsi="Arial" w:cs="Arial"/>
                <w:sz w:val="22"/>
                <w:szCs w:val="22"/>
                <w:shd w:val="clear" w:color="auto" w:fill="FFFFFF"/>
              </w:rPr>
              <w:t>,</w:t>
            </w:r>
            <w:r w:rsidR="00C97427" w:rsidRPr="003A48D6">
              <w:rPr>
                <w:rFonts w:ascii="Arial" w:hAnsi="Arial" w:cs="Arial"/>
                <w:sz w:val="22"/>
                <w:szCs w:val="22"/>
                <w:shd w:val="clear" w:color="auto" w:fill="FFFFFF"/>
              </w:rPr>
              <w:t xml:space="preserve"> Board</w:t>
            </w:r>
            <w:r w:rsidR="001E5BE8" w:rsidRPr="003A48D6">
              <w:rPr>
                <w:rFonts w:ascii="Arial" w:hAnsi="Arial" w:cs="Arial"/>
                <w:sz w:val="22"/>
                <w:szCs w:val="22"/>
                <w:shd w:val="clear" w:color="auto" w:fill="FFFFFF"/>
              </w:rPr>
              <w:t xml:space="preserve"> and associated Committee </w:t>
            </w:r>
            <w:r w:rsidR="00C97427" w:rsidRPr="003A48D6">
              <w:rPr>
                <w:rFonts w:ascii="Arial" w:hAnsi="Arial" w:cs="Arial"/>
                <w:sz w:val="22"/>
                <w:szCs w:val="22"/>
                <w:shd w:val="clear" w:color="auto" w:fill="FFFFFF"/>
              </w:rPr>
              <w:t>meetings throughout the year</w:t>
            </w:r>
            <w:r w:rsidR="00D254C5" w:rsidRPr="003A48D6">
              <w:rPr>
                <w:rFonts w:ascii="Arial" w:hAnsi="Arial" w:cs="Arial"/>
                <w:sz w:val="22"/>
                <w:szCs w:val="22"/>
                <w:shd w:val="clear" w:color="auto" w:fill="FFFFFF"/>
              </w:rPr>
              <w:t xml:space="preserve">, </w:t>
            </w:r>
            <w:r w:rsidR="00C97427" w:rsidRPr="003A48D6">
              <w:rPr>
                <w:rFonts w:ascii="Arial" w:hAnsi="Arial" w:cs="Arial"/>
                <w:sz w:val="22"/>
                <w:szCs w:val="22"/>
                <w:shd w:val="clear" w:color="auto" w:fill="FFFFFF"/>
              </w:rPr>
              <w:t>ensuring all relevant content and reports are captured and communicated in an appropriate way.</w:t>
            </w:r>
          </w:p>
          <w:p w14:paraId="11D2F261" w14:textId="77777777" w:rsidR="00D254C5" w:rsidRPr="003A48D6" w:rsidRDefault="00D254C5" w:rsidP="003A48D6">
            <w:pPr>
              <w:pStyle w:val="Default"/>
              <w:jc w:val="both"/>
              <w:rPr>
                <w:rFonts w:ascii="Arial" w:hAnsi="Arial" w:cs="Arial"/>
                <w:color w:val="000000" w:themeColor="text1"/>
                <w:sz w:val="22"/>
                <w:szCs w:val="22"/>
              </w:rPr>
            </w:pPr>
          </w:p>
          <w:p w14:paraId="71BE6EE8" w14:textId="6BE49465" w:rsidR="00D254C5" w:rsidRPr="003A48D6" w:rsidRDefault="00D254C5" w:rsidP="003A48D6">
            <w:pPr>
              <w:pStyle w:val="Default"/>
              <w:jc w:val="both"/>
              <w:rPr>
                <w:rFonts w:ascii="Arial" w:hAnsi="Arial" w:cs="Arial"/>
                <w:sz w:val="22"/>
                <w:szCs w:val="22"/>
              </w:rPr>
            </w:pPr>
            <w:r w:rsidRPr="003A48D6">
              <w:rPr>
                <w:rFonts w:ascii="Arial" w:hAnsi="Arial" w:cs="Arial"/>
                <w:sz w:val="22"/>
                <w:szCs w:val="22"/>
              </w:rPr>
              <w:t>To be accountable to the Chief of Staff</w:t>
            </w:r>
            <w:r w:rsidR="00AA2EB9" w:rsidRPr="003A48D6">
              <w:rPr>
                <w:rFonts w:ascii="Arial" w:hAnsi="Arial" w:cs="Arial"/>
                <w:sz w:val="22"/>
                <w:szCs w:val="22"/>
              </w:rPr>
              <w:t xml:space="preserve"> for</w:t>
            </w:r>
            <w:r w:rsidR="002A2AE4" w:rsidRPr="003A48D6">
              <w:rPr>
                <w:rFonts w:ascii="Arial" w:hAnsi="Arial" w:cs="Arial"/>
                <w:sz w:val="22"/>
                <w:szCs w:val="22"/>
              </w:rPr>
              <w:t xml:space="preserve"> </w:t>
            </w:r>
            <w:r w:rsidRPr="003A48D6">
              <w:rPr>
                <w:rFonts w:ascii="Arial" w:hAnsi="Arial" w:cs="Arial"/>
                <w:sz w:val="22"/>
                <w:szCs w:val="22"/>
              </w:rPr>
              <w:t>the smooth and effective operating of the corporate governance framework</w:t>
            </w:r>
            <w:r w:rsidR="002A2AE4" w:rsidRPr="003A48D6">
              <w:rPr>
                <w:rFonts w:ascii="Arial" w:hAnsi="Arial" w:cs="Arial"/>
                <w:sz w:val="22"/>
                <w:szCs w:val="22"/>
              </w:rPr>
              <w:t xml:space="preserve">, in collaboration with the Company Secretary, </w:t>
            </w:r>
            <w:r w:rsidR="0030721E" w:rsidRPr="003A48D6">
              <w:rPr>
                <w:rFonts w:ascii="Arial" w:hAnsi="Arial" w:cs="Arial"/>
                <w:sz w:val="22"/>
                <w:szCs w:val="22"/>
              </w:rPr>
              <w:t>Executive Directors</w:t>
            </w:r>
            <w:r w:rsidR="00A57456" w:rsidRPr="003A48D6">
              <w:rPr>
                <w:rFonts w:ascii="Arial" w:hAnsi="Arial" w:cs="Arial"/>
                <w:sz w:val="22"/>
                <w:szCs w:val="22"/>
              </w:rPr>
              <w:t>, DOHL</w:t>
            </w:r>
            <w:r w:rsidR="0030721E" w:rsidRPr="003A48D6">
              <w:rPr>
                <w:rFonts w:ascii="Arial" w:hAnsi="Arial" w:cs="Arial"/>
                <w:sz w:val="22"/>
                <w:szCs w:val="22"/>
              </w:rPr>
              <w:t xml:space="preserve"> and </w:t>
            </w:r>
            <w:r w:rsidR="00ED6414" w:rsidRPr="003A48D6">
              <w:rPr>
                <w:rFonts w:ascii="Arial" w:hAnsi="Arial" w:cs="Arial"/>
                <w:sz w:val="22"/>
                <w:szCs w:val="22"/>
              </w:rPr>
              <w:t xml:space="preserve">other colleagues, ensuring that Boards and Committees are properly constituted, </w:t>
            </w:r>
            <w:r w:rsidR="00A57456" w:rsidRPr="003A48D6">
              <w:rPr>
                <w:rFonts w:ascii="Arial" w:hAnsi="Arial" w:cs="Arial"/>
                <w:sz w:val="22"/>
                <w:szCs w:val="22"/>
              </w:rPr>
              <w:t>have up to date, clear and fit for purpose terms of reference in place.</w:t>
            </w:r>
          </w:p>
          <w:p w14:paraId="570BA22B" w14:textId="77777777" w:rsidR="00021C72" w:rsidRPr="003A48D6" w:rsidRDefault="00021C72" w:rsidP="003A48D6">
            <w:pPr>
              <w:pStyle w:val="Default"/>
              <w:jc w:val="both"/>
              <w:rPr>
                <w:rFonts w:ascii="Arial" w:hAnsi="Arial" w:cs="Arial"/>
                <w:sz w:val="22"/>
                <w:szCs w:val="22"/>
              </w:rPr>
            </w:pPr>
          </w:p>
          <w:p w14:paraId="2C57F2BE" w14:textId="598F6106" w:rsidR="00A47A87" w:rsidRDefault="00E06EB1" w:rsidP="003A48D6">
            <w:pPr>
              <w:shd w:val="clear" w:color="auto" w:fill="FFFFFF"/>
              <w:jc w:val="both"/>
              <w:textAlignment w:val="baseline"/>
              <w:rPr>
                <w:rFonts w:cs="Arial"/>
                <w:color w:val="000000" w:themeColor="text1"/>
                <w:szCs w:val="22"/>
              </w:rPr>
            </w:pPr>
            <w:r w:rsidRPr="003A48D6">
              <w:rPr>
                <w:rFonts w:cs="Arial"/>
                <w:color w:val="000000" w:themeColor="text1"/>
                <w:szCs w:val="22"/>
              </w:rPr>
              <w:t xml:space="preserve">To be responsible for the provision of a professional secretariat support service to the Board, its assurance Committees and the Executive Leadership team, including </w:t>
            </w:r>
            <w:r w:rsidR="00BC0AED" w:rsidRPr="003A48D6">
              <w:rPr>
                <w:rFonts w:cs="Arial"/>
                <w:color w:val="000000" w:themeColor="text1"/>
                <w:szCs w:val="22"/>
              </w:rPr>
              <w:t xml:space="preserve">maintaining the forward plan; </w:t>
            </w:r>
            <w:r w:rsidRPr="003A48D6">
              <w:rPr>
                <w:rFonts w:cs="Arial"/>
                <w:color w:val="000000" w:themeColor="text1"/>
                <w:szCs w:val="22"/>
              </w:rPr>
              <w:t>drafting agendas; timely circulation of meeting papers</w:t>
            </w:r>
            <w:r w:rsidR="006047EA">
              <w:rPr>
                <w:rFonts w:cs="Arial"/>
                <w:color w:val="000000" w:themeColor="text1"/>
                <w:szCs w:val="22"/>
              </w:rPr>
              <w:t xml:space="preserve"> and preparation of packs</w:t>
            </w:r>
            <w:r w:rsidRPr="003A48D6">
              <w:rPr>
                <w:rFonts w:cs="Arial"/>
                <w:color w:val="000000" w:themeColor="text1"/>
                <w:szCs w:val="22"/>
              </w:rPr>
              <w:t>; taking of accurate minutes</w:t>
            </w:r>
            <w:r w:rsidR="00E70878" w:rsidRPr="003A48D6">
              <w:rPr>
                <w:rFonts w:cs="Arial"/>
                <w:color w:val="000000" w:themeColor="text1"/>
                <w:szCs w:val="22"/>
              </w:rPr>
              <w:t>; document</w:t>
            </w:r>
            <w:r w:rsidR="00B0260D" w:rsidRPr="003A48D6">
              <w:rPr>
                <w:rFonts w:cs="Arial"/>
                <w:color w:val="000000" w:themeColor="text1"/>
                <w:szCs w:val="22"/>
              </w:rPr>
              <w:t xml:space="preserve">ing </w:t>
            </w:r>
            <w:r w:rsidR="00E70878" w:rsidRPr="003A48D6">
              <w:rPr>
                <w:rFonts w:cs="Arial"/>
                <w:color w:val="000000" w:themeColor="text1"/>
                <w:szCs w:val="22"/>
              </w:rPr>
              <w:t xml:space="preserve">and following up on </w:t>
            </w:r>
            <w:r w:rsidR="00A47A87" w:rsidRPr="003A48D6">
              <w:rPr>
                <w:rFonts w:cs="Arial"/>
                <w:color w:val="000000" w:themeColor="text1"/>
                <w:szCs w:val="22"/>
              </w:rPr>
              <w:t>actions agreed during the course of meetings</w:t>
            </w:r>
            <w:r w:rsidR="006047EA">
              <w:rPr>
                <w:rFonts w:cs="Arial"/>
                <w:color w:val="000000" w:themeColor="text1"/>
                <w:szCs w:val="22"/>
              </w:rPr>
              <w:t>.</w:t>
            </w:r>
          </w:p>
          <w:p w14:paraId="104D2094" w14:textId="77777777" w:rsidR="003A48D6" w:rsidRPr="003A48D6" w:rsidRDefault="003A48D6" w:rsidP="003A48D6">
            <w:pPr>
              <w:shd w:val="clear" w:color="auto" w:fill="FFFFFF"/>
              <w:jc w:val="both"/>
              <w:textAlignment w:val="baseline"/>
              <w:rPr>
                <w:rFonts w:cs="Arial"/>
                <w:color w:val="000000" w:themeColor="text1"/>
                <w:szCs w:val="22"/>
              </w:rPr>
            </w:pPr>
          </w:p>
          <w:p w14:paraId="6C3B9893" w14:textId="40FE7725" w:rsidR="00C97427" w:rsidRDefault="0030721E" w:rsidP="003A48D6">
            <w:pPr>
              <w:shd w:val="clear" w:color="auto" w:fill="FFFFFF"/>
              <w:jc w:val="both"/>
              <w:textAlignment w:val="baseline"/>
              <w:rPr>
                <w:rFonts w:cs="Arial"/>
                <w:color w:val="000000" w:themeColor="text1"/>
                <w:szCs w:val="22"/>
              </w:rPr>
            </w:pPr>
            <w:r w:rsidRPr="003A48D6">
              <w:rPr>
                <w:rFonts w:cs="Arial"/>
                <w:color w:val="000000" w:themeColor="text1"/>
                <w:szCs w:val="22"/>
              </w:rPr>
              <w:t xml:space="preserve">To assist with the preparation of the Annual Governance </w:t>
            </w:r>
            <w:r w:rsidR="006047EA">
              <w:rPr>
                <w:rFonts w:cs="Arial"/>
                <w:color w:val="000000" w:themeColor="text1"/>
                <w:szCs w:val="22"/>
              </w:rPr>
              <w:t>S</w:t>
            </w:r>
            <w:r w:rsidRPr="003A48D6">
              <w:rPr>
                <w:rFonts w:cs="Arial"/>
                <w:color w:val="000000" w:themeColor="text1"/>
                <w:szCs w:val="22"/>
              </w:rPr>
              <w:t>tatement f</w:t>
            </w:r>
            <w:r w:rsidR="00DF7D6D" w:rsidRPr="003A48D6">
              <w:rPr>
                <w:rFonts w:cs="Arial"/>
                <w:color w:val="000000" w:themeColor="text1"/>
                <w:szCs w:val="22"/>
              </w:rPr>
              <w:t xml:space="preserve">or inclusion in </w:t>
            </w:r>
            <w:r w:rsidR="006047EA">
              <w:rPr>
                <w:rFonts w:cs="Arial"/>
                <w:color w:val="000000" w:themeColor="text1"/>
                <w:szCs w:val="22"/>
              </w:rPr>
              <w:t xml:space="preserve">the </w:t>
            </w:r>
            <w:r w:rsidR="00DF7D6D" w:rsidRPr="003A48D6">
              <w:rPr>
                <w:rFonts w:cs="Arial"/>
                <w:color w:val="000000" w:themeColor="text1"/>
                <w:szCs w:val="22"/>
              </w:rPr>
              <w:t xml:space="preserve">Annual </w:t>
            </w:r>
            <w:r w:rsidR="00D52A97" w:rsidRPr="003A48D6">
              <w:rPr>
                <w:rFonts w:cs="Arial"/>
                <w:color w:val="000000" w:themeColor="text1"/>
                <w:szCs w:val="22"/>
              </w:rPr>
              <w:t xml:space="preserve">Report and </w:t>
            </w:r>
            <w:r w:rsidR="00A6735E">
              <w:rPr>
                <w:rFonts w:cs="Arial"/>
                <w:color w:val="000000" w:themeColor="text1"/>
                <w:szCs w:val="22"/>
              </w:rPr>
              <w:t>F</w:t>
            </w:r>
            <w:r w:rsidR="00D52A97" w:rsidRPr="003A48D6">
              <w:rPr>
                <w:rFonts w:cs="Arial"/>
                <w:color w:val="000000" w:themeColor="text1"/>
                <w:szCs w:val="22"/>
              </w:rPr>
              <w:t xml:space="preserve">inancial </w:t>
            </w:r>
            <w:r w:rsidR="00A6735E">
              <w:rPr>
                <w:rFonts w:cs="Arial"/>
                <w:color w:val="000000" w:themeColor="text1"/>
                <w:szCs w:val="22"/>
              </w:rPr>
              <w:t>S</w:t>
            </w:r>
            <w:r w:rsidR="00D52A97" w:rsidRPr="003A48D6">
              <w:rPr>
                <w:rFonts w:cs="Arial"/>
                <w:color w:val="000000" w:themeColor="text1"/>
                <w:szCs w:val="22"/>
              </w:rPr>
              <w:t>tatement</w:t>
            </w:r>
            <w:r w:rsidR="00C42235" w:rsidRPr="003A48D6">
              <w:rPr>
                <w:rFonts w:cs="Arial"/>
                <w:color w:val="000000" w:themeColor="text1"/>
                <w:szCs w:val="22"/>
              </w:rPr>
              <w:t xml:space="preserve">, ensuring that </w:t>
            </w:r>
            <w:r w:rsidR="006047EA">
              <w:rPr>
                <w:rFonts w:cs="Arial"/>
                <w:color w:val="000000" w:themeColor="text1"/>
                <w:szCs w:val="22"/>
              </w:rPr>
              <w:t>each</w:t>
            </w:r>
            <w:r w:rsidR="00C42235" w:rsidRPr="003A48D6">
              <w:rPr>
                <w:rFonts w:cs="Arial"/>
                <w:color w:val="000000" w:themeColor="text1"/>
                <w:szCs w:val="22"/>
              </w:rPr>
              <w:t xml:space="preserve"> statement is prepared in accordance with requirements and is an accurate reflect</w:t>
            </w:r>
            <w:r w:rsidR="006047EA">
              <w:rPr>
                <w:rFonts w:cs="Arial"/>
                <w:color w:val="000000" w:themeColor="text1"/>
                <w:szCs w:val="22"/>
              </w:rPr>
              <w:t>ion</w:t>
            </w:r>
            <w:r w:rsidR="00C42235" w:rsidRPr="003A48D6">
              <w:rPr>
                <w:rFonts w:cs="Arial"/>
                <w:color w:val="000000" w:themeColor="text1"/>
                <w:szCs w:val="22"/>
              </w:rPr>
              <w:t xml:space="preserve"> of SETL’s position. </w:t>
            </w:r>
          </w:p>
          <w:p w14:paraId="452A2D18" w14:textId="77777777" w:rsidR="003A48D6" w:rsidRDefault="003A48D6" w:rsidP="003A48D6">
            <w:pPr>
              <w:shd w:val="clear" w:color="auto" w:fill="FFFFFF"/>
              <w:jc w:val="both"/>
              <w:textAlignment w:val="baseline"/>
              <w:rPr>
                <w:rFonts w:cs="Arial"/>
                <w:color w:val="000000" w:themeColor="text1"/>
                <w:szCs w:val="22"/>
              </w:rPr>
            </w:pPr>
          </w:p>
          <w:p w14:paraId="6D119AFD" w14:textId="4D9A917E" w:rsidR="0030721E" w:rsidRPr="003A48D6" w:rsidRDefault="00C42235" w:rsidP="003A48D6">
            <w:pPr>
              <w:shd w:val="clear" w:color="auto" w:fill="FFFFFF"/>
              <w:jc w:val="both"/>
              <w:textAlignment w:val="baseline"/>
              <w:rPr>
                <w:rFonts w:cs="Arial"/>
                <w:color w:val="000000" w:themeColor="text1"/>
                <w:szCs w:val="22"/>
              </w:rPr>
            </w:pPr>
            <w:r w:rsidRPr="003A48D6">
              <w:rPr>
                <w:rFonts w:cs="Arial"/>
                <w:color w:val="000000" w:themeColor="text1"/>
                <w:szCs w:val="22"/>
              </w:rPr>
              <w:t>To provide advice</w:t>
            </w:r>
            <w:r w:rsidR="00EE4C3D">
              <w:rPr>
                <w:rFonts w:cs="Arial"/>
                <w:color w:val="000000" w:themeColor="text1"/>
                <w:szCs w:val="22"/>
              </w:rPr>
              <w:t xml:space="preserve">, </w:t>
            </w:r>
            <w:r w:rsidR="00EE4C3D" w:rsidRPr="00EE4C3D">
              <w:rPr>
                <w:rFonts w:cs="Arial"/>
                <w:color w:val="000000" w:themeColor="text1"/>
                <w:szCs w:val="22"/>
              </w:rPr>
              <w:t>guidance and support as required</w:t>
            </w:r>
            <w:r w:rsidR="00A6735E">
              <w:rPr>
                <w:rFonts w:cs="Arial"/>
                <w:color w:val="000000" w:themeColor="text1"/>
                <w:szCs w:val="22"/>
              </w:rPr>
              <w:t xml:space="preserve"> </w:t>
            </w:r>
            <w:r w:rsidRPr="003A48D6">
              <w:rPr>
                <w:rFonts w:cs="Arial"/>
                <w:color w:val="000000" w:themeColor="text1"/>
                <w:szCs w:val="22"/>
              </w:rPr>
              <w:t xml:space="preserve">to the </w:t>
            </w:r>
            <w:r w:rsidR="006A0F07" w:rsidRPr="003A48D6">
              <w:rPr>
                <w:rFonts w:cs="Arial"/>
                <w:color w:val="000000" w:themeColor="text1"/>
                <w:szCs w:val="22"/>
              </w:rPr>
              <w:t>Executive</w:t>
            </w:r>
            <w:r w:rsidR="00A6735E">
              <w:rPr>
                <w:rFonts w:cs="Arial"/>
                <w:color w:val="000000" w:themeColor="text1"/>
                <w:szCs w:val="22"/>
              </w:rPr>
              <w:t xml:space="preserve"> , </w:t>
            </w:r>
            <w:r w:rsidR="00A6735E" w:rsidRPr="00A6735E">
              <w:rPr>
                <w:rFonts w:cs="Arial"/>
                <w:color w:val="000000" w:themeColor="text1"/>
                <w:szCs w:val="22"/>
              </w:rPr>
              <w:t>Board</w:t>
            </w:r>
            <w:r w:rsidR="00A6735E">
              <w:rPr>
                <w:rFonts w:cs="Arial"/>
                <w:color w:val="000000" w:themeColor="text1"/>
                <w:szCs w:val="22"/>
              </w:rPr>
              <w:t>,</w:t>
            </w:r>
            <w:r w:rsidR="00A6735E" w:rsidRPr="00A6735E">
              <w:rPr>
                <w:rFonts w:cs="Arial"/>
                <w:color w:val="000000" w:themeColor="text1"/>
                <w:szCs w:val="22"/>
              </w:rPr>
              <w:t xml:space="preserve"> DOHL</w:t>
            </w:r>
            <w:r w:rsidR="00A6735E">
              <w:rPr>
                <w:rFonts w:cs="Arial"/>
                <w:color w:val="000000" w:themeColor="text1"/>
                <w:szCs w:val="22"/>
              </w:rPr>
              <w:t xml:space="preserve"> </w:t>
            </w:r>
            <w:r w:rsidR="006A0F07" w:rsidRPr="003A48D6">
              <w:rPr>
                <w:rFonts w:cs="Arial"/>
                <w:color w:val="000000" w:themeColor="text1"/>
                <w:szCs w:val="22"/>
              </w:rPr>
              <w:t xml:space="preserve"> and </w:t>
            </w:r>
            <w:r w:rsidR="00EE4C3D">
              <w:rPr>
                <w:rFonts w:cs="Arial"/>
                <w:color w:val="000000" w:themeColor="text1"/>
                <w:szCs w:val="22"/>
              </w:rPr>
              <w:t>Senior Leadership team</w:t>
            </w:r>
            <w:r w:rsidR="006A0F07" w:rsidRPr="003A48D6">
              <w:rPr>
                <w:rFonts w:cs="Arial"/>
                <w:color w:val="000000" w:themeColor="text1"/>
                <w:szCs w:val="22"/>
              </w:rPr>
              <w:t xml:space="preserve"> on matters relating to corporate governance,</w:t>
            </w:r>
            <w:r w:rsidR="00720505" w:rsidRPr="003A48D6">
              <w:rPr>
                <w:rFonts w:cs="Arial"/>
                <w:color w:val="000000" w:themeColor="text1"/>
                <w:szCs w:val="22"/>
              </w:rPr>
              <w:t xml:space="preserve"> including</w:t>
            </w:r>
            <w:r w:rsidR="006A0F07" w:rsidRPr="003A48D6">
              <w:rPr>
                <w:rFonts w:cs="Arial"/>
                <w:color w:val="000000" w:themeColor="text1"/>
                <w:szCs w:val="22"/>
              </w:rPr>
              <w:t xml:space="preserve"> the scheduling of meetings</w:t>
            </w:r>
            <w:r w:rsidR="00720505" w:rsidRPr="003A48D6">
              <w:rPr>
                <w:rFonts w:cs="Arial"/>
                <w:color w:val="000000" w:themeColor="text1"/>
                <w:szCs w:val="22"/>
              </w:rPr>
              <w:t xml:space="preserve">, timing and submission of Board and Committee reports in line with relevant Terms of Reference and </w:t>
            </w:r>
            <w:r w:rsidR="00021C72" w:rsidRPr="003A48D6">
              <w:rPr>
                <w:rFonts w:cs="Arial"/>
                <w:color w:val="000000" w:themeColor="text1"/>
                <w:szCs w:val="22"/>
              </w:rPr>
              <w:t>Service Contract</w:t>
            </w:r>
            <w:r w:rsidR="00720505" w:rsidRPr="003A48D6">
              <w:rPr>
                <w:rFonts w:cs="Arial"/>
                <w:color w:val="000000" w:themeColor="text1"/>
                <w:szCs w:val="22"/>
              </w:rPr>
              <w:t>.</w:t>
            </w:r>
          </w:p>
          <w:p w14:paraId="0C730DD5" w14:textId="77777777" w:rsidR="00021C72" w:rsidRDefault="00021C72" w:rsidP="003A48D6">
            <w:pPr>
              <w:shd w:val="clear" w:color="auto" w:fill="FFFFFF"/>
              <w:jc w:val="both"/>
              <w:textAlignment w:val="baseline"/>
              <w:rPr>
                <w:rFonts w:cs="Arial"/>
                <w:color w:val="000000" w:themeColor="text1"/>
                <w:szCs w:val="22"/>
              </w:rPr>
            </w:pPr>
          </w:p>
          <w:p w14:paraId="5C229CF7" w14:textId="59B386FF" w:rsidR="004E19CC" w:rsidRDefault="00B46E50" w:rsidP="003A48D6">
            <w:pPr>
              <w:shd w:val="clear" w:color="auto" w:fill="FFFFFF"/>
              <w:jc w:val="both"/>
              <w:textAlignment w:val="baseline"/>
              <w:rPr>
                <w:rFonts w:cs="Arial"/>
                <w:color w:val="000000" w:themeColor="text1"/>
                <w:szCs w:val="22"/>
              </w:rPr>
            </w:pPr>
            <w:r>
              <w:rPr>
                <w:rFonts w:cs="Arial"/>
                <w:color w:val="000000" w:themeColor="text1"/>
                <w:szCs w:val="22"/>
              </w:rPr>
              <w:lastRenderedPageBreak/>
              <w:t>To attend specific Exec</w:t>
            </w:r>
            <w:r w:rsidR="00CB645F">
              <w:rPr>
                <w:rFonts w:cs="Arial"/>
                <w:color w:val="000000" w:themeColor="text1"/>
                <w:szCs w:val="22"/>
              </w:rPr>
              <w:t>utive</w:t>
            </w:r>
            <w:r>
              <w:rPr>
                <w:rFonts w:cs="Arial"/>
                <w:color w:val="000000" w:themeColor="text1"/>
                <w:szCs w:val="22"/>
              </w:rPr>
              <w:t xml:space="preserve"> level meetings to ensure that key actions are captured and followed up by the business as required.  Offer own advice and suggestions to influence outcomes as appropriate.</w:t>
            </w:r>
          </w:p>
          <w:p w14:paraId="2DCD9C09" w14:textId="77777777" w:rsidR="004E19CC" w:rsidRDefault="004E19CC" w:rsidP="003A48D6">
            <w:pPr>
              <w:shd w:val="clear" w:color="auto" w:fill="FFFFFF"/>
              <w:jc w:val="both"/>
              <w:textAlignment w:val="baseline"/>
              <w:rPr>
                <w:rFonts w:cs="Arial"/>
                <w:color w:val="000000" w:themeColor="text1"/>
                <w:szCs w:val="22"/>
              </w:rPr>
            </w:pPr>
          </w:p>
          <w:p w14:paraId="4D456B70" w14:textId="0EE16AB9" w:rsidR="00F458EC" w:rsidRDefault="00694FD5" w:rsidP="003A48D6">
            <w:pPr>
              <w:shd w:val="clear" w:color="auto" w:fill="FFFFFF"/>
              <w:jc w:val="both"/>
              <w:textAlignment w:val="baseline"/>
              <w:rPr>
                <w:rFonts w:cs="Arial"/>
                <w:color w:val="000000" w:themeColor="text1"/>
                <w:szCs w:val="22"/>
              </w:rPr>
            </w:pPr>
            <w:r>
              <w:rPr>
                <w:rFonts w:cs="Arial"/>
                <w:color w:val="000000" w:themeColor="text1"/>
                <w:szCs w:val="22"/>
              </w:rPr>
              <w:t>To</w:t>
            </w:r>
            <w:r w:rsidR="00327D19">
              <w:rPr>
                <w:rFonts w:cs="Arial"/>
                <w:color w:val="000000" w:themeColor="text1"/>
                <w:szCs w:val="22"/>
              </w:rPr>
              <w:t xml:space="preserve"> undertake other administrative tasks and duties in support of the Executive Leadership</w:t>
            </w:r>
            <w:r w:rsidR="00D92E2E">
              <w:rPr>
                <w:rFonts w:cs="Arial"/>
                <w:color w:val="000000" w:themeColor="text1"/>
                <w:szCs w:val="22"/>
              </w:rPr>
              <w:t xml:space="preserve"> Team</w:t>
            </w:r>
            <w:r w:rsidR="00327D19">
              <w:rPr>
                <w:rFonts w:cs="Arial"/>
                <w:color w:val="000000" w:themeColor="text1"/>
                <w:szCs w:val="22"/>
              </w:rPr>
              <w:t>, providing cover</w:t>
            </w:r>
            <w:r w:rsidR="0053198B">
              <w:rPr>
                <w:rFonts w:cs="Arial"/>
                <w:color w:val="000000" w:themeColor="text1"/>
                <w:szCs w:val="22"/>
              </w:rPr>
              <w:t>, as necessary, for the</w:t>
            </w:r>
            <w:r w:rsidR="00B46E50">
              <w:rPr>
                <w:rFonts w:cs="Arial"/>
                <w:color w:val="000000" w:themeColor="text1"/>
                <w:szCs w:val="22"/>
              </w:rPr>
              <w:t xml:space="preserve"> Chief of Staff and</w:t>
            </w:r>
            <w:r w:rsidR="0053198B">
              <w:rPr>
                <w:rFonts w:cs="Arial"/>
                <w:color w:val="000000" w:themeColor="text1"/>
                <w:szCs w:val="22"/>
              </w:rPr>
              <w:t xml:space="preserve"> Executive PA team during periods of leave or absence. </w:t>
            </w:r>
          </w:p>
          <w:p w14:paraId="1DD52E2C" w14:textId="77777777" w:rsidR="001924A8" w:rsidRDefault="001924A8" w:rsidP="003A48D6">
            <w:pPr>
              <w:shd w:val="clear" w:color="auto" w:fill="FFFFFF"/>
              <w:jc w:val="both"/>
              <w:textAlignment w:val="baseline"/>
              <w:rPr>
                <w:rFonts w:cs="Arial"/>
                <w:color w:val="000000" w:themeColor="text1"/>
                <w:szCs w:val="22"/>
              </w:rPr>
            </w:pPr>
          </w:p>
          <w:p w14:paraId="75493442" w14:textId="69722FC5" w:rsidR="001924A8" w:rsidRDefault="004C3EA3" w:rsidP="003A48D6">
            <w:pPr>
              <w:shd w:val="clear" w:color="auto" w:fill="FFFFFF"/>
              <w:jc w:val="both"/>
              <w:textAlignment w:val="baseline"/>
              <w:rPr>
                <w:rFonts w:cs="Arial"/>
                <w:color w:val="000000" w:themeColor="text1"/>
                <w:szCs w:val="22"/>
              </w:rPr>
            </w:pPr>
            <w:r>
              <w:rPr>
                <w:rFonts w:cs="Arial"/>
                <w:color w:val="000000" w:themeColor="text1"/>
                <w:szCs w:val="22"/>
              </w:rPr>
              <w:t>To Maintain close working relationships with</w:t>
            </w:r>
            <w:r w:rsidR="00B46E50">
              <w:rPr>
                <w:rFonts w:cs="Arial"/>
                <w:color w:val="000000" w:themeColor="text1"/>
                <w:szCs w:val="22"/>
              </w:rPr>
              <w:t xml:space="preserve"> SETL,</w:t>
            </w:r>
            <w:r>
              <w:rPr>
                <w:rFonts w:cs="Arial"/>
                <w:color w:val="000000" w:themeColor="text1"/>
                <w:szCs w:val="22"/>
              </w:rPr>
              <w:t xml:space="preserve"> DOH</w:t>
            </w:r>
            <w:r w:rsidR="00B46E50">
              <w:rPr>
                <w:rFonts w:cs="Arial"/>
                <w:color w:val="000000" w:themeColor="text1"/>
                <w:szCs w:val="22"/>
              </w:rPr>
              <w:t xml:space="preserve">L, Network Rail </w:t>
            </w:r>
            <w:r>
              <w:rPr>
                <w:rFonts w:cs="Arial"/>
                <w:color w:val="000000" w:themeColor="text1"/>
                <w:szCs w:val="22"/>
              </w:rPr>
              <w:t xml:space="preserve">or </w:t>
            </w:r>
            <w:r w:rsidR="00B46E50">
              <w:rPr>
                <w:rFonts w:cs="Arial"/>
                <w:color w:val="000000" w:themeColor="text1"/>
                <w:szCs w:val="22"/>
              </w:rPr>
              <w:t>other</w:t>
            </w:r>
            <w:r>
              <w:rPr>
                <w:rFonts w:cs="Arial"/>
                <w:color w:val="000000" w:themeColor="text1"/>
                <w:szCs w:val="22"/>
              </w:rPr>
              <w:t xml:space="preserve"> TOC</w:t>
            </w:r>
            <w:r w:rsidR="00DB7A08">
              <w:rPr>
                <w:rFonts w:cs="Arial"/>
                <w:color w:val="000000" w:themeColor="text1"/>
                <w:szCs w:val="22"/>
              </w:rPr>
              <w:t xml:space="preserve"> colleagues</w:t>
            </w:r>
            <w:r>
              <w:rPr>
                <w:rFonts w:cs="Arial"/>
                <w:color w:val="000000" w:themeColor="text1"/>
                <w:szCs w:val="22"/>
              </w:rPr>
              <w:t xml:space="preserve"> to e</w:t>
            </w:r>
            <w:r w:rsidR="00DB7A08">
              <w:rPr>
                <w:rFonts w:cs="Arial"/>
                <w:color w:val="000000" w:themeColor="text1"/>
                <w:szCs w:val="22"/>
              </w:rPr>
              <w:t xml:space="preserve">nsure </w:t>
            </w:r>
            <w:r w:rsidR="001A4B63">
              <w:rPr>
                <w:rFonts w:cs="Arial"/>
                <w:color w:val="000000" w:themeColor="text1"/>
                <w:szCs w:val="22"/>
              </w:rPr>
              <w:t xml:space="preserve">effective collaboration and the sharing of </w:t>
            </w:r>
            <w:r>
              <w:rPr>
                <w:rFonts w:cs="Arial"/>
                <w:color w:val="000000" w:themeColor="text1"/>
                <w:szCs w:val="22"/>
              </w:rPr>
              <w:t>best practice</w:t>
            </w:r>
            <w:r w:rsidR="00AD5213">
              <w:rPr>
                <w:rFonts w:cs="Arial"/>
                <w:color w:val="000000" w:themeColor="text1"/>
                <w:szCs w:val="22"/>
              </w:rPr>
              <w:t xml:space="preserve"> and/or lessons learned</w:t>
            </w:r>
            <w:r w:rsidR="004E19CC">
              <w:rPr>
                <w:rFonts w:cs="Arial"/>
                <w:color w:val="000000" w:themeColor="text1"/>
                <w:szCs w:val="22"/>
              </w:rPr>
              <w:t>.</w:t>
            </w:r>
          </w:p>
          <w:p w14:paraId="6ADD1D13" w14:textId="77777777" w:rsidR="00673EE3" w:rsidRDefault="00673EE3" w:rsidP="003A48D6">
            <w:pPr>
              <w:shd w:val="clear" w:color="auto" w:fill="FFFFFF"/>
              <w:jc w:val="both"/>
              <w:textAlignment w:val="baseline"/>
              <w:rPr>
                <w:rFonts w:cs="Arial"/>
                <w:color w:val="000000" w:themeColor="text1"/>
                <w:szCs w:val="22"/>
              </w:rPr>
            </w:pPr>
          </w:p>
          <w:p w14:paraId="2F902661" w14:textId="52199C96" w:rsidR="00673EE3" w:rsidRPr="008210B6" w:rsidRDefault="00673EE3" w:rsidP="003A48D6">
            <w:pPr>
              <w:shd w:val="clear" w:color="auto" w:fill="FFFFFF"/>
              <w:jc w:val="both"/>
              <w:textAlignment w:val="baseline"/>
              <w:rPr>
                <w:rFonts w:cs="Arial"/>
                <w:color w:val="000000" w:themeColor="text1"/>
                <w:szCs w:val="22"/>
              </w:rPr>
            </w:pPr>
          </w:p>
        </w:tc>
      </w:tr>
      <w:tr w:rsidR="006400C7" w14:paraId="62778725" w14:textId="77777777" w:rsidTr="2C22CEAF">
        <w:tc>
          <w:tcPr>
            <w:tcW w:w="709" w:type="dxa"/>
            <w:tcBorders>
              <w:bottom w:val="single" w:sz="4" w:space="0" w:color="auto"/>
            </w:tcBorders>
          </w:tcPr>
          <w:p w14:paraId="49C06764" w14:textId="77777777" w:rsidR="006400C7" w:rsidRDefault="006400C7"/>
        </w:tc>
        <w:tc>
          <w:tcPr>
            <w:tcW w:w="9356" w:type="dxa"/>
            <w:gridSpan w:val="4"/>
            <w:tcBorders>
              <w:bottom w:val="single" w:sz="4" w:space="0" w:color="auto"/>
            </w:tcBorders>
          </w:tcPr>
          <w:p w14:paraId="754B3D31" w14:textId="77777777" w:rsidR="006400C7" w:rsidRPr="00225060" w:rsidRDefault="006400C7" w:rsidP="006400C7">
            <w:pPr>
              <w:ind w:left="480"/>
              <w:textAlignment w:val="baseline"/>
              <w:rPr>
                <w:rFonts w:cs="Arial"/>
                <w:szCs w:val="22"/>
                <w:highlight w:val="yellow"/>
                <w:lang w:eastAsia="en-GB"/>
              </w:rPr>
            </w:pPr>
          </w:p>
        </w:tc>
      </w:tr>
    </w:tbl>
    <w:p w14:paraId="2207C86A" w14:textId="1AD9F1C4" w:rsidR="00F458EC" w:rsidRDefault="00F458EC"/>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F458EC" w14:paraId="17A9E91A" w14:textId="77777777">
        <w:tc>
          <w:tcPr>
            <w:tcW w:w="709" w:type="dxa"/>
            <w:tcBorders>
              <w:top w:val="single" w:sz="4" w:space="0" w:color="auto"/>
            </w:tcBorders>
          </w:tcPr>
          <w:p w14:paraId="1FA0586F" w14:textId="77777777" w:rsidR="00F458EC" w:rsidRDefault="00F458EC">
            <w:pPr>
              <w:pStyle w:val="Heading3"/>
            </w:pPr>
            <w:r>
              <w:t>D</w:t>
            </w:r>
          </w:p>
        </w:tc>
        <w:tc>
          <w:tcPr>
            <w:tcW w:w="9356" w:type="dxa"/>
            <w:gridSpan w:val="5"/>
            <w:tcBorders>
              <w:top w:val="single" w:sz="4" w:space="0" w:color="auto"/>
            </w:tcBorders>
          </w:tcPr>
          <w:p w14:paraId="656D7091" w14:textId="77777777" w:rsidR="00F458EC" w:rsidRDefault="00F458EC">
            <w:pPr>
              <w:rPr>
                <w:b/>
              </w:rPr>
            </w:pPr>
            <w:r>
              <w:rPr>
                <w:b/>
              </w:rPr>
              <w:t>Safety R</w:t>
            </w:r>
            <w:r>
              <w:rPr>
                <w:rFonts w:cs="Arial"/>
                <w:b/>
                <w:szCs w:val="22"/>
              </w:rPr>
              <w:t>esponsibilities</w:t>
            </w:r>
          </w:p>
          <w:p w14:paraId="32844723" w14:textId="77777777" w:rsidR="00F458EC" w:rsidRDefault="00F458EC">
            <w:pPr>
              <w:rPr>
                <w:b/>
              </w:rPr>
            </w:pPr>
          </w:p>
        </w:tc>
      </w:tr>
      <w:tr w:rsidR="00F458EC" w14:paraId="498160C0" w14:textId="77777777">
        <w:trPr>
          <w:trHeight w:val="376"/>
        </w:trPr>
        <w:tc>
          <w:tcPr>
            <w:tcW w:w="709" w:type="dxa"/>
          </w:tcPr>
          <w:p w14:paraId="6C6046AF" w14:textId="77777777" w:rsidR="00F458EC" w:rsidRDefault="00F458EC">
            <w:r>
              <w:t>D1</w:t>
            </w:r>
          </w:p>
          <w:p w14:paraId="4484A946" w14:textId="77777777" w:rsidR="00F458EC" w:rsidRDefault="00F458EC"/>
        </w:tc>
        <w:tc>
          <w:tcPr>
            <w:tcW w:w="6379" w:type="dxa"/>
          </w:tcPr>
          <w:p w14:paraId="305ECC74" w14:textId="77777777" w:rsidR="00F458EC" w:rsidRDefault="00F458EC">
            <w:pPr>
              <w:pStyle w:val="Heading3"/>
              <w:rPr>
                <w:b w:val="0"/>
              </w:rPr>
            </w:pPr>
            <w:r>
              <w:rPr>
                <w:b w:val="0"/>
              </w:rPr>
              <w:t>This post is required to undertake SAFETY CRITICAL WORK</w:t>
            </w:r>
          </w:p>
        </w:tc>
        <w:tc>
          <w:tcPr>
            <w:tcW w:w="709" w:type="dxa"/>
            <w:tcBorders>
              <w:right w:val="single" w:sz="4" w:space="0" w:color="auto"/>
            </w:tcBorders>
          </w:tcPr>
          <w:p w14:paraId="3FD658CE" w14:textId="77777777" w:rsidR="00F458EC" w:rsidRDefault="00F458EC">
            <w:r>
              <w:t>Yes</w:t>
            </w:r>
          </w:p>
        </w:tc>
        <w:tc>
          <w:tcPr>
            <w:tcW w:w="779" w:type="dxa"/>
            <w:tcBorders>
              <w:top w:val="single" w:sz="4" w:space="0" w:color="auto"/>
              <w:bottom w:val="single" w:sz="4" w:space="0" w:color="auto"/>
              <w:right w:val="single" w:sz="4" w:space="0" w:color="auto"/>
            </w:tcBorders>
          </w:tcPr>
          <w:p w14:paraId="1D19A86F" w14:textId="77777777" w:rsidR="00F458EC" w:rsidRDefault="00F458EC"/>
        </w:tc>
        <w:tc>
          <w:tcPr>
            <w:tcW w:w="744" w:type="dxa"/>
            <w:tcBorders>
              <w:right w:val="single" w:sz="4" w:space="0" w:color="auto"/>
            </w:tcBorders>
          </w:tcPr>
          <w:p w14:paraId="7C5F7CBE" w14:textId="77777777" w:rsidR="00F458EC" w:rsidRDefault="00F458EC">
            <w:r>
              <w:t>No</w:t>
            </w:r>
          </w:p>
        </w:tc>
        <w:tc>
          <w:tcPr>
            <w:tcW w:w="745" w:type="dxa"/>
            <w:tcBorders>
              <w:top w:val="single" w:sz="4" w:space="0" w:color="auto"/>
              <w:bottom w:val="single" w:sz="4" w:space="0" w:color="auto"/>
              <w:right w:val="single" w:sz="4" w:space="0" w:color="auto"/>
            </w:tcBorders>
          </w:tcPr>
          <w:p w14:paraId="76417DBB" w14:textId="77777777" w:rsidR="00F458EC" w:rsidRDefault="00F458EC">
            <w:r>
              <w:rPr>
                <w:rFonts w:ascii="Wingdings" w:eastAsia="Wingdings" w:hAnsi="Wingdings" w:cs="Wingdings"/>
                <w:sz w:val="40"/>
                <w:szCs w:val="40"/>
              </w:rPr>
              <w:t>ü</w:t>
            </w:r>
          </w:p>
        </w:tc>
      </w:tr>
      <w:tr w:rsidR="00F458EC" w14:paraId="23713B24" w14:textId="77777777">
        <w:tc>
          <w:tcPr>
            <w:tcW w:w="709" w:type="dxa"/>
          </w:tcPr>
          <w:p w14:paraId="03697C4C" w14:textId="77777777" w:rsidR="00F458EC" w:rsidRDefault="00F458EC">
            <w:r>
              <w:t>D2</w:t>
            </w:r>
          </w:p>
          <w:p w14:paraId="00D21B39" w14:textId="77777777" w:rsidR="00F458EC" w:rsidRDefault="00F458EC"/>
        </w:tc>
        <w:tc>
          <w:tcPr>
            <w:tcW w:w="6379" w:type="dxa"/>
          </w:tcPr>
          <w:p w14:paraId="176B023F" w14:textId="77777777" w:rsidR="00F458EC" w:rsidRDefault="00F458EC">
            <w:pPr>
              <w:pStyle w:val="Heading3"/>
              <w:rPr>
                <w:b w:val="0"/>
              </w:rPr>
            </w:pPr>
            <w:r>
              <w:rPr>
                <w:b w:val="0"/>
              </w:rPr>
              <w:t>This is a KEY SAFETY POST</w:t>
            </w:r>
          </w:p>
        </w:tc>
        <w:tc>
          <w:tcPr>
            <w:tcW w:w="709" w:type="dxa"/>
            <w:tcBorders>
              <w:right w:val="single" w:sz="4" w:space="0" w:color="auto"/>
            </w:tcBorders>
          </w:tcPr>
          <w:p w14:paraId="7F41E8A0"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1E86413E" w14:textId="11F08469" w:rsidR="00F458EC" w:rsidRDefault="00F458EC"/>
        </w:tc>
        <w:tc>
          <w:tcPr>
            <w:tcW w:w="744" w:type="dxa"/>
            <w:tcBorders>
              <w:left w:val="single" w:sz="4" w:space="0" w:color="auto"/>
              <w:right w:val="single" w:sz="4" w:space="0" w:color="auto"/>
            </w:tcBorders>
          </w:tcPr>
          <w:p w14:paraId="1F81B42D"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4DE9F538" w14:textId="53146D5C" w:rsidR="00F458EC" w:rsidRDefault="002F648A">
            <w:r>
              <w:rPr>
                <w:rFonts w:ascii="Wingdings" w:eastAsia="Wingdings" w:hAnsi="Wingdings" w:cs="Wingdings"/>
                <w:sz w:val="40"/>
                <w:szCs w:val="40"/>
              </w:rPr>
              <w:t>ü</w:t>
            </w:r>
          </w:p>
        </w:tc>
      </w:tr>
      <w:tr w:rsidR="00F458EC" w14:paraId="4A548FD8" w14:textId="77777777">
        <w:tc>
          <w:tcPr>
            <w:tcW w:w="709" w:type="dxa"/>
          </w:tcPr>
          <w:p w14:paraId="49F686BB" w14:textId="77777777" w:rsidR="00F458EC" w:rsidRDefault="00F458EC">
            <w:r>
              <w:t>D3</w:t>
            </w:r>
          </w:p>
          <w:p w14:paraId="119B85AF" w14:textId="77777777" w:rsidR="00F458EC" w:rsidRDefault="00F458EC"/>
        </w:tc>
        <w:tc>
          <w:tcPr>
            <w:tcW w:w="6379" w:type="dxa"/>
          </w:tcPr>
          <w:p w14:paraId="16644492" w14:textId="77777777" w:rsidR="00F458EC" w:rsidRDefault="00F458EC">
            <w:pPr>
              <w:pStyle w:val="Heading3"/>
              <w:rPr>
                <w:b w:val="0"/>
              </w:rPr>
            </w:pPr>
            <w:r>
              <w:rPr>
                <w:b w:val="0"/>
              </w:rPr>
              <w:t>This post requires SECURITY CLEARANCE</w:t>
            </w:r>
          </w:p>
        </w:tc>
        <w:tc>
          <w:tcPr>
            <w:tcW w:w="709" w:type="dxa"/>
            <w:tcBorders>
              <w:right w:val="single" w:sz="4" w:space="0" w:color="auto"/>
            </w:tcBorders>
          </w:tcPr>
          <w:p w14:paraId="1FA75F25"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72F9DA91" w14:textId="77777777" w:rsidR="00F458EC" w:rsidRDefault="00F458EC"/>
        </w:tc>
        <w:tc>
          <w:tcPr>
            <w:tcW w:w="744" w:type="dxa"/>
            <w:tcBorders>
              <w:left w:val="single" w:sz="4" w:space="0" w:color="auto"/>
              <w:right w:val="single" w:sz="4" w:space="0" w:color="auto"/>
            </w:tcBorders>
          </w:tcPr>
          <w:p w14:paraId="7642DB7E"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7DEB637C" w14:textId="77777777" w:rsidR="00F458EC" w:rsidRDefault="00F458EC">
            <w:r>
              <w:rPr>
                <w:rFonts w:ascii="Wingdings" w:eastAsia="Wingdings" w:hAnsi="Wingdings" w:cs="Wingdings"/>
                <w:sz w:val="40"/>
                <w:szCs w:val="40"/>
              </w:rPr>
              <w:t>ü</w:t>
            </w:r>
          </w:p>
        </w:tc>
      </w:tr>
      <w:tr w:rsidR="00F458EC" w14:paraId="624D7BA2" w14:textId="77777777">
        <w:trPr>
          <w:trHeight w:val="347"/>
        </w:trPr>
        <w:tc>
          <w:tcPr>
            <w:tcW w:w="709" w:type="dxa"/>
          </w:tcPr>
          <w:p w14:paraId="291F3ECA" w14:textId="77777777" w:rsidR="00F458EC" w:rsidRDefault="00F458EC">
            <w:r>
              <w:t>D4</w:t>
            </w:r>
          </w:p>
        </w:tc>
        <w:tc>
          <w:tcPr>
            <w:tcW w:w="6379" w:type="dxa"/>
          </w:tcPr>
          <w:p w14:paraId="2EB8A5BF" w14:textId="77777777" w:rsidR="00F458EC" w:rsidRDefault="00F458EC">
            <w:pPr>
              <w:pStyle w:val="Heading3"/>
              <w:rPr>
                <w:b w:val="0"/>
              </w:rPr>
            </w:pPr>
            <w:r>
              <w:rPr>
                <w:b w:val="0"/>
              </w:rPr>
              <w:t>The job requires competence in PERSONAL TRACK SAFETY</w:t>
            </w:r>
          </w:p>
          <w:p w14:paraId="7CBB6C78" w14:textId="77777777" w:rsidR="00F458EC" w:rsidRDefault="00F458EC"/>
        </w:tc>
        <w:tc>
          <w:tcPr>
            <w:tcW w:w="709" w:type="dxa"/>
            <w:tcBorders>
              <w:right w:val="single" w:sz="4" w:space="0" w:color="auto"/>
            </w:tcBorders>
          </w:tcPr>
          <w:p w14:paraId="3D3D40DD"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71EE2F21" w14:textId="77777777" w:rsidR="00F458EC" w:rsidRDefault="00F458EC"/>
        </w:tc>
        <w:tc>
          <w:tcPr>
            <w:tcW w:w="744" w:type="dxa"/>
            <w:tcBorders>
              <w:left w:val="single" w:sz="4" w:space="0" w:color="auto"/>
              <w:right w:val="single" w:sz="4" w:space="0" w:color="auto"/>
            </w:tcBorders>
          </w:tcPr>
          <w:p w14:paraId="599304D1"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782C9B44" w14:textId="77777777" w:rsidR="00F458EC" w:rsidRDefault="00F458EC">
            <w:r>
              <w:rPr>
                <w:rFonts w:ascii="Wingdings" w:eastAsia="Wingdings" w:hAnsi="Wingdings" w:cs="Wingdings"/>
                <w:sz w:val="40"/>
                <w:szCs w:val="40"/>
              </w:rPr>
              <w:t>ü</w:t>
            </w:r>
          </w:p>
        </w:tc>
      </w:tr>
      <w:tr w:rsidR="00F458EC" w14:paraId="30704321" w14:textId="77777777">
        <w:trPr>
          <w:trHeight w:val="525"/>
        </w:trPr>
        <w:tc>
          <w:tcPr>
            <w:tcW w:w="709" w:type="dxa"/>
          </w:tcPr>
          <w:p w14:paraId="518CE079" w14:textId="77777777" w:rsidR="00F458EC" w:rsidRDefault="00F458EC">
            <w:r>
              <w:t>D5</w:t>
            </w:r>
          </w:p>
        </w:tc>
        <w:tc>
          <w:tcPr>
            <w:tcW w:w="6379" w:type="dxa"/>
          </w:tcPr>
          <w:p w14:paraId="248C6E01" w14:textId="77777777" w:rsidR="00F458EC" w:rsidRDefault="00F458EC">
            <w:r>
              <w:t xml:space="preserve">This job has SPECIFIC SAFETY RESPONSIBILITIES (if Yes see section D6 below) </w:t>
            </w:r>
          </w:p>
        </w:tc>
        <w:tc>
          <w:tcPr>
            <w:tcW w:w="709" w:type="dxa"/>
            <w:tcBorders>
              <w:right w:val="single" w:sz="4" w:space="0" w:color="auto"/>
            </w:tcBorders>
          </w:tcPr>
          <w:p w14:paraId="3A64F35B"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4DD8BF7A" w14:textId="05A9E1A8" w:rsidR="00F458EC" w:rsidRDefault="00F458EC"/>
        </w:tc>
        <w:tc>
          <w:tcPr>
            <w:tcW w:w="744" w:type="dxa"/>
            <w:tcBorders>
              <w:left w:val="single" w:sz="4" w:space="0" w:color="auto"/>
              <w:right w:val="single" w:sz="4" w:space="0" w:color="auto"/>
            </w:tcBorders>
          </w:tcPr>
          <w:p w14:paraId="0F3687DC"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3A06C2E9" w14:textId="61428FF2" w:rsidR="00F458EC" w:rsidRDefault="002F648A">
            <w:r>
              <w:rPr>
                <w:rFonts w:ascii="Wingdings" w:eastAsia="Wingdings" w:hAnsi="Wingdings" w:cs="Wingdings"/>
                <w:sz w:val="40"/>
                <w:szCs w:val="40"/>
              </w:rPr>
              <w:t>ü</w:t>
            </w:r>
          </w:p>
        </w:tc>
      </w:tr>
      <w:tr w:rsidR="00F458EC" w14:paraId="15DEC099" w14:textId="77777777">
        <w:tc>
          <w:tcPr>
            <w:tcW w:w="709" w:type="dxa"/>
          </w:tcPr>
          <w:p w14:paraId="5DCC24B3" w14:textId="77777777" w:rsidR="00F458EC" w:rsidRDefault="00F458EC">
            <w:pPr>
              <w:pStyle w:val="Heading3"/>
            </w:pPr>
          </w:p>
        </w:tc>
        <w:tc>
          <w:tcPr>
            <w:tcW w:w="9356" w:type="dxa"/>
            <w:gridSpan w:val="5"/>
          </w:tcPr>
          <w:p w14:paraId="7BA8CD73" w14:textId="77777777" w:rsidR="00F458EC" w:rsidRDefault="00F458EC">
            <w:pPr>
              <w:rPr>
                <w:b/>
              </w:rPr>
            </w:pPr>
          </w:p>
        </w:tc>
      </w:tr>
      <w:tr w:rsidR="00F458EC" w14:paraId="44D21337" w14:textId="77777777">
        <w:tc>
          <w:tcPr>
            <w:tcW w:w="709" w:type="dxa"/>
          </w:tcPr>
          <w:p w14:paraId="1D8F5EF6" w14:textId="77777777" w:rsidR="00F458EC" w:rsidRDefault="00F458EC">
            <w:r>
              <w:t>D6</w:t>
            </w:r>
          </w:p>
        </w:tc>
        <w:tc>
          <w:tcPr>
            <w:tcW w:w="9356" w:type="dxa"/>
            <w:gridSpan w:val="5"/>
          </w:tcPr>
          <w:p w14:paraId="203AD1BF" w14:textId="77777777" w:rsidR="00F458EC" w:rsidRDefault="00F458E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0B8D3FB7" w14:textId="77777777" w:rsidR="00F458EC" w:rsidRDefault="00F458EC">
            <w:pPr>
              <w:overflowPunct w:val="0"/>
              <w:autoSpaceDE w:val="0"/>
              <w:autoSpaceDN w:val="0"/>
              <w:adjustRightInd w:val="0"/>
              <w:textAlignment w:val="baseline"/>
              <w:rPr>
                <w:rFonts w:cs="Arial"/>
                <w:szCs w:val="22"/>
              </w:rPr>
            </w:pPr>
          </w:p>
        </w:tc>
      </w:tr>
      <w:tr w:rsidR="00F458EC" w14:paraId="3E6FDACA" w14:textId="77777777">
        <w:tc>
          <w:tcPr>
            <w:tcW w:w="709" w:type="dxa"/>
          </w:tcPr>
          <w:p w14:paraId="4A38069D" w14:textId="77777777" w:rsidR="00F458EC" w:rsidRDefault="00F458EC"/>
        </w:tc>
        <w:tc>
          <w:tcPr>
            <w:tcW w:w="9356" w:type="dxa"/>
            <w:gridSpan w:val="5"/>
          </w:tcPr>
          <w:p w14:paraId="7835AE62" w14:textId="77777777" w:rsidR="00FD374F" w:rsidRDefault="00FD374F" w:rsidP="006130B6">
            <w:pPr>
              <w:overflowPunct w:val="0"/>
              <w:autoSpaceDE w:val="0"/>
              <w:autoSpaceDN w:val="0"/>
              <w:adjustRightInd w:val="0"/>
              <w:ind w:left="710"/>
              <w:jc w:val="both"/>
              <w:textAlignment w:val="baseline"/>
              <w:rPr>
                <w:bCs/>
              </w:rPr>
            </w:pPr>
          </w:p>
        </w:tc>
      </w:tr>
      <w:tr w:rsidR="00F458EC" w14:paraId="418922A3" w14:textId="77777777" w:rsidTr="00D72874">
        <w:tc>
          <w:tcPr>
            <w:tcW w:w="709" w:type="dxa"/>
          </w:tcPr>
          <w:p w14:paraId="64295484" w14:textId="77777777" w:rsidR="00F458EC" w:rsidRDefault="00F458EC"/>
        </w:tc>
        <w:tc>
          <w:tcPr>
            <w:tcW w:w="9356" w:type="dxa"/>
            <w:gridSpan w:val="5"/>
          </w:tcPr>
          <w:p w14:paraId="25DD9AD2" w14:textId="77777777" w:rsidR="00D72874" w:rsidRDefault="00D72874" w:rsidP="006130B6">
            <w:pPr>
              <w:overflowPunct w:val="0"/>
              <w:autoSpaceDE w:val="0"/>
              <w:autoSpaceDN w:val="0"/>
              <w:adjustRightInd w:val="0"/>
              <w:ind w:left="743"/>
              <w:jc w:val="both"/>
              <w:textAlignment w:val="baseline"/>
              <w:rPr>
                <w:bCs/>
              </w:rPr>
            </w:pPr>
          </w:p>
        </w:tc>
      </w:tr>
      <w:tr w:rsidR="00F458EC" w14:paraId="759626B2" w14:textId="77777777" w:rsidTr="00D72874">
        <w:tc>
          <w:tcPr>
            <w:tcW w:w="709" w:type="dxa"/>
          </w:tcPr>
          <w:p w14:paraId="45029178" w14:textId="77777777" w:rsidR="00F458EC" w:rsidRDefault="00F458EC"/>
        </w:tc>
        <w:tc>
          <w:tcPr>
            <w:tcW w:w="9356" w:type="dxa"/>
            <w:gridSpan w:val="5"/>
          </w:tcPr>
          <w:p w14:paraId="4C084D9C" w14:textId="77777777" w:rsidR="00D72874" w:rsidRDefault="00D72874" w:rsidP="006130B6">
            <w:pPr>
              <w:jc w:val="both"/>
            </w:pPr>
          </w:p>
        </w:tc>
      </w:tr>
      <w:tr w:rsidR="00F458EC" w14:paraId="09649F71" w14:textId="77777777" w:rsidTr="00D72874">
        <w:tc>
          <w:tcPr>
            <w:tcW w:w="709" w:type="dxa"/>
            <w:tcBorders>
              <w:bottom w:val="single" w:sz="4" w:space="0" w:color="auto"/>
            </w:tcBorders>
          </w:tcPr>
          <w:p w14:paraId="1C577061" w14:textId="77777777" w:rsidR="00F458EC" w:rsidRDefault="00F458EC"/>
        </w:tc>
        <w:tc>
          <w:tcPr>
            <w:tcW w:w="9356" w:type="dxa"/>
            <w:gridSpan w:val="5"/>
            <w:tcBorders>
              <w:bottom w:val="single" w:sz="4" w:space="0" w:color="auto"/>
            </w:tcBorders>
          </w:tcPr>
          <w:p w14:paraId="5F5CE25B" w14:textId="77777777" w:rsidR="00D72874" w:rsidRDefault="00D72874" w:rsidP="006130B6">
            <w:pPr>
              <w:jc w:val="both"/>
            </w:pPr>
          </w:p>
        </w:tc>
      </w:tr>
      <w:tr w:rsidR="00F458EC" w14:paraId="178CD269" w14:textId="77777777" w:rsidTr="00D72874">
        <w:tc>
          <w:tcPr>
            <w:tcW w:w="709" w:type="dxa"/>
            <w:tcBorders>
              <w:top w:val="single" w:sz="4" w:space="0" w:color="auto"/>
            </w:tcBorders>
          </w:tcPr>
          <w:p w14:paraId="7445787B" w14:textId="77777777" w:rsidR="00F458EC" w:rsidRDefault="00F458EC">
            <w:pPr>
              <w:pStyle w:val="Heading3"/>
            </w:pPr>
            <w:r>
              <w:t>E</w:t>
            </w:r>
          </w:p>
        </w:tc>
        <w:tc>
          <w:tcPr>
            <w:tcW w:w="9356" w:type="dxa"/>
            <w:gridSpan w:val="5"/>
            <w:tcBorders>
              <w:top w:val="single" w:sz="4" w:space="0" w:color="auto"/>
            </w:tcBorders>
          </w:tcPr>
          <w:p w14:paraId="282BFCFF" w14:textId="77777777" w:rsidR="00F458EC" w:rsidRDefault="00F458EC" w:rsidP="006130B6">
            <w:pPr>
              <w:jc w:val="both"/>
              <w:rPr>
                <w:b/>
              </w:rPr>
            </w:pPr>
            <w:r>
              <w:rPr>
                <w:b/>
              </w:rPr>
              <w:t>Decision making Authority</w:t>
            </w:r>
          </w:p>
          <w:p w14:paraId="3A959549" w14:textId="77777777" w:rsidR="00F458EC" w:rsidRDefault="00F458EC" w:rsidP="006130B6">
            <w:pPr>
              <w:jc w:val="both"/>
              <w:rPr>
                <w:b/>
              </w:rPr>
            </w:pPr>
          </w:p>
        </w:tc>
      </w:tr>
      <w:tr w:rsidR="00F458EC" w14:paraId="4F2C6155" w14:textId="77777777">
        <w:tc>
          <w:tcPr>
            <w:tcW w:w="709" w:type="dxa"/>
            <w:tcBorders>
              <w:bottom w:val="single" w:sz="4" w:space="0" w:color="auto"/>
            </w:tcBorders>
          </w:tcPr>
          <w:p w14:paraId="1070C52A" w14:textId="77777777" w:rsidR="00F458EC" w:rsidRDefault="00F458EC">
            <w:r>
              <w:t>E1</w:t>
            </w:r>
          </w:p>
          <w:p w14:paraId="51488684" w14:textId="77777777" w:rsidR="00F458EC" w:rsidRDefault="00F458EC"/>
        </w:tc>
        <w:tc>
          <w:tcPr>
            <w:tcW w:w="9356" w:type="dxa"/>
            <w:gridSpan w:val="5"/>
            <w:tcBorders>
              <w:bottom w:val="single" w:sz="4" w:space="0" w:color="auto"/>
            </w:tcBorders>
          </w:tcPr>
          <w:p w14:paraId="275A52EF" w14:textId="77777777" w:rsidR="00F458EC" w:rsidRDefault="00F458EC" w:rsidP="006130B6">
            <w:pPr>
              <w:jc w:val="both"/>
              <w:rPr>
                <w:b/>
              </w:rPr>
            </w:pPr>
          </w:p>
        </w:tc>
      </w:tr>
      <w:tr w:rsidR="00F458EC" w14:paraId="52B9C628" w14:textId="77777777">
        <w:tc>
          <w:tcPr>
            <w:tcW w:w="709" w:type="dxa"/>
            <w:tcBorders>
              <w:top w:val="single" w:sz="4" w:space="0" w:color="auto"/>
            </w:tcBorders>
          </w:tcPr>
          <w:p w14:paraId="749ED0CB" w14:textId="77777777" w:rsidR="00F458EC" w:rsidRDefault="00F458EC">
            <w:pPr>
              <w:pStyle w:val="Heading3"/>
            </w:pPr>
            <w:r>
              <w:t>F</w:t>
            </w:r>
          </w:p>
        </w:tc>
        <w:tc>
          <w:tcPr>
            <w:tcW w:w="9356" w:type="dxa"/>
            <w:gridSpan w:val="5"/>
            <w:tcBorders>
              <w:top w:val="single" w:sz="4" w:space="0" w:color="auto"/>
            </w:tcBorders>
          </w:tcPr>
          <w:p w14:paraId="0BBCF090" w14:textId="77777777" w:rsidR="00F458EC" w:rsidRDefault="00F458EC" w:rsidP="006130B6">
            <w:pPr>
              <w:jc w:val="both"/>
              <w:rPr>
                <w:b/>
              </w:rPr>
            </w:pPr>
            <w:r>
              <w:rPr>
                <w:b/>
              </w:rPr>
              <w:t>Most Challenging and/or Difficult parts of the role</w:t>
            </w:r>
          </w:p>
          <w:p w14:paraId="6A657EAE" w14:textId="77777777" w:rsidR="00F458EC" w:rsidRDefault="00F458EC" w:rsidP="006130B6">
            <w:pPr>
              <w:jc w:val="both"/>
              <w:rPr>
                <w:b/>
              </w:rPr>
            </w:pPr>
          </w:p>
        </w:tc>
      </w:tr>
      <w:tr w:rsidR="00F458EC" w14:paraId="7076E92E" w14:textId="77777777">
        <w:tc>
          <w:tcPr>
            <w:tcW w:w="709" w:type="dxa"/>
            <w:tcBorders>
              <w:bottom w:val="single" w:sz="4" w:space="0" w:color="auto"/>
            </w:tcBorders>
          </w:tcPr>
          <w:p w14:paraId="3BF3CA6B" w14:textId="77777777" w:rsidR="00F458EC" w:rsidRDefault="00F458EC">
            <w:r>
              <w:t>F1</w:t>
            </w:r>
          </w:p>
          <w:p w14:paraId="093CB5E5" w14:textId="77777777" w:rsidR="00F458EC" w:rsidRDefault="00F458EC"/>
          <w:p w14:paraId="6B5BAA36" w14:textId="77777777" w:rsidR="000C61E1" w:rsidRDefault="000C61E1"/>
          <w:p w14:paraId="1D212194" w14:textId="77777777" w:rsidR="000C61E1" w:rsidRDefault="000C61E1">
            <w:r>
              <w:t>F2</w:t>
            </w:r>
          </w:p>
          <w:p w14:paraId="41490B28" w14:textId="77777777" w:rsidR="000C61E1" w:rsidRDefault="000C61E1"/>
          <w:p w14:paraId="1BFFE1EE" w14:textId="77777777" w:rsidR="000C61E1" w:rsidRDefault="000C61E1">
            <w:r>
              <w:t>F3</w:t>
            </w:r>
          </w:p>
          <w:p w14:paraId="547F16AA" w14:textId="77777777" w:rsidR="000C61E1" w:rsidRDefault="000C61E1"/>
          <w:p w14:paraId="12A93534" w14:textId="59B80A82" w:rsidR="000C61E1" w:rsidRDefault="000C61E1">
            <w:r>
              <w:t>F4</w:t>
            </w:r>
          </w:p>
        </w:tc>
        <w:tc>
          <w:tcPr>
            <w:tcW w:w="9356" w:type="dxa"/>
            <w:gridSpan w:val="5"/>
            <w:tcBorders>
              <w:bottom w:val="single" w:sz="4" w:space="0" w:color="auto"/>
            </w:tcBorders>
          </w:tcPr>
          <w:p w14:paraId="2A9F1ED0" w14:textId="403208F4" w:rsidR="00AF0D89" w:rsidRDefault="00AF0D89" w:rsidP="00AF0D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Understanding the impacts operationally, commercially</w:t>
            </w:r>
            <w:r w:rsidR="000C61E1">
              <w:rPr>
                <w:rStyle w:val="normaltextrun"/>
                <w:rFonts w:ascii="Arial" w:hAnsi="Arial" w:cs="Arial"/>
                <w:sz w:val="22"/>
                <w:szCs w:val="22"/>
              </w:rPr>
              <w:t>,</w:t>
            </w:r>
            <w:r>
              <w:rPr>
                <w:rStyle w:val="normaltextrun"/>
                <w:rFonts w:ascii="Arial" w:hAnsi="Arial" w:cs="Arial"/>
                <w:sz w:val="22"/>
                <w:szCs w:val="22"/>
              </w:rPr>
              <w:t xml:space="preserve"> and technically of </w:t>
            </w:r>
            <w:r w:rsidR="005C65B9">
              <w:rPr>
                <w:rStyle w:val="normaltextrun"/>
                <w:rFonts w:ascii="Arial" w:hAnsi="Arial" w:cs="Arial"/>
                <w:sz w:val="22"/>
                <w:szCs w:val="22"/>
              </w:rPr>
              <w:t>Southeastern governance</w:t>
            </w:r>
            <w:r w:rsidR="00F31F4A">
              <w:rPr>
                <w:rStyle w:val="normaltextrun"/>
                <w:rFonts w:ascii="Arial" w:hAnsi="Arial" w:cs="Arial"/>
                <w:sz w:val="22"/>
                <w:szCs w:val="22"/>
              </w:rPr>
              <w:t xml:space="preserve"> </w:t>
            </w:r>
            <w:r>
              <w:rPr>
                <w:rStyle w:val="normaltextrun"/>
                <w:rFonts w:ascii="Arial" w:hAnsi="Arial" w:cs="Arial"/>
                <w:sz w:val="22"/>
                <w:szCs w:val="22"/>
              </w:rPr>
              <w:t xml:space="preserve">activities </w:t>
            </w:r>
          </w:p>
          <w:p w14:paraId="356DDF57" w14:textId="77777777" w:rsidR="00AF0D89" w:rsidRDefault="00AF0D89" w:rsidP="00AF0D8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31DD4E9" w14:textId="5875D8EC" w:rsidR="00AF0D89" w:rsidRDefault="00AF0D89" w:rsidP="00AF0D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Keeping the </w:t>
            </w:r>
            <w:r w:rsidR="00A25884">
              <w:rPr>
                <w:rStyle w:val="normaltextrun"/>
                <w:rFonts w:ascii="Arial" w:hAnsi="Arial" w:cs="Arial"/>
                <w:sz w:val="22"/>
                <w:szCs w:val="22"/>
              </w:rPr>
              <w:t>Executive</w:t>
            </w:r>
            <w:r w:rsidR="00830ED8">
              <w:rPr>
                <w:rStyle w:val="normaltextrun"/>
                <w:rFonts w:ascii="Arial" w:hAnsi="Arial" w:cs="Arial"/>
                <w:sz w:val="22"/>
                <w:szCs w:val="22"/>
              </w:rPr>
              <w:t xml:space="preserve"> &amp; DOHL board</w:t>
            </w:r>
            <w:r>
              <w:rPr>
                <w:rStyle w:val="normaltextrun"/>
                <w:rFonts w:ascii="Arial" w:hAnsi="Arial" w:cs="Arial"/>
                <w:sz w:val="22"/>
                <w:szCs w:val="22"/>
              </w:rPr>
              <w:t xml:space="preserve"> fully briefed on </w:t>
            </w:r>
            <w:r w:rsidR="008A5783">
              <w:rPr>
                <w:rStyle w:val="normaltextrun"/>
                <w:rFonts w:ascii="Arial" w:hAnsi="Arial" w:cs="Arial"/>
                <w:sz w:val="22"/>
                <w:szCs w:val="22"/>
              </w:rPr>
              <w:t>all things governance</w:t>
            </w:r>
            <w:r w:rsidR="00D83362">
              <w:rPr>
                <w:rStyle w:val="normaltextrun"/>
                <w:rFonts w:ascii="Arial" w:hAnsi="Arial" w:cs="Arial"/>
                <w:sz w:val="22"/>
                <w:szCs w:val="22"/>
              </w:rPr>
              <w:t xml:space="preserve"> impacting</w:t>
            </w:r>
          </w:p>
          <w:p w14:paraId="3A7DD359" w14:textId="77777777" w:rsidR="00AF0D89" w:rsidRDefault="00AF0D89" w:rsidP="00AF0D8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821DBF8" w14:textId="5D391674" w:rsidR="00AF0D89" w:rsidRDefault="005D7ADE" w:rsidP="00AF0D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Managing stakeholders and</w:t>
            </w:r>
            <w:r w:rsidR="00A2512A">
              <w:rPr>
                <w:rStyle w:val="normaltextrun"/>
                <w:rFonts w:ascii="Arial" w:hAnsi="Arial" w:cs="Arial"/>
                <w:sz w:val="22"/>
                <w:szCs w:val="22"/>
              </w:rPr>
              <w:t xml:space="preserve"> inter</w:t>
            </w:r>
            <w:r>
              <w:rPr>
                <w:rStyle w:val="normaltextrun"/>
                <w:rFonts w:ascii="Arial" w:hAnsi="Arial" w:cs="Arial"/>
                <w:sz w:val="22"/>
                <w:szCs w:val="22"/>
              </w:rPr>
              <w:t>dependencies</w:t>
            </w:r>
            <w:r w:rsidR="00AF0D89">
              <w:rPr>
                <w:rStyle w:val="normaltextrun"/>
                <w:rFonts w:ascii="Arial" w:hAnsi="Arial" w:cs="Arial"/>
                <w:sz w:val="22"/>
                <w:szCs w:val="22"/>
              </w:rPr>
              <w:t xml:space="preserve"> </w:t>
            </w:r>
          </w:p>
          <w:p w14:paraId="16007C62" w14:textId="77777777" w:rsidR="00AF0D89" w:rsidRDefault="00AF0D89" w:rsidP="00AF0D8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B0736D" w14:textId="6E339D5A" w:rsidR="00AF0D89" w:rsidRDefault="00AF0D89" w:rsidP="00AF0D8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Meeting </w:t>
            </w:r>
            <w:r w:rsidR="00C04AFC">
              <w:rPr>
                <w:rStyle w:val="normaltextrun"/>
                <w:rFonts w:ascii="Arial" w:hAnsi="Arial" w:cs="Arial"/>
                <w:sz w:val="22"/>
                <w:szCs w:val="22"/>
              </w:rPr>
              <w:t>Executive, Board and Committee meeting deadlines.</w:t>
            </w:r>
          </w:p>
          <w:p w14:paraId="1B503E68" w14:textId="77777777" w:rsidR="00F458EC" w:rsidRDefault="00F458EC" w:rsidP="006130B6">
            <w:pPr>
              <w:jc w:val="both"/>
              <w:rPr>
                <w:b/>
              </w:rPr>
            </w:pPr>
          </w:p>
        </w:tc>
      </w:tr>
    </w:tbl>
    <w:p w14:paraId="1CDC8768" w14:textId="24AA8E00" w:rsidR="00F458EC" w:rsidRDefault="00F458EC"/>
    <w:p w14:paraId="07D8439D" w14:textId="77777777" w:rsidR="00335B39" w:rsidRDefault="00335B39"/>
    <w:tbl>
      <w:tblPr>
        <w:tblW w:w="10065" w:type="dxa"/>
        <w:tblInd w:w="-743" w:type="dxa"/>
        <w:tblLayout w:type="fixed"/>
        <w:tblLook w:val="0000" w:firstRow="0" w:lastRow="0" w:firstColumn="0" w:lastColumn="0" w:noHBand="0" w:noVBand="0"/>
      </w:tblPr>
      <w:tblGrid>
        <w:gridCol w:w="709"/>
        <w:gridCol w:w="9356"/>
      </w:tblGrid>
      <w:tr w:rsidR="00F458EC" w14:paraId="71B805F9" w14:textId="77777777">
        <w:tc>
          <w:tcPr>
            <w:tcW w:w="709" w:type="dxa"/>
            <w:tcBorders>
              <w:top w:val="single" w:sz="4" w:space="0" w:color="auto"/>
            </w:tcBorders>
          </w:tcPr>
          <w:p w14:paraId="53435C0C" w14:textId="77777777" w:rsidR="00F458EC" w:rsidRDefault="00F458EC">
            <w:pPr>
              <w:pStyle w:val="Heading3"/>
              <w:keepNext w:val="0"/>
            </w:pPr>
            <w:r>
              <w:lastRenderedPageBreak/>
              <w:t>G</w:t>
            </w:r>
          </w:p>
        </w:tc>
        <w:tc>
          <w:tcPr>
            <w:tcW w:w="9356" w:type="dxa"/>
            <w:tcBorders>
              <w:top w:val="single" w:sz="4" w:space="0" w:color="auto"/>
            </w:tcBorders>
          </w:tcPr>
          <w:p w14:paraId="5A2F2C32" w14:textId="77777777" w:rsidR="00F458EC" w:rsidRDefault="00F458EC">
            <w:pPr>
              <w:rPr>
                <w:b/>
              </w:rPr>
            </w:pPr>
            <w:r>
              <w:rPr>
                <w:b/>
              </w:rPr>
              <w:t>Person Specification</w:t>
            </w:r>
          </w:p>
          <w:p w14:paraId="5EBF7352" w14:textId="77777777" w:rsidR="00F458EC" w:rsidRDefault="00F458EC">
            <w:pPr>
              <w:rPr>
                <w:b/>
              </w:rPr>
            </w:pPr>
          </w:p>
        </w:tc>
      </w:tr>
      <w:tr w:rsidR="00F458EC" w14:paraId="0DF1DAB0" w14:textId="77777777" w:rsidTr="00A5133A">
        <w:tc>
          <w:tcPr>
            <w:tcW w:w="709" w:type="dxa"/>
          </w:tcPr>
          <w:p w14:paraId="3BCA24F5" w14:textId="77777777" w:rsidR="00F458EC" w:rsidRDefault="00F458EC">
            <w:pPr>
              <w:pStyle w:val="Heading3"/>
              <w:keepNext w:val="0"/>
              <w:rPr>
                <w:bCs/>
                <w:sz w:val="20"/>
              </w:rPr>
            </w:pPr>
          </w:p>
        </w:tc>
        <w:tc>
          <w:tcPr>
            <w:tcW w:w="9356" w:type="dxa"/>
          </w:tcPr>
          <w:p w14:paraId="54F89C73" w14:textId="77777777" w:rsidR="008400BA" w:rsidRPr="009E35DA" w:rsidRDefault="008400BA" w:rsidP="008400BA">
            <w:pPr>
              <w:pStyle w:val="Heading3"/>
              <w:rPr>
                <w:b w:val="0"/>
              </w:rPr>
            </w:pPr>
            <w:r w:rsidRPr="009E35DA">
              <w:rPr>
                <w:b w:val="0"/>
              </w:rPr>
              <w:t>Southeastern aims to recruit people not just for jobs but for long term careers. We want good quality, talented people with the right attitude who will stay with us.</w:t>
            </w:r>
          </w:p>
          <w:p w14:paraId="6096D2A0" w14:textId="77777777" w:rsidR="008400BA" w:rsidRPr="009E35DA" w:rsidRDefault="008400BA" w:rsidP="008400BA">
            <w:pPr>
              <w:pStyle w:val="Heading3"/>
              <w:rPr>
                <w:b w:val="0"/>
              </w:rPr>
            </w:pPr>
          </w:p>
          <w:p w14:paraId="151B1EB7" w14:textId="77777777" w:rsidR="008400BA" w:rsidRDefault="008400BA" w:rsidP="008400BA">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C761D1C" w14:textId="77777777"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A4791B6"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6ADEB73"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92E900A"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A58B3BD" w14:textId="77777777"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F426E8"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C859CE5"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CE0FEE4"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E9F5ADA" w14:textId="77777777"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026D37DD"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304C485"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58F3F4BD"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2200E003" w14:textId="77777777" w:rsidR="008400BA" w:rsidRDefault="008400BA" w:rsidP="008400BA"/>
          <w:p w14:paraId="169E9567" w14:textId="77777777" w:rsidR="003D57A4" w:rsidRDefault="003D57A4" w:rsidP="003D57A4">
            <w:r>
              <w:t xml:space="preserve">We also have identified behaviours required to be successful in leading Southeastern. </w:t>
            </w:r>
          </w:p>
          <w:p w14:paraId="5CD660BD" w14:textId="77777777" w:rsidR="003D57A4" w:rsidRDefault="003D57A4" w:rsidP="003D57A4"/>
          <w:p w14:paraId="274A2813" w14:textId="37BE998D" w:rsidR="003D57A4" w:rsidRDefault="003D57A4" w:rsidP="003D57A4">
            <w:r>
              <w:t xml:space="preserve">The Leading Southeastern framework details </w:t>
            </w:r>
            <w:r>
              <w:rPr>
                <w:b/>
                <w:bCs/>
                <w:color w:val="002060"/>
              </w:rPr>
              <w:t>how</w:t>
            </w:r>
            <w:r>
              <w:t xml:space="preserve"> we should be behaving in order to drive up performance to deliver </w:t>
            </w:r>
            <w:r w:rsidR="00383152">
              <w:rPr>
                <w:b/>
                <w:bCs/>
                <w:color w:val="002060"/>
              </w:rPr>
              <w:t>our best ever passenger experience.</w:t>
            </w:r>
            <w:r>
              <w:t xml:space="preserve"> </w:t>
            </w:r>
          </w:p>
          <w:p w14:paraId="62F02C94" w14:textId="77777777" w:rsidR="003D57A4" w:rsidRDefault="003D57A4" w:rsidP="003D57A4">
            <w:pPr>
              <w:tabs>
                <w:tab w:val="left" w:pos="1065"/>
              </w:tabs>
            </w:pPr>
            <w:r>
              <w:tab/>
            </w:r>
          </w:p>
          <w:p w14:paraId="32EB1524" w14:textId="026B24A8" w:rsidR="003D57A4" w:rsidRDefault="003D57A4" w:rsidP="0078235E">
            <w:pPr>
              <w:tabs>
                <w:tab w:val="left" w:pos="3375"/>
              </w:tabs>
              <w:jc w:val="center"/>
              <w:rPr>
                <w:b/>
                <w:color w:val="002060"/>
              </w:rPr>
            </w:pPr>
            <w:r>
              <w:rPr>
                <w:b/>
                <w:color w:val="002060"/>
              </w:rPr>
              <w:t>Leading Southeastern</w:t>
            </w:r>
          </w:p>
          <w:p w14:paraId="52163781" w14:textId="07C706BA" w:rsidR="003D57A4" w:rsidRDefault="00383152" w:rsidP="00383152">
            <w:pPr>
              <w:jc w:val="center"/>
            </w:pPr>
            <w:r>
              <w:rPr>
                <w:noProof/>
              </w:rPr>
              <w:drawing>
                <wp:inline distT="0" distB="0" distL="0" distR="0" wp14:anchorId="083655DE" wp14:editId="15598873">
                  <wp:extent cx="2152650" cy="2159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02" t="25289" r="30196" b="12466"/>
                          <a:stretch/>
                        </pic:blipFill>
                        <pic:spPr bwMode="auto">
                          <a:xfrm>
                            <a:off x="0" y="0"/>
                            <a:ext cx="2164420" cy="2171205"/>
                          </a:xfrm>
                          <a:prstGeom prst="rect">
                            <a:avLst/>
                          </a:prstGeom>
                          <a:ln>
                            <a:noFill/>
                          </a:ln>
                          <a:extLst>
                            <a:ext uri="{53640926-AAD7-44D8-BBD7-CCE9431645EC}">
                              <a14:shadowObscured xmlns:a14="http://schemas.microsoft.com/office/drawing/2010/main"/>
                            </a:ext>
                          </a:extLst>
                        </pic:spPr>
                      </pic:pic>
                    </a:graphicData>
                  </a:graphic>
                </wp:inline>
              </w:drawing>
            </w:r>
          </w:p>
          <w:p w14:paraId="395C3F0F" w14:textId="77777777" w:rsidR="003D57A4" w:rsidRDefault="003D57A4" w:rsidP="003D57A4"/>
          <w:p w14:paraId="781CBDEF" w14:textId="77777777" w:rsidR="008400BA" w:rsidRDefault="008400BA" w:rsidP="008400BA">
            <w:r>
              <w:t>All shortlisted candidates seeking promotion will be assessed against this framework.</w:t>
            </w:r>
          </w:p>
          <w:p w14:paraId="01AF7B87" w14:textId="77777777" w:rsidR="008400BA" w:rsidRDefault="008400BA" w:rsidP="008400BA"/>
          <w:p w14:paraId="4422ADB4" w14:textId="6FD9556E" w:rsidR="008400BA" w:rsidRDefault="008400BA" w:rsidP="008400BA">
            <w:pPr>
              <w:rPr>
                <w:bCs/>
              </w:rPr>
            </w:pPr>
            <w:r w:rsidRPr="009E35DA">
              <w:rPr>
                <w:bCs/>
              </w:rPr>
              <w:t>The job demands the following blend of experience/knowledge, skills and behaviours (all are essential, unless otherwise shown and will be assessed by application and/ or interview/assessment) :</w:t>
            </w:r>
          </w:p>
          <w:p w14:paraId="517BC392" w14:textId="77777777" w:rsidR="002F648A" w:rsidRDefault="002F648A" w:rsidP="006130B6">
            <w:pPr>
              <w:jc w:val="both"/>
              <w:rPr>
                <w:b/>
              </w:rPr>
            </w:pPr>
          </w:p>
          <w:p w14:paraId="016EAD0F" w14:textId="6FDB7747" w:rsidR="002F648A" w:rsidRDefault="002F648A" w:rsidP="006130B6">
            <w:pPr>
              <w:jc w:val="both"/>
              <w:rPr>
                <w:b/>
              </w:rPr>
            </w:pPr>
          </w:p>
        </w:tc>
      </w:tr>
      <w:tr w:rsidR="00F458EC" w14:paraId="30E66035" w14:textId="77777777" w:rsidTr="00A5133A">
        <w:tc>
          <w:tcPr>
            <w:tcW w:w="709" w:type="dxa"/>
          </w:tcPr>
          <w:p w14:paraId="125F5B4C" w14:textId="3C001C7D" w:rsidR="00F458EC" w:rsidRDefault="00F458EC">
            <w:pPr>
              <w:pStyle w:val="Heading3"/>
              <w:rPr>
                <w:bCs/>
                <w:sz w:val="20"/>
              </w:rPr>
            </w:pPr>
          </w:p>
        </w:tc>
        <w:tc>
          <w:tcPr>
            <w:tcW w:w="9356" w:type="dxa"/>
          </w:tcPr>
          <w:p w14:paraId="0DCF356D" w14:textId="77777777" w:rsidR="00F458EC" w:rsidRDefault="002F648A" w:rsidP="002F648A">
            <w:pPr>
              <w:jc w:val="both"/>
              <w:rPr>
                <w:b/>
              </w:rPr>
            </w:pPr>
            <w:r>
              <w:rPr>
                <w:b/>
              </w:rPr>
              <w:t>Skills &amp; Kn</w:t>
            </w:r>
            <w:r w:rsidR="00C66D3E">
              <w:rPr>
                <w:b/>
              </w:rPr>
              <w:t>o</w:t>
            </w:r>
            <w:r>
              <w:rPr>
                <w:b/>
              </w:rPr>
              <w:t>wledge</w:t>
            </w:r>
          </w:p>
          <w:p w14:paraId="3F015353" w14:textId="6DFFEA5F" w:rsidR="00F966C3" w:rsidRDefault="00F966C3" w:rsidP="002F648A">
            <w:pPr>
              <w:jc w:val="both"/>
              <w:rPr>
                <w:b/>
              </w:rPr>
            </w:pPr>
          </w:p>
        </w:tc>
      </w:tr>
      <w:tr w:rsidR="00F458EC" w:rsidRPr="00C83CE0" w14:paraId="6C846908" w14:textId="77777777" w:rsidTr="00A5133A">
        <w:tc>
          <w:tcPr>
            <w:tcW w:w="709" w:type="dxa"/>
          </w:tcPr>
          <w:p w14:paraId="6632EA66" w14:textId="77777777" w:rsidR="00F458EC" w:rsidRPr="00FA3FC4" w:rsidRDefault="00C83CE0" w:rsidP="00C83CE0">
            <w:pPr>
              <w:pStyle w:val="Heading3"/>
              <w:rPr>
                <w:rFonts w:cs="Arial"/>
                <w:b w:val="0"/>
                <w:szCs w:val="22"/>
              </w:rPr>
            </w:pPr>
            <w:r w:rsidRPr="00FA3FC4">
              <w:rPr>
                <w:rFonts w:cs="Arial"/>
                <w:b w:val="0"/>
                <w:szCs w:val="22"/>
              </w:rPr>
              <w:t>G1</w:t>
            </w:r>
          </w:p>
          <w:p w14:paraId="239978CB" w14:textId="77777777" w:rsidR="00C83CE0" w:rsidRDefault="00C83CE0" w:rsidP="00C83CE0">
            <w:pPr>
              <w:rPr>
                <w:rFonts w:cs="Arial"/>
                <w:szCs w:val="22"/>
              </w:rPr>
            </w:pPr>
          </w:p>
          <w:p w14:paraId="44BBCA24" w14:textId="77777777" w:rsidR="00FA3FC4" w:rsidRPr="00FA3FC4" w:rsidRDefault="00FA3FC4" w:rsidP="00C83CE0">
            <w:pPr>
              <w:rPr>
                <w:rFonts w:cs="Arial"/>
                <w:szCs w:val="22"/>
              </w:rPr>
            </w:pPr>
          </w:p>
          <w:p w14:paraId="026A3285" w14:textId="77777777" w:rsidR="00C83CE0" w:rsidRDefault="00C83CE0" w:rsidP="00C83CE0">
            <w:pPr>
              <w:rPr>
                <w:rFonts w:cs="Arial"/>
                <w:szCs w:val="22"/>
              </w:rPr>
            </w:pPr>
            <w:r w:rsidRPr="00FA3FC4">
              <w:rPr>
                <w:rFonts w:cs="Arial"/>
                <w:szCs w:val="22"/>
              </w:rPr>
              <w:t>G2</w:t>
            </w:r>
          </w:p>
          <w:p w14:paraId="56A4F62A" w14:textId="77777777" w:rsidR="00FA3FC4" w:rsidRDefault="00FA3FC4" w:rsidP="00C83CE0">
            <w:pPr>
              <w:rPr>
                <w:rFonts w:cs="Arial"/>
                <w:szCs w:val="22"/>
              </w:rPr>
            </w:pPr>
          </w:p>
          <w:p w14:paraId="15D7A3CC" w14:textId="77777777" w:rsidR="000D4A9F" w:rsidRPr="00FA3FC4" w:rsidRDefault="000D4A9F" w:rsidP="00C83CE0">
            <w:pPr>
              <w:rPr>
                <w:rFonts w:cs="Arial"/>
                <w:szCs w:val="22"/>
              </w:rPr>
            </w:pPr>
          </w:p>
          <w:p w14:paraId="44952814" w14:textId="77777777" w:rsidR="00C83CE0" w:rsidRPr="00FA3FC4" w:rsidRDefault="00C83CE0" w:rsidP="00C83CE0">
            <w:pPr>
              <w:rPr>
                <w:rFonts w:cs="Arial"/>
                <w:szCs w:val="22"/>
              </w:rPr>
            </w:pPr>
            <w:r w:rsidRPr="00FA3FC4">
              <w:rPr>
                <w:rFonts w:cs="Arial"/>
                <w:szCs w:val="22"/>
              </w:rPr>
              <w:t>G3</w:t>
            </w:r>
          </w:p>
          <w:p w14:paraId="1A4573A1" w14:textId="77777777" w:rsidR="00C83CE0" w:rsidRDefault="00C83CE0" w:rsidP="00C83CE0">
            <w:pPr>
              <w:rPr>
                <w:rFonts w:cs="Arial"/>
                <w:szCs w:val="22"/>
              </w:rPr>
            </w:pPr>
          </w:p>
          <w:p w14:paraId="141DA5B5" w14:textId="77777777" w:rsidR="00FA3FC4" w:rsidRPr="00FA3FC4" w:rsidRDefault="00FA3FC4" w:rsidP="00C83CE0">
            <w:pPr>
              <w:rPr>
                <w:rFonts w:cs="Arial"/>
                <w:szCs w:val="22"/>
              </w:rPr>
            </w:pPr>
          </w:p>
          <w:p w14:paraId="2404D3E0" w14:textId="77777777" w:rsidR="00C83CE0" w:rsidRPr="00FA3FC4" w:rsidRDefault="00C83CE0" w:rsidP="00C83CE0">
            <w:pPr>
              <w:rPr>
                <w:rFonts w:cs="Arial"/>
                <w:szCs w:val="22"/>
              </w:rPr>
            </w:pPr>
          </w:p>
          <w:p w14:paraId="47D596BF" w14:textId="77777777" w:rsidR="00C83CE0" w:rsidRPr="00FA3FC4" w:rsidRDefault="00C83CE0" w:rsidP="00C83CE0">
            <w:pPr>
              <w:rPr>
                <w:rFonts w:cs="Arial"/>
                <w:szCs w:val="22"/>
              </w:rPr>
            </w:pPr>
            <w:r w:rsidRPr="00FA3FC4">
              <w:rPr>
                <w:rFonts w:cs="Arial"/>
                <w:szCs w:val="22"/>
              </w:rPr>
              <w:t>G4</w:t>
            </w:r>
          </w:p>
          <w:p w14:paraId="4D2BEFFE" w14:textId="77777777" w:rsidR="00C83CE0" w:rsidRDefault="00C83CE0" w:rsidP="00C83CE0">
            <w:pPr>
              <w:rPr>
                <w:rFonts w:cs="Arial"/>
                <w:szCs w:val="22"/>
              </w:rPr>
            </w:pPr>
          </w:p>
          <w:p w14:paraId="61B91088" w14:textId="77777777" w:rsidR="00FA3FC4" w:rsidRPr="00FA3FC4" w:rsidRDefault="00FA3FC4" w:rsidP="00C83CE0">
            <w:pPr>
              <w:rPr>
                <w:rFonts w:cs="Arial"/>
                <w:szCs w:val="22"/>
              </w:rPr>
            </w:pPr>
          </w:p>
          <w:p w14:paraId="1A361EDD" w14:textId="77777777" w:rsidR="00C83CE0" w:rsidRPr="00FA3FC4" w:rsidRDefault="00C83CE0" w:rsidP="00C83CE0">
            <w:pPr>
              <w:rPr>
                <w:rFonts w:cs="Arial"/>
                <w:szCs w:val="22"/>
              </w:rPr>
            </w:pPr>
            <w:r w:rsidRPr="00FA3FC4">
              <w:rPr>
                <w:rFonts w:cs="Arial"/>
                <w:szCs w:val="22"/>
              </w:rPr>
              <w:t>G5</w:t>
            </w:r>
          </w:p>
          <w:p w14:paraId="7601F6A5" w14:textId="77777777" w:rsidR="00C83CE0" w:rsidRDefault="00C83CE0" w:rsidP="00C83CE0">
            <w:pPr>
              <w:rPr>
                <w:rFonts w:cs="Arial"/>
                <w:szCs w:val="22"/>
              </w:rPr>
            </w:pPr>
          </w:p>
          <w:p w14:paraId="416D9A06" w14:textId="77777777" w:rsidR="00FA3FC4" w:rsidRPr="00FA3FC4" w:rsidRDefault="00FA3FC4" w:rsidP="00C83CE0">
            <w:pPr>
              <w:rPr>
                <w:rFonts w:cs="Arial"/>
                <w:szCs w:val="22"/>
              </w:rPr>
            </w:pPr>
          </w:p>
          <w:p w14:paraId="1592D262" w14:textId="77777777" w:rsidR="00C83CE0" w:rsidRPr="00FA3FC4" w:rsidRDefault="00C83CE0" w:rsidP="00C83CE0">
            <w:pPr>
              <w:rPr>
                <w:rFonts w:cs="Arial"/>
                <w:szCs w:val="22"/>
              </w:rPr>
            </w:pPr>
            <w:r w:rsidRPr="00FA3FC4">
              <w:rPr>
                <w:rFonts w:cs="Arial"/>
                <w:szCs w:val="22"/>
              </w:rPr>
              <w:t>G6</w:t>
            </w:r>
          </w:p>
          <w:p w14:paraId="08CC0105" w14:textId="77777777" w:rsidR="00C83CE0" w:rsidRPr="00FA3FC4" w:rsidRDefault="00C83CE0" w:rsidP="00C83CE0">
            <w:pPr>
              <w:rPr>
                <w:rFonts w:cs="Arial"/>
                <w:szCs w:val="22"/>
              </w:rPr>
            </w:pPr>
          </w:p>
          <w:p w14:paraId="2F86DAFC" w14:textId="77777777" w:rsidR="00C83CE0" w:rsidRPr="00FA3FC4" w:rsidRDefault="00C83CE0" w:rsidP="00C83CE0">
            <w:pPr>
              <w:rPr>
                <w:rFonts w:cs="Arial"/>
                <w:szCs w:val="22"/>
              </w:rPr>
            </w:pPr>
          </w:p>
          <w:p w14:paraId="59CE970C" w14:textId="0DAE422B" w:rsidR="00C83CE0" w:rsidRDefault="00C83CE0" w:rsidP="00C83CE0">
            <w:pPr>
              <w:rPr>
                <w:rFonts w:cs="Arial"/>
                <w:szCs w:val="22"/>
              </w:rPr>
            </w:pPr>
            <w:r w:rsidRPr="00FA3FC4">
              <w:rPr>
                <w:rFonts w:cs="Arial"/>
                <w:szCs w:val="22"/>
              </w:rPr>
              <w:t>G7</w:t>
            </w:r>
          </w:p>
          <w:p w14:paraId="5EAB7C89" w14:textId="77777777" w:rsidR="00FA3FC4" w:rsidRPr="00FA3FC4" w:rsidRDefault="00FA3FC4" w:rsidP="00C83CE0">
            <w:pPr>
              <w:rPr>
                <w:rFonts w:cs="Arial"/>
                <w:szCs w:val="22"/>
              </w:rPr>
            </w:pPr>
          </w:p>
          <w:p w14:paraId="4AFC965A" w14:textId="77777777" w:rsidR="00C83CE0" w:rsidRPr="00FA3FC4" w:rsidRDefault="00C83CE0" w:rsidP="00C83CE0">
            <w:pPr>
              <w:rPr>
                <w:rFonts w:cs="Arial"/>
                <w:szCs w:val="22"/>
              </w:rPr>
            </w:pPr>
            <w:r w:rsidRPr="00FA3FC4">
              <w:rPr>
                <w:rFonts w:cs="Arial"/>
                <w:szCs w:val="22"/>
              </w:rPr>
              <w:t>G9</w:t>
            </w:r>
          </w:p>
          <w:p w14:paraId="221BD6B8" w14:textId="77777777" w:rsidR="00C83CE0" w:rsidRPr="00FA3FC4" w:rsidRDefault="00C83CE0" w:rsidP="00C83CE0">
            <w:pPr>
              <w:rPr>
                <w:rFonts w:cs="Arial"/>
                <w:szCs w:val="22"/>
              </w:rPr>
            </w:pPr>
          </w:p>
          <w:p w14:paraId="7447B4D1" w14:textId="77777777" w:rsidR="00C83CE0" w:rsidRDefault="00C83CE0" w:rsidP="00C83CE0">
            <w:pPr>
              <w:rPr>
                <w:rFonts w:cs="Arial"/>
                <w:szCs w:val="22"/>
              </w:rPr>
            </w:pPr>
          </w:p>
          <w:p w14:paraId="6D9105C5" w14:textId="77777777" w:rsidR="001462C6" w:rsidRPr="00FA3FC4" w:rsidRDefault="001462C6" w:rsidP="00C83CE0">
            <w:pPr>
              <w:rPr>
                <w:rFonts w:cs="Arial"/>
                <w:szCs w:val="22"/>
              </w:rPr>
            </w:pPr>
          </w:p>
          <w:p w14:paraId="4C166E50" w14:textId="77777777" w:rsidR="00C83CE0" w:rsidRDefault="00C83CE0" w:rsidP="00C83CE0">
            <w:pPr>
              <w:rPr>
                <w:rFonts w:cs="Arial"/>
                <w:szCs w:val="22"/>
              </w:rPr>
            </w:pPr>
            <w:r w:rsidRPr="00FA3FC4">
              <w:rPr>
                <w:rFonts w:cs="Arial"/>
                <w:szCs w:val="22"/>
              </w:rPr>
              <w:t>G10</w:t>
            </w:r>
          </w:p>
          <w:p w14:paraId="5320D127" w14:textId="77777777" w:rsidR="001462C6" w:rsidRDefault="001462C6" w:rsidP="00C83CE0">
            <w:pPr>
              <w:rPr>
                <w:rFonts w:cs="Arial"/>
                <w:szCs w:val="22"/>
              </w:rPr>
            </w:pPr>
          </w:p>
          <w:p w14:paraId="28F277C2" w14:textId="77777777" w:rsidR="001462C6" w:rsidRDefault="001462C6" w:rsidP="00C83CE0">
            <w:pPr>
              <w:rPr>
                <w:rFonts w:cs="Arial"/>
                <w:szCs w:val="22"/>
              </w:rPr>
            </w:pPr>
          </w:p>
          <w:p w14:paraId="2020C7EF" w14:textId="77777777" w:rsidR="001462C6" w:rsidRDefault="001462C6" w:rsidP="00C83CE0">
            <w:pPr>
              <w:rPr>
                <w:rFonts w:cs="Arial"/>
                <w:szCs w:val="22"/>
              </w:rPr>
            </w:pPr>
          </w:p>
          <w:p w14:paraId="156A8979" w14:textId="77777777" w:rsidR="001462C6" w:rsidRPr="00FA3FC4" w:rsidRDefault="001462C6" w:rsidP="00C83CE0">
            <w:pPr>
              <w:rPr>
                <w:rFonts w:cs="Arial"/>
                <w:szCs w:val="22"/>
              </w:rPr>
            </w:pPr>
          </w:p>
          <w:p w14:paraId="3C5D712B" w14:textId="77777777" w:rsidR="00C83CE0" w:rsidRPr="00FA3FC4" w:rsidRDefault="00C83CE0" w:rsidP="00C83CE0">
            <w:pPr>
              <w:rPr>
                <w:rFonts w:cs="Arial"/>
                <w:szCs w:val="22"/>
              </w:rPr>
            </w:pPr>
            <w:r w:rsidRPr="00FA3FC4">
              <w:rPr>
                <w:rFonts w:cs="Arial"/>
                <w:szCs w:val="22"/>
              </w:rPr>
              <w:t>G11</w:t>
            </w:r>
          </w:p>
          <w:p w14:paraId="7F7D937E" w14:textId="77777777" w:rsidR="00C83CE0" w:rsidRPr="00FA3FC4" w:rsidRDefault="00C83CE0" w:rsidP="00C83CE0">
            <w:pPr>
              <w:rPr>
                <w:rFonts w:cs="Arial"/>
                <w:szCs w:val="22"/>
              </w:rPr>
            </w:pPr>
          </w:p>
          <w:p w14:paraId="675BB399" w14:textId="77777777" w:rsidR="00C83CE0" w:rsidRPr="00FA3FC4" w:rsidRDefault="00C83CE0" w:rsidP="00C83CE0">
            <w:pPr>
              <w:rPr>
                <w:rFonts w:cs="Arial"/>
                <w:szCs w:val="22"/>
              </w:rPr>
            </w:pPr>
          </w:p>
          <w:p w14:paraId="4CE52479" w14:textId="77777777" w:rsidR="00C83CE0" w:rsidRPr="00FA3FC4" w:rsidRDefault="00C83CE0" w:rsidP="00C83CE0">
            <w:pPr>
              <w:rPr>
                <w:rFonts w:cs="Arial"/>
                <w:szCs w:val="22"/>
              </w:rPr>
            </w:pPr>
            <w:r w:rsidRPr="00FA3FC4">
              <w:rPr>
                <w:rFonts w:cs="Arial"/>
                <w:szCs w:val="22"/>
              </w:rPr>
              <w:t>G12</w:t>
            </w:r>
          </w:p>
          <w:p w14:paraId="78DDB7BD" w14:textId="77777777" w:rsidR="00C83CE0" w:rsidRDefault="00C83CE0" w:rsidP="00C83CE0">
            <w:pPr>
              <w:rPr>
                <w:rFonts w:cs="Arial"/>
                <w:szCs w:val="22"/>
              </w:rPr>
            </w:pPr>
          </w:p>
          <w:p w14:paraId="4F36F6A5" w14:textId="77777777" w:rsidR="001462C6" w:rsidRDefault="001462C6" w:rsidP="00C83CE0">
            <w:pPr>
              <w:rPr>
                <w:rFonts w:cs="Arial"/>
                <w:szCs w:val="22"/>
              </w:rPr>
            </w:pPr>
          </w:p>
          <w:p w14:paraId="0799652D" w14:textId="77777777" w:rsidR="001462C6" w:rsidRDefault="001462C6" w:rsidP="00C83CE0">
            <w:pPr>
              <w:rPr>
                <w:rFonts w:cs="Arial"/>
                <w:szCs w:val="22"/>
              </w:rPr>
            </w:pPr>
          </w:p>
          <w:p w14:paraId="63B964B4" w14:textId="77777777" w:rsidR="001462C6" w:rsidRPr="00FA3FC4" w:rsidRDefault="001462C6" w:rsidP="00C83CE0">
            <w:pPr>
              <w:rPr>
                <w:rFonts w:cs="Arial"/>
                <w:szCs w:val="22"/>
              </w:rPr>
            </w:pPr>
          </w:p>
          <w:p w14:paraId="395A3255" w14:textId="77777777" w:rsidR="00C83CE0" w:rsidRPr="00FA3FC4" w:rsidRDefault="00C83CE0" w:rsidP="00C83CE0">
            <w:pPr>
              <w:rPr>
                <w:rFonts w:cs="Arial"/>
                <w:szCs w:val="22"/>
              </w:rPr>
            </w:pPr>
            <w:r w:rsidRPr="00FA3FC4">
              <w:rPr>
                <w:rFonts w:cs="Arial"/>
                <w:szCs w:val="22"/>
              </w:rPr>
              <w:t>G13</w:t>
            </w:r>
          </w:p>
          <w:p w14:paraId="2A485D7A" w14:textId="77777777" w:rsidR="00C83CE0" w:rsidRPr="00FA3FC4" w:rsidRDefault="00C83CE0" w:rsidP="00C83CE0">
            <w:pPr>
              <w:rPr>
                <w:rFonts w:cs="Arial"/>
                <w:szCs w:val="22"/>
              </w:rPr>
            </w:pPr>
          </w:p>
          <w:p w14:paraId="154D4810" w14:textId="77777777" w:rsidR="00C83CE0" w:rsidRPr="00FA3FC4" w:rsidRDefault="00C83CE0" w:rsidP="00C83CE0">
            <w:pPr>
              <w:rPr>
                <w:rFonts w:cs="Arial"/>
                <w:szCs w:val="22"/>
              </w:rPr>
            </w:pPr>
          </w:p>
          <w:p w14:paraId="43A46657" w14:textId="77777777" w:rsidR="00C83CE0" w:rsidRPr="00FA3FC4" w:rsidRDefault="00C83CE0" w:rsidP="00C83CE0">
            <w:pPr>
              <w:rPr>
                <w:rFonts w:cs="Arial"/>
                <w:szCs w:val="22"/>
              </w:rPr>
            </w:pPr>
          </w:p>
          <w:p w14:paraId="5B0AF1C6" w14:textId="77777777" w:rsidR="00C83CE0" w:rsidRPr="00FA3FC4" w:rsidRDefault="00C83CE0" w:rsidP="00C83CE0">
            <w:pPr>
              <w:rPr>
                <w:rFonts w:cs="Arial"/>
                <w:szCs w:val="22"/>
              </w:rPr>
            </w:pPr>
            <w:r w:rsidRPr="00FA3FC4">
              <w:rPr>
                <w:rFonts w:cs="Arial"/>
                <w:szCs w:val="22"/>
              </w:rPr>
              <w:t>G14</w:t>
            </w:r>
          </w:p>
          <w:p w14:paraId="1105AEEB" w14:textId="7381945D" w:rsidR="00C83CE0" w:rsidRPr="00C83CE0" w:rsidRDefault="00C83CE0" w:rsidP="00C83CE0">
            <w:pPr>
              <w:rPr>
                <w:rFonts w:cs="Arial"/>
                <w:szCs w:val="22"/>
              </w:rPr>
            </w:pPr>
          </w:p>
        </w:tc>
        <w:tc>
          <w:tcPr>
            <w:tcW w:w="9356" w:type="dxa"/>
          </w:tcPr>
          <w:p w14:paraId="6C708507" w14:textId="7FBB9C96" w:rsidR="00F966C3" w:rsidRDefault="007B0544" w:rsidP="00C83CE0">
            <w:pPr>
              <w:shd w:val="clear" w:color="auto" w:fill="FFFFFF"/>
              <w:rPr>
                <w:rFonts w:cs="Arial"/>
                <w:szCs w:val="22"/>
                <w:lang w:eastAsia="en-GB"/>
              </w:rPr>
            </w:pPr>
            <w:r w:rsidRPr="00C83CE0">
              <w:rPr>
                <w:rFonts w:cs="Arial"/>
                <w:szCs w:val="22"/>
                <w:lang w:eastAsia="en-GB"/>
              </w:rPr>
              <w:t>Significant e</w:t>
            </w:r>
            <w:r w:rsidR="00EA0580" w:rsidRPr="00C83CE0">
              <w:rPr>
                <w:rFonts w:cs="Arial"/>
                <w:szCs w:val="22"/>
                <w:lang w:eastAsia="en-GB"/>
              </w:rPr>
              <w:t xml:space="preserve">xperience of </w:t>
            </w:r>
            <w:r w:rsidR="001B4A7B" w:rsidRPr="00C83CE0">
              <w:rPr>
                <w:rFonts w:cs="Arial"/>
                <w:szCs w:val="22"/>
                <w:lang w:eastAsia="en-GB"/>
              </w:rPr>
              <w:t xml:space="preserve">working within </w:t>
            </w:r>
            <w:r w:rsidR="00F704E2" w:rsidRPr="00C83CE0">
              <w:rPr>
                <w:rFonts w:cs="Arial"/>
                <w:szCs w:val="22"/>
                <w:lang w:eastAsia="en-GB"/>
              </w:rPr>
              <w:t xml:space="preserve">a </w:t>
            </w:r>
            <w:r w:rsidR="00EA0580" w:rsidRPr="00C83CE0">
              <w:rPr>
                <w:rFonts w:cs="Arial"/>
                <w:szCs w:val="22"/>
                <w:lang w:eastAsia="en-GB"/>
              </w:rPr>
              <w:t>corporate governance</w:t>
            </w:r>
            <w:r w:rsidR="00F704E2" w:rsidRPr="00C83CE0">
              <w:rPr>
                <w:rFonts w:cs="Arial"/>
                <w:szCs w:val="22"/>
                <w:lang w:eastAsia="en-GB"/>
              </w:rPr>
              <w:t xml:space="preserve"> environment</w:t>
            </w:r>
            <w:r w:rsidR="00FC68D0" w:rsidRPr="00C83CE0">
              <w:rPr>
                <w:rFonts w:cs="Arial"/>
                <w:szCs w:val="22"/>
                <w:lang w:eastAsia="en-GB"/>
              </w:rPr>
              <w:t xml:space="preserve">, </w:t>
            </w:r>
            <w:r w:rsidR="001B4A7B" w:rsidRPr="00C83CE0">
              <w:rPr>
                <w:rFonts w:cs="Arial"/>
                <w:szCs w:val="22"/>
                <w:lang w:eastAsia="en-GB"/>
              </w:rPr>
              <w:t>in</w:t>
            </w:r>
            <w:r w:rsidR="00FC68D0" w:rsidRPr="00C83CE0">
              <w:rPr>
                <w:rFonts w:cs="Arial"/>
                <w:szCs w:val="22"/>
                <w:lang w:eastAsia="en-GB"/>
              </w:rPr>
              <w:t xml:space="preserve"> a Board Secretary or similar role. </w:t>
            </w:r>
          </w:p>
          <w:p w14:paraId="113BBB93" w14:textId="77777777" w:rsidR="00FA3FC4" w:rsidRPr="00C83CE0" w:rsidRDefault="00FA3FC4" w:rsidP="00C83CE0">
            <w:pPr>
              <w:shd w:val="clear" w:color="auto" w:fill="FFFFFF"/>
              <w:rPr>
                <w:rFonts w:cs="Arial"/>
                <w:szCs w:val="22"/>
                <w:lang w:eastAsia="en-GB"/>
              </w:rPr>
            </w:pPr>
          </w:p>
          <w:p w14:paraId="3C2DD730" w14:textId="0AF3CDFF" w:rsidR="00F966C3" w:rsidRDefault="000D4A9F" w:rsidP="00C83CE0">
            <w:pPr>
              <w:shd w:val="clear" w:color="auto" w:fill="FFFFFF"/>
              <w:rPr>
                <w:rFonts w:cs="Arial"/>
                <w:szCs w:val="22"/>
                <w:lang w:eastAsia="en-GB"/>
              </w:rPr>
            </w:pPr>
            <w:r w:rsidRPr="00C83CE0">
              <w:rPr>
                <w:rFonts w:cs="Arial"/>
                <w:szCs w:val="22"/>
                <w:lang w:eastAsia="en-GB"/>
              </w:rPr>
              <w:t>Highly organised with a strong attention to detail</w:t>
            </w:r>
            <w:r>
              <w:rPr>
                <w:rFonts w:cs="Arial"/>
                <w:szCs w:val="22"/>
                <w:lang w:eastAsia="en-GB"/>
              </w:rPr>
              <w:t xml:space="preserve"> and a</w:t>
            </w:r>
            <w:r w:rsidR="00F966C3" w:rsidRPr="00C83CE0">
              <w:rPr>
                <w:rFonts w:cs="Arial"/>
                <w:szCs w:val="22"/>
                <w:lang w:eastAsia="en-GB"/>
              </w:rPr>
              <w:t>bility to multitask and prioriti</w:t>
            </w:r>
            <w:r w:rsidR="008210B6" w:rsidRPr="00C83CE0">
              <w:rPr>
                <w:rFonts w:cs="Arial"/>
                <w:szCs w:val="22"/>
                <w:lang w:eastAsia="en-GB"/>
              </w:rPr>
              <w:t>s</w:t>
            </w:r>
            <w:r w:rsidR="00F966C3" w:rsidRPr="00C83CE0">
              <w:rPr>
                <w:rFonts w:cs="Arial"/>
                <w:szCs w:val="22"/>
                <w:lang w:eastAsia="en-GB"/>
              </w:rPr>
              <w:t>e with changes in scale, scope, and project deadlines</w:t>
            </w:r>
            <w:r>
              <w:rPr>
                <w:rFonts w:cs="Arial"/>
                <w:szCs w:val="22"/>
                <w:lang w:eastAsia="en-GB"/>
              </w:rPr>
              <w:t>.</w:t>
            </w:r>
          </w:p>
          <w:p w14:paraId="7A24ABAF" w14:textId="77777777" w:rsidR="00FA3FC4" w:rsidRPr="00C83CE0" w:rsidRDefault="00FA3FC4" w:rsidP="00C83CE0">
            <w:pPr>
              <w:shd w:val="clear" w:color="auto" w:fill="FFFFFF"/>
              <w:rPr>
                <w:rFonts w:cs="Arial"/>
                <w:szCs w:val="22"/>
                <w:lang w:eastAsia="en-GB"/>
              </w:rPr>
            </w:pPr>
          </w:p>
          <w:p w14:paraId="7DAB7058" w14:textId="607EEC03" w:rsidR="00F966C3" w:rsidRDefault="00F966C3" w:rsidP="00C83CE0">
            <w:pPr>
              <w:shd w:val="clear" w:color="auto" w:fill="FFFFFF"/>
              <w:rPr>
                <w:rFonts w:cs="Arial"/>
                <w:szCs w:val="22"/>
                <w:lang w:eastAsia="en-GB"/>
              </w:rPr>
            </w:pPr>
            <w:r w:rsidRPr="00C83CE0">
              <w:rPr>
                <w:rFonts w:cs="Arial"/>
                <w:szCs w:val="22"/>
                <w:lang w:eastAsia="en-GB"/>
              </w:rPr>
              <w:t>Smart, empathetic communicator, skilled in written communication</w:t>
            </w:r>
            <w:r w:rsidR="00F704E2" w:rsidRPr="00C83CE0">
              <w:rPr>
                <w:rFonts w:cs="Arial"/>
                <w:szCs w:val="22"/>
                <w:lang w:eastAsia="en-GB"/>
              </w:rPr>
              <w:t xml:space="preserve"> and</w:t>
            </w:r>
            <w:r w:rsidR="00A44C5B" w:rsidRPr="00C83CE0">
              <w:rPr>
                <w:rFonts w:cs="Arial"/>
                <w:szCs w:val="22"/>
                <w:lang w:eastAsia="en-GB"/>
              </w:rPr>
              <w:t xml:space="preserve"> with</w:t>
            </w:r>
            <w:r w:rsidR="00F704E2" w:rsidRPr="00C83CE0">
              <w:rPr>
                <w:rFonts w:cs="Arial"/>
                <w:szCs w:val="22"/>
                <w:lang w:eastAsia="en-GB"/>
              </w:rPr>
              <w:t xml:space="preserve"> the ability to analyse complex information and situations, evaluate issues and recommend an appropriate course of action.</w:t>
            </w:r>
          </w:p>
          <w:p w14:paraId="22E8704B" w14:textId="77777777" w:rsidR="00FA3FC4" w:rsidRPr="00C83CE0" w:rsidRDefault="00FA3FC4" w:rsidP="00C83CE0">
            <w:pPr>
              <w:shd w:val="clear" w:color="auto" w:fill="FFFFFF"/>
              <w:rPr>
                <w:rFonts w:cs="Arial"/>
                <w:szCs w:val="22"/>
                <w:lang w:eastAsia="en-GB"/>
              </w:rPr>
            </w:pPr>
          </w:p>
          <w:p w14:paraId="08980431" w14:textId="63A0457A" w:rsidR="00F45447" w:rsidRDefault="00F45447" w:rsidP="00C83CE0">
            <w:pPr>
              <w:shd w:val="clear" w:color="auto" w:fill="FFFFFF"/>
              <w:rPr>
                <w:rFonts w:cs="Arial"/>
                <w:szCs w:val="22"/>
                <w:lang w:eastAsia="en-GB"/>
              </w:rPr>
            </w:pPr>
            <w:r w:rsidRPr="00C83CE0">
              <w:rPr>
                <w:rFonts w:cs="Arial"/>
                <w:szCs w:val="22"/>
                <w:lang w:eastAsia="en-GB"/>
              </w:rPr>
              <w:t xml:space="preserve">Ability to work on your own initiative, prioritising competing demands and anticipating the needs of Board and Committee Chairs, members and senior colleagues. </w:t>
            </w:r>
          </w:p>
          <w:p w14:paraId="2EF06F53" w14:textId="77777777" w:rsidR="00FA3FC4" w:rsidRPr="00C83CE0" w:rsidRDefault="00FA3FC4" w:rsidP="00C83CE0">
            <w:pPr>
              <w:shd w:val="clear" w:color="auto" w:fill="FFFFFF"/>
              <w:rPr>
                <w:rFonts w:cs="Arial"/>
                <w:szCs w:val="22"/>
                <w:lang w:eastAsia="en-GB"/>
              </w:rPr>
            </w:pPr>
          </w:p>
          <w:p w14:paraId="3501E139" w14:textId="27BB922F" w:rsidR="00F966C3" w:rsidRDefault="00F966C3" w:rsidP="00C83CE0">
            <w:pPr>
              <w:shd w:val="clear" w:color="auto" w:fill="FFFFFF"/>
              <w:rPr>
                <w:rFonts w:cs="Arial"/>
                <w:szCs w:val="22"/>
                <w:lang w:eastAsia="en-GB"/>
              </w:rPr>
            </w:pPr>
            <w:r w:rsidRPr="00C83CE0">
              <w:rPr>
                <w:rFonts w:cs="Arial"/>
                <w:szCs w:val="22"/>
                <w:lang w:eastAsia="en-GB"/>
              </w:rPr>
              <w:t>Comfortable interacting with executives and senior-level stakeholders, building effective relationships across the business and working within highly technical, specialised disciplines</w:t>
            </w:r>
          </w:p>
          <w:p w14:paraId="30D17882" w14:textId="77777777" w:rsidR="00FA3FC4" w:rsidRPr="00C83CE0" w:rsidRDefault="00FA3FC4" w:rsidP="00C83CE0">
            <w:pPr>
              <w:shd w:val="clear" w:color="auto" w:fill="FFFFFF"/>
              <w:rPr>
                <w:rFonts w:cs="Arial"/>
                <w:szCs w:val="22"/>
                <w:lang w:eastAsia="en-GB"/>
              </w:rPr>
            </w:pPr>
          </w:p>
          <w:p w14:paraId="451B6072" w14:textId="77E20F89" w:rsidR="009E0582" w:rsidRDefault="009E0582" w:rsidP="00C83CE0">
            <w:pPr>
              <w:shd w:val="clear" w:color="auto" w:fill="FFFFFF"/>
              <w:rPr>
                <w:rFonts w:cs="Arial"/>
                <w:szCs w:val="22"/>
                <w:lang w:eastAsia="en-GB"/>
              </w:rPr>
            </w:pPr>
            <w:r w:rsidRPr="00C83CE0">
              <w:rPr>
                <w:rFonts w:cs="Arial"/>
                <w:szCs w:val="22"/>
                <w:lang w:eastAsia="en-GB"/>
              </w:rPr>
              <w:t xml:space="preserve">Ability to engender cooperation from senior colleagues and influence their approach to planning and preparing for key meetings. </w:t>
            </w:r>
          </w:p>
          <w:p w14:paraId="2A82AD86" w14:textId="77777777" w:rsidR="00FA3FC4" w:rsidRPr="00C83CE0" w:rsidRDefault="00FA3FC4" w:rsidP="00C83CE0">
            <w:pPr>
              <w:shd w:val="clear" w:color="auto" w:fill="FFFFFF"/>
              <w:rPr>
                <w:rFonts w:cs="Arial"/>
                <w:szCs w:val="22"/>
                <w:lang w:eastAsia="en-GB"/>
              </w:rPr>
            </w:pPr>
          </w:p>
          <w:p w14:paraId="61E3D4E9" w14:textId="2B6BE0CB" w:rsidR="007154B3" w:rsidRDefault="007154B3" w:rsidP="00C83CE0">
            <w:pPr>
              <w:shd w:val="clear" w:color="auto" w:fill="FFFFFF"/>
              <w:rPr>
                <w:rFonts w:cs="Arial"/>
                <w:szCs w:val="22"/>
                <w:lang w:eastAsia="en-GB"/>
              </w:rPr>
            </w:pPr>
            <w:r w:rsidRPr="00C83CE0">
              <w:rPr>
                <w:rFonts w:cs="Arial"/>
                <w:szCs w:val="22"/>
                <w:lang w:eastAsia="en-GB"/>
              </w:rPr>
              <w:t>Ability to work in a confidential and discrete manner</w:t>
            </w:r>
          </w:p>
          <w:p w14:paraId="744D4682" w14:textId="77777777" w:rsidR="00FA3FC4" w:rsidRPr="00C83CE0" w:rsidRDefault="00FA3FC4" w:rsidP="00C83CE0">
            <w:pPr>
              <w:shd w:val="clear" w:color="auto" w:fill="FFFFFF"/>
              <w:rPr>
                <w:rFonts w:cs="Arial"/>
                <w:szCs w:val="22"/>
                <w:lang w:eastAsia="en-GB"/>
              </w:rPr>
            </w:pPr>
          </w:p>
          <w:p w14:paraId="08D5F188" w14:textId="6B1EAC70" w:rsidR="000C61E1" w:rsidRDefault="000C61E1" w:rsidP="00C83CE0">
            <w:pPr>
              <w:shd w:val="clear" w:color="auto" w:fill="FFFFFF"/>
              <w:rPr>
                <w:rFonts w:cs="Arial"/>
                <w:szCs w:val="22"/>
                <w:lang w:eastAsia="en-GB"/>
              </w:rPr>
            </w:pPr>
            <w:r w:rsidRPr="00C83CE0">
              <w:rPr>
                <w:rFonts w:cs="Arial"/>
                <w:szCs w:val="22"/>
                <w:lang w:eastAsia="en-GB"/>
              </w:rPr>
              <w:t>Excellent time management skills with the ability to think and plan strategically, tactically and creatively over short, medium and long-term timeframes and to reflect this in forward agenda planning</w:t>
            </w:r>
          </w:p>
          <w:p w14:paraId="088FF751" w14:textId="77777777" w:rsidR="001462C6" w:rsidRPr="00C83CE0" w:rsidRDefault="001462C6" w:rsidP="00C83CE0">
            <w:pPr>
              <w:shd w:val="clear" w:color="auto" w:fill="FFFFFF"/>
              <w:rPr>
                <w:rFonts w:cs="Arial"/>
                <w:szCs w:val="22"/>
                <w:lang w:eastAsia="en-GB"/>
              </w:rPr>
            </w:pPr>
          </w:p>
          <w:p w14:paraId="6292EA6E" w14:textId="372EF60D" w:rsidR="00CF3450" w:rsidRPr="00C83CE0" w:rsidRDefault="000C61E1" w:rsidP="00C83CE0">
            <w:pPr>
              <w:shd w:val="clear" w:color="auto" w:fill="FFFFFF"/>
              <w:rPr>
                <w:rFonts w:cs="Arial"/>
                <w:szCs w:val="22"/>
                <w:lang w:eastAsia="en-GB"/>
              </w:rPr>
            </w:pPr>
            <w:r w:rsidRPr="00C83CE0">
              <w:rPr>
                <w:rFonts w:cs="Arial"/>
                <w:szCs w:val="22"/>
                <w:lang w:eastAsia="en-GB"/>
              </w:rPr>
              <w:t>Knowledge o</w:t>
            </w:r>
            <w:r w:rsidR="00CF3450" w:rsidRPr="00C83CE0">
              <w:rPr>
                <w:rFonts w:cs="Arial"/>
                <w:szCs w:val="22"/>
                <w:lang w:eastAsia="en-GB"/>
              </w:rPr>
              <w:t>f the effective operation of corporate governance to drive business success</w:t>
            </w:r>
          </w:p>
          <w:p w14:paraId="62443035" w14:textId="77777777" w:rsidR="00671DAF" w:rsidRDefault="001F569A" w:rsidP="00C83CE0">
            <w:pPr>
              <w:shd w:val="clear" w:color="auto" w:fill="FFFFFF"/>
              <w:rPr>
                <w:rFonts w:cs="Arial"/>
                <w:szCs w:val="22"/>
                <w:lang w:eastAsia="en-GB"/>
              </w:rPr>
            </w:pPr>
            <w:r w:rsidRPr="00C83CE0">
              <w:rPr>
                <w:rFonts w:cs="Arial"/>
                <w:szCs w:val="22"/>
                <w:lang w:eastAsia="en-GB"/>
              </w:rPr>
              <w:t xml:space="preserve">Commercial Awareness – understands and applies commercial and financial principles, being able to take a broad based view of issues, events and activities and </w:t>
            </w:r>
            <w:r w:rsidR="00AA6577" w:rsidRPr="00C83CE0">
              <w:rPr>
                <w:rFonts w:cs="Arial"/>
                <w:szCs w:val="22"/>
                <w:lang w:eastAsia="en-GB"/>
              </w:rPr>
              <w:t xml:space="preserve">a perception of their longer-term impact or wider applications.  </w:t>
            </w:r>
          </w:p>
          <w:p w14:paraId="19B24EDE" w14:textId="77777777" w:rsidR="001462C6" w:rsidRPr="00C83CE0" w:rsidRDefault="001462C6" w:rsidP="00C83CE0">
            <w:pPr>
              <w:shd w:val="clear" w:color="auto" w:fill="FFFFFF"/>
              <w:rPr>
                <w:rFonts w:cs="Arial"/>
                <w:szCs w:val="22"/>
                <w:lang w:eastAsia="en-GB"/>
              </w:rPr>
            </w:pPr>
          </w:p>
          <w:p w14:paraId="3BB2F837" w14:textId="77777777" w:rsidR="001462C6" w:rsidRDefault="00671DAF" w:rsidP="00C83CE0">
            <w:pPr>
              <w:shd w:val="clear" w:color="auto" w:fill="FFFFFF"/>
              <w:rPr>
                <w:rFonts w:cs="Arial"/>
                <w:szCs w:val="22"/>
                <w:lang w:eastAsia="en-GB"/>
              </w:rPr>
            </w:pPr>
            <w:r w:rsidRPr="00C83CE0">
              <w:rPr>
                <w:rFonts w:cs="Arial"/>
                <w:szCs w:val="22"/>
                <w:lang w:eastAsia="en-GB"/>
              </w:rPr>
              <w:t>L</w:t>
            </w:r>
            <w:r w:rsidR="00AA6577" w:rsidRPr="00C83CE0">
              <w:rPr>
                <w:rFonts w:cs="Arial"/>
                <w:szCs w:val="22"/>
                <w:lang w:eastAsia="en-GB"/>
              </w:rPr>
              <w:t xml:space="preserve">eadership – sets </w:t>
            </w:r>
            <w:r w:rsidRPr="00C83CE0">
              <w:rPr>
                <w:rFonts w:cs="Arial"/>
                <w:szCs w:val="22"/>
                <w:lang w:eastAsia="en-GB"/>
              </w:rPr>
              <w:t xml:space="preserve">direction and encourages commitment to achieve common gaols.  </w:t>
            </w:r>
            <w:r w:rsidR="0080444B" w:rsidRPr="00C83CE0">
              <w:rPr>
                <w:rFonts w:cs="Arial"/>
                <w:szCs w:val="22"/>
                <w:lang w:eastAsia="en-GB"/>
              </w:rPr>
              <w:t>C</w:t>
            </w:r>
            <w:r w:rsidRPr="00C83CE0">
              <w:rPr>
                <w:rFonts w:cs="Arial"/>
                <w:szCs w:val="22"/>
                <w:lang w:eastAsia="en-GB"/>
              </w:rPr>
              <w:t>oaches to improve performance.</w:t>
            </w:r>
          </w:p>
          <w:p w14:paraId="58F9D6DD" w14:textId="3328B4F5" w:rsidR="00671DAF" w:rsidRPr="00C83CE0" w:rsidRDefault="00671DAF" w:rsidP="00C83CE0">
            <w:pPr>
              <w:shd w:val="clear" w:color="auto" w:fill="FFFFFF"/>
              <w:rPr>
                <w:rFonts w:cs="Arial"/>
                <w:szCs w:val="22"/>
                <w:lang w:eastAsia="en-GB"/>
              </w:rPr>
            </w:pPr>
            <w:r w:rsidRPr="00C83CE0">
              <w:rPr>
                <w:rFonts w:cs="Arial"/>
                <w:szCs w:val="22"/>
                <w:lang w:eastAsia="en-GB"/>
              </w:rPr>
              <w:t xml:space="preserve">  </w:t>
            </w:r>
          </w:p>
          <w:p w14:paraId="5E1A384A" w14:textId="77777777" w:rsidR="001462C6" w:rsidRDefault="0078687E" w:rsidP="00C83CE0">
            <w:pPr>
              <w:shd w:val="clear" w:color="auto" w:fill="FFFFFF"/>
              <w:rPr>
                <w:rFonts w:cs="Arial"/>
                <w:szCs w:val="22"/>
                <w:lang w:eastAsia="en-GB"/>
              </w:rPr>
            </w:pPr>
            <w:r w:rsidRPr="00C83CE0">
              <w:rPr>
                <w:rFonts w:cs="Arial"/>
                <w:szCs w:val="22"/>
                <w:lang w:eastAsia="en-GB"/>
              </w:rPr>
              <w:t>Communication and team working – expresses oneself clearly, confidently and effectively.  Is friendly, approachable and engages others in open, honest and productive conversations.  Good listener and supportive of others, helping to promote a team culture.</w:t>
            </w:r>
            <w:r w:rsidR="007761D7" w:rsidRPr="00C83CE0">
              <w:rPr>
                <w:rFonts w:cs="Arial"/>
                <w:szCs w:val="22"/>
                <w:lang w:eastAsia="en-GB"/>
              </w:rPr>
              <w:t xml:space="preserve"> Shares ideas and information. </w:t>
            </w:r>
          </w:p>
          <w:p w14:paraId="0B558EEB" w14:textId="0AA103C4" w:rsidR="007761D7" w:rsidRPr="00C83CE0" w:rsidRDefault="007761D7" w:rsidP="00C83CE0">
            <w:pPr>
              <w:shd w:val="clear" w:color="auto" w:fill="FFFFFF"/>
              <w:rPr>
                <w:rFonts w:cs="Arial"/>
                <w:szCs w:val="22"/>
                <w:lang w:eastAsia="en-GB"/>
              </w:rPr>
            </w:pPr>
            <w:r w:rsidRPr="00C83CE0">
              <w:rPr>
                <w:rFonts w:cs="Arial"/>
                <w:szCs w:val="22"/>
                <w:lang w:eastAsia="en-GB"/>
              </w:rPr>
              <w:t xml:space="preserve"> </w:t>
            </w:r>
          </w:p>
          <w:p w14:paraId="697C3C81" w14:textId="74B7AF10" w:rsidR="007761D7" w:rsidRDefault="007761D7" w:rsidP="00C83CE0">
            <w:pPr>
              <w:shd w:val="clear" w:color="auto" w:fill="FFFFFF"/>
              <w:rPr>
                <w:rFonts w:cs="Arial"/>
                <w:szCs w:val="22"/>
                <w:lang w:eastAsia="en-GB"/>
              </w:rPr>
            </w:pPr>
            <w:r w:rsidRPr="00C83CE0">
              <w:rPr>
                <w:rFonts w:cs="Arial"/>
                <w:szCs w:val="22"/>
                <w:lang w:eastAsia="en-GB"/>
              </w:rPr>
              <w:t>Thinking and problem-solving – has good analytical skills; analyses issues and breaks them into component parts.  Makes systematic and rational judgements based on relevant information.</w:t>
            </w:r>
          </w:p>
          <w:p w14:paraId="2E72D85C" w14:textId="77777777" w:rsidR="001462C6" w:rsidRPr="00C83CE0" w:rsidRDefault="001462C6" w:rsidP="00C83CE0">
            <w:pPr>
              <w:shd w:val="clear" w:color="auto" w:fill="FFFFFF"/>
              <w:rPr>
                <w:rFonts w:cs="Arial"/>
                <w:szCs w:val="22"/>
                <w:lang w:eastAsia="en-GB"/>
              </w:rPr>
            </w:pPr>
          </w:p>
          <w:p w14:paraId="25C40870" w14:textId="04F2CE73" w:rsidR="00F966C3" w:rsidRPr="00C83CE0" w:rsidRDefault="007761D7" w:rsidP="00C83CE0">
            <w:pPr>
              <w:shd w:val="clear" w:color="auto" w:fill="FFFFFF"/>
              <w:rPr>
                <w:rFonts w:cs="Arial"/>
                <w:szCs w:val="22"/>
                <w:lang w:eastAsia="en-GB"/>
              </w:rPr>
            </w:pPr>
            <w:r w:rsidRPr="00C83CE0">
              <w:rPr>
                <w:rFonts w:cs="Arial"/>
                <w:szCs w:val="22"/>
                <w:lang w:eastAsia="en-GB"/>
              </w:rPr>
              <w:t xml:space="preserve">Preferably previous </w:t>
            </w:r>
            <w:r w:rsidR="00960102" w:rsidRPr="00C83CE0">
              <w:rPr>
                <w:rFonts w:cs="Arial"/>
                <w:szCs w:val="22"/>
                <w:lang w:eastAsia="en-GB"/>
              </w:rPr>
              <w:t xml:space="preserve">rail industry or Government experience. </w:t>
            </w:r>
          </w:p>
        </w:tc>
      </w:tr>
    </w:tbl>
    <w:p w14:paraId="50A10EEB" w14:textId="77777777" w:rsidR="005D5D6A" w:rsidRDefault="005D5D6A" w:rsidP="001243D0">
      <w:pPr>
        <w:pStyle w:val="paragraph"/>
        <w:spacing w:before="0" w:beforeAutospacing="0" w:after="0" w:afterAutospacing="0"/>
        <w:textAlignment w:val="baseline"/>
        <w:rPr>
          <w:rStyle w:val="normaltextrun"/>
          <w:rFonts w:ascii="Arial" w:hAnsi="Arial" w:cs="Arial"/>
          <w:b/>
          <w:bCs/>
          <w:sz w:val="22"/>
          <w:szCs w:val="22"/>
        </w:rPr>
      </w:pPr>
    </w:p>
    <w:p w14:paraId="48873582" w14:textId="77777777" w:rsidR="005D5D6A" w:rsidRDefault="005D5D6A" w:rsidP="001243D0">
      <w:pPr>
        <w:pStyle w:val="paragraph"/>
        <w:spacing w:before="0" w:beforeAutospacing="0" w:after="0" w:afterAutospacing="0"/>
        <w:textAlignment w:val="baseline"/>
        <w:rPr>
          <w:rStyle w:val="normaltextrun"/>
          <w:rFonts w:ascii="Arial" w:hAnsi="Arial" w:cs="Arial"/>
          <w:b/>
          <w:bCs/>
          <w:sz w:val="22"/>
          <w:szCs w:val="22"/>
        </w:rPr>
      </w:pPr>
    </w:p>
    <w:p w14:paraId="1422BFEB" w14:textId="77777777" w:rsidR="005D5D6A" w:rsidRDefault="005D5D6A" w:rsidP="001243D0">
      <w:pPr>
        <w:pStyle w:val="paragraph"/>
        <w:spacing w:before="0" w:beforeAutospacing="0" w:after="0" w:afterAutospacing="0"/>
        <w:textAlignment w:val="baseline"/>
        <w:rPr>
          <w:rStyle w:val="normaltextrun"/>
          <w:rFonts w:ascii="Arial" w:hAnsi="Arial" w:cs="Arial"/>
          <w:b/>
          <w:bCs/>
          <w:sz w:val="22"/>
          <w:szCs w:val="22"/>
        </w:rPr>
      </w:pPr>
    </w:p>
    <w:p w14:paraId="0E601DBC" w14:textId="77777777" w:rsidR="005D5D6A" w:rsidRDefault="005D5D6A" w:rsidP="001243D0">
      <w:pPr>
        <w:pStyle w:val="paragraph"/>
        <w:spacing w:before="0" w:beforeAutospacing="0" w:after="0" w:afterAutospacing="0"/>
        <w:textAlignment w:val="baseline"/>
        <w:rPr>
          <w:rStyle w:val="normaltextrun"/>
          <w:rFonts w:ascii="Arial" w:hAnsi="Arial" w:cs="Arial"/>
          <w:b/>
          <w:bCs/>
          <w:sz w:val="22"/>
          <w:szCs w:val="22"/>
        </w:rPr>
      </w:pPr>
    </w:p>
    <w:p w14:paraId="6ADDD288" w14:textId="77777777" w:rsidR="005D5D6A" w:rsidRDefault="005D5D6A" w:rsidP="001243D0">
      <w:pPr>
        <w:pStyle w:val="paragraph"/>
        <w:spacing w:before="0" w:beforeAutospacing="0" w:after="0" w:afterAutospacing="0"/>
        <w:textAlignment w:val="baseline"/>
        <w:rPr>
          <w:rStyle w:val="normaltextrun"/>
          <w:rFonts w:ascii="Arial" w:hAnsi="Arial" w:cs="Arial"/>
          <w:b/>
          <w:bCs/>
          <w:sz w:val="22"/>
          <w:szCs w:val="22"/>
        </w:rPr>
      </w:pPr>
    </w:p>
    <w:p w14:paraId="4351A344" w14:textId="77777777" w:rsidR="005D5D6A" w:rsidRDefault="005D5D6A" w:rsidP="001243D0">
      <w:pPr>
        <w:pStyle w:val="paragraph"/>
        <w:spacing w:before="0" w:beforeAutospacing="0" w:after="0" w:afterAutospacing="0"/>
        <w:textAlignment w:val="baseline"/>
        <w:rPr>
          <w:rStyle w:val="normaltextrun"/>
          <w:rFonts w:ascii="Arial" w:hAnsi="Arial" w:cs="Arial"/>
          <w:b/>
          <w:bCs/>
          <w:sz w:val="22"/>
          <w:szCs w:val="22"/>
        </w:rPr>
      </w:pPr>
    </w:p>
    <w:p w14:paraId="26163B4D" w14:textId="5AE2A144" w:rsidR="001243D0" w:rsidRDefault="001243D0" w:rsidP="001243D0">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lastRenderedPageBreak/>
        <w:t>Behaviours </w:t>
      </w:r>
      <w:r>
        <w:rPr>
          <w:rStyle w:val="eop"/>
          <w:rFonts w:ascii="Arial" w:hAnsi="Arial" w:cs="Arial"/>
          <w:b/>
          <w:bCs/>
          <w:sz w:val="22"/>
          <w:szCs w:val="22"/>
        </w:rPr>
        <w:t> </w:t>
      </w:r>
    </w:p>
    <w:p w14:paraId="63A13691" w14:textId="77777777" w:rsidR="001243D0" w:rsidRPr="004171F5" w:rsidRDefault="001243D0" w:rsidP="004171F5">
      <w:pPr>
        <w:pStyle w:val="ListParagraph"/>
        <w:numPr>
          <w:ilvl w:val="0"/>
          <w:numId w:val="23"/>
        </w:numPr>
        <w:shd w:val="clear" w:color="auto" w:fill="FFFFFF"/>
        <w:spacing w:before="100" w:beforeAutospacing="1" w:after="100" w:afterAutospacing="1" w:line="276" w:lineRule="auto"/>
        <w:rPr>
          <w:rFonts w:ascii="Arial" w:hAnsi="Arial" w:cs="Arial"/>
          <w:szCs w:val="22"/>
          <w:lang w:eastAsia="en-GB"/>
        </w:rPr>
      </w:pPr>
      <w:r w:rsidRPr="004171F5">
        <w:rPr>
          <w:rFonts w:ascii="Arial" w:hAnsi="Arial" w:cs="Arial"/>
          <w:szCs w:val="22"/>
          <w:lang w:eastAsia="en-GB"/>
        </w:rPr>
        <w:t>Influencing – Gains commitment to deliver the desired result, through the use of a range of interpersonal skills, focussing on persuasion, negotiation and selling  </w:t>
      </w:r>
    </w:p>
    <w:p w14:paraId="22DA2F74" w14:textId="77777777" w:rsidR="001243D0" w:rsidRPr="004171F5" w:rsidRDefault="001243D0" w:rsidP="004171F5">
      <w:pPr>
        <w:pStyle w:val="ListParagraph"/>
        <w:numPr>
          <w:ilvl w:val="0"/>
          <w:numId w:val="23"/>
        </w:numPr>
        <w:shd w:val="clear" w:color="auto" w:fill="FFFFFF"/>
        <w:spacing w:before="100" w:beforeAutospacing="1" w:after="100" w:afterAutospacing="1" w:line="276" w:lineRule="auto"/>
        <w:rPr>
          <w:rFonts w:ascii="Arial" w:hAnsi="Arial" w:cs="Arial"/>
          <w:szCs w:val="22"/>
          <w:lang w:eastAsia="en-GB"/>
        </w:rPr>
      </w:pPr>
      <w:r w:rsidRPr="004171F5">
        <w:rPr>
          <w:rFonts w:ascii="Arial" w:hAnsi="Arial" w:cs="Arial"/>
          <w:szCs w:val="22"/>
          <w:lang w:eastAsia="en-GB"/>
        </w:rPr>
        <w:t>Quality Orientation – Shows awareness of goals and standards, ensuring that quality and productivity standards are met </w:t>
      </w:r>
    </w:p>
    <w:p w14:paraId="708537CF" w14:textId="107320B2" w:rsidR="001243D0" w:rsidRPr="004171F5" w:rsidRDefault="001243D0" w:rsidP="004171F5">
      <w:pPr>
        <w:pStyle w:val="ListParagraph"/>
        <w:numPr>
          <w:ilvl w:val="0"/>
          <w:numId w:val="23"/>
        </w:numPr>
        <w:shd w:val="clear" w:color="auto" w:fill="FFFFFF"/>
        <w:spacing w:before="100" w:beforeAutospacing="1" w:after="100" w:afterAutospacing="1" w:line="276" w:lineRule="auto"/>
        <w:rPr>
          <w:rFonts w:ascii="Arial" w:hAnsi="Arial" w:cs="Arial"/>
          <w:szCs w:val="22"/>
          <w:lang w:eastAsia="en-GB"/>
        </w:rPr>
      </w:pPr>
      <w:r w:rsidRPr="004171F5">
        <w:rPr>
          <w:rFonts w:ascii="Arial" w:hAnsi="Arial" w:cs="Arial"/>
          <w:szCs w:val="22"/>
          <w:lang w:eastAsia="en-GB"/>
        </w:rPr>
        <w:t>Determination and professionalism – dedication and resolve to achieve the programme objectives </w:t>
      </w:r>
    </w:p>
    <w:p w14:paraId="3A176EB0" w14:textId="3440976C" w:rsidR="001243D0" w:rsidRPr="004171F5" w:rsidRDefault="001243D0" w:rsidP="004171F5">
      <w:pPr>
        <w:pStyle w:val="ListParagraph"/>
        <w:numPr>
          <w:ilvl w:val="0"/>
          <w:numId w:val="23"/>
        </w:numPr>
        <w:shd w:val="clear" w:color="auto" w:fill="FFFFFF"/>
        <w:spacing w:before="100" w:beforeAutospacing="1" w:after="100" w:afterAutospacing="1" w:line="276" w:lineRule="auto"/>
        <w:rPr>
          <w:rFonts w:ascii="Arial" w:hAnsi="Arial" w:cs="Arial"/>
          <w:szCs w:val="22"/>
          <w:lang w:eastAsia="en-GB"/>
        </w:rPr>
      </w:pPr>
      <w:r w:rsidRPr="004171F5">
        <w:rPr>
          <w:rFonts w:ascii="Arial" w:hAnsi="Arial" w:cs="Arial"/>
          <w:szCs w:val="22"/>
          <w:lang w:eastAsia="en-GB"/>
        </w:rPr>
        <w:t>Honesty and Integrity – is transparent and honest and takes full responsibility for actions. Demonstrates confidence and courage and deals effectively with difficult situations </w:t>
      </w:r>
    </w:p>
    <w:p w14:paraId="4561D821" w14:textId="7FD59A69" w:rsidR="001243D0" w:rsidRPr="004171F5" w:rsidRDefault="001243D0" w:rsidP="004171F5">
      <w:pPr>
        <w:pStyle w:val="ListParagraph"/>
        <w:numPr>
          <w:ilvl w:val="0"/>
          <w:numId w:val="23"/>
        </w:numPr>
        <w:shd w:val="clear" w:color="auto" w:fill="FFFFFF"/>
        <w:spacing w:before="100" w:beforeAutospacing="1" w:after="100" w:afterAutospacing="1" w:line="276" w:lineRule="auto"/>
        <w:rPr>
          <w:rFonts w:ascii="Arial" w:hAnsi="Arial" w:cs="Arial"/>
          <w:szCs w:val="22"/>
          <w:lang w:eastAsia="en-GB"/>
        </w:rPr>
      </w:pPr>
      <w:r w:rsidRPr="004171F5">
        <w:rPr>
          <w:rFonts w:ascii="Arial" w:hAnsi="Arial" w:cs="Arial"/>
          <w:szCs w:val="22"/>
          <w:lang w:eastAsia="en-GB"/>
        </w:rPr>
        <w:t>Flexibility – successfully adapts to changing demands, conditions and scenarios. </w:t>
      </w:r>
    </w:p>
    <w:p w14:paraId="3A686E24" w14:textId="2652F520" w:rsidR="00F458EC" w:rsidRPr="004171F5" w:rsidRDefault="00CF3450" w:rsidP="004171F5">
      <w:pPr>
        <w:pStyle w:val="ListParagraph"/>
        <w:numPr>
          <w:ilvl w:val="0"/>
          <w:numId w:val="23"/>
        </w:numPr>
        <w:shd w:val="clear" w:color="auto" w:fill="FFFFFF"/>
        <w:spacing w:before="100" w:beforeAutospacing="1" w:after="100" w:afterAutospacing="1" w:line="276" w:lineRule="auto"/>
        <w:rPr>
          <w:rFonts w:ascii="Arial" w:hAnsi="Arial" w:cs="Arial"/>
          <w:bCs/>
        </w:rPr>
      </w:pPr>
      <w:r w:rsidRPr="004171F5">
        <w:rPr>
          <w:rFonts w:ascii="Arial" w:hAnsi="Arial" w:cs="Arial"/>
          <w:szCs w:val="22"/>
          <w:lang w:eastAsia="en-GB"/>
        </w:rPr>
        <w:t>Curious and energetic, with a positive ‘can do' mindset.</w:t>
      </w:r>
      <w:r w:rsidR="00F458EC" w:rsidRPr="004171F5">
        <w:rPr>
          <w:rFonts w:ascii="Arial" w:hAnsi="Arial" w:cs="Arial"/>
          <w:bCs/>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F458EC" w14:paraId="67347B02" w14:textId="77777777">
        <w:tc>
          <w:tcPr>
            <w:tcW w:w="709" w:type="dxa"/>
          </w:tcPr>
          <w:p w14:paraId="5356404E" w14:textId="77777777" w:rsidR="00F458EC" w:rsidRDefault="00F458EC">
            <w:pPr>
              <w:pStyle w:val="Heading3"/>
            </w:pPr>
            <w:r>
              <w:lastRenderedPageBreak/>
              <w:t>I</w:t>
            </w:r>
          </w:p>
        </w:tc>
        <w:tc>
          <w:tcPr>
            <w:tcW w:w="9356" w:type="dxa"/>
            <w:gridSpan w:val="10"/>
          </w:tcPr>
          <w:p w14:paraId="2EEDD963" w14:textId="77777777" w:rsidR="00F458EC" w:rsidRDefault="00F458EC">
            <w:pPr>
              <w:rPr>
                <w:b/>
              </w:rPr>
            </w:pPr>
            <w:r>
              <w:rPr>
                <w:b/>
              </w:rPr>
              <w:t>Dimensions of role</w:t>
            </w:r>
          </w:p>
          <w:p w14:paraId="75B977C3" w14:textId="77777777" w:rsidR="00F458EC" w:rsidRDefault="00F458EC">
            <w:pPr>
              <w:rPr>
                <w:b/>
              </w:rPr>
            </w:pPr>
          </w:p>
        </w:tc>
      </w:tr>
      <w:tr w:rsidR="00F458EC" w14:paraId="65C6A55B" w14:textId="77777777">
        <w:tc>
          <w:tcPr>
            <w:tcW w:w="709" w:type="dxa"/>
          </w:tcPr>
          <w:p w14:paraId="635FEFA4" w14:textId="77777777" w:rsidR="00F458EC" w:rsidRDefault="00F458EC">
            <w:r>
              <w:t>I1</w:t>
            </w:r>
          </w:p>
          <w:p w14:paraId="72794057" w14:textId="77777777" w:rsidR="00F458EC" w:rsidRDefault="00F458EC"/>
        </w:tc>
        <w:tc>
          <w:tcPr>
            <w:tcW w:w="3970" w:type="dxa"/>
            <w:gridSpan w:val="4"/>
          </w:tcPr>
          <w:p w14:paraId="30A63AAC" w14:textId="77777777" w:rsidR="00F458EC" w:rsidRDefault="00F458EC">
            <w:pPr>
              <w:pStyle w:val="Heading3"/>
              <w:rPr>
                <w:b w:val="0"/>
              </w:rPr>
            </w:pPr>
            <w:r>
              <w:rPr>
                <w:b w:val="0"/>
              </w:rPr>
              <w:t>Financial – Direct:</w:t>
            </w:r>
          </w:p>
        </w:tc>
        <w:tc>
          <w:tcPr>
            <w:tcW w:w="5386" w:type="dxa"/>
            <w:gridSpan w:val="6"/>
          </w:tcPr>
          <w:p w14:paraId="7425B611" w14:textId="77777777" w:rsidR="00F458EC" w:rsidRDefault="00F458EC">
            <w:r>
              <w:t>As per budget and DFA</w:t>
            </w:r>
          </w:p>
        </w:tc>
      </w:tr>
      <w:tr w:rsidR="00F458EC" w14:paraId="77916A12" w14:textId="77777777">
        <w:tc>
          <w:tcPr>
            <w:tcW w:w="709" w:type="dxa"/>
          </w:tcPr>
          <w:p w14:paraId="10C28594" w14:textId="77777777" w:rsidR="00F458EC" w:rsidRDefault="00F458EC">
            <w:r>
              <w:t>I2</w:t>
            </w:r>
          </w:p>
          <w:p w14:paraId="118B395D" w14:textId="77777777" w:rsidR="00F458EC" w:rsidRDefault="00F458EC"/>
        </w:tc>
        <w:tc>
          <w:tcPr>
            <w:tcW w:w="3970" w:type="dxa"/>
            <w:gridSpan w:val="4"/>
          </w:tcPr>
          <w:p w14:paraId="252459E9" w14:textId="77777777" w:rsidR="00F458EC" w:rsidRDefault="00F458EC">
            <w:pPr>
              <w:pStyle w:val="Heading3"/>
              <w:rPr>
                <w:b w:val="0"/>
              </w:rPr>
            </w:pPr>
            <w:r>
              <w:rPr>
                <w:b w:val="0"/>
              </w:rPr>
              <w:t>Financial – Other:</w:t>
            </w:r>
          </w:p>
        </w:tc>
        <w:tc>
          <w:tcPr>
            <w:tcW w:w="5386" w:type="dxa"/>
            <w:gridSpan w:val="6"/>
          </w:tcPr>
          <w:p w14:paraId="7E9A112A" w14:textId="647D506C" w:rsidR="00F458EC" w:rsidRDefault="00F458EC"/>
        </w:tc>
      </w:tr>
      <w:tr w:rsidR="00F458EC" w14:paraId="76EE1BC7" w14:textId="77777777">
        <w:tc>
          <w:tcPr>
            <w:tcW w:w="709" w:type="dxa"/>
          </w:tcPr>
          <w:p w14:paraId="209F3172" w14:textId="77777777" w:rsidR="00F458EC" w:rsidRDefault="00F458EC">
            <w:r>
              <w:t>I3</w:t>
            </w:r>
          </w:p>
          <w:p w14:paraId="1638B477" w14:textId="77777777" w:rsidR="00F458EC" w:rsidRDefault="00F458EC"/>
        </w:tc>
        <w:tc>
          <w:tcPr>
            <w:tcW w:w="3970" w:type="dxa"/>
            <w:gridSpan w:val="4"/>
          </w:tcPr>
          <w:p w14:paraId="186FE8BD" w14:textId="4DE40D07" w:rsidR="00F458EC" w:rsidRDefault="00F458EC">
            <w:pPr>
              <w:pStyle w:val="Heading3"/>
              <w:rPr>
                <w:b w:val="0"/>
              </w:rPr>
            </w:pPr>
            <w:r>
              <w:rPr>
                <w:b w:val="0"/>
              </w:rPr>
              <w:t>Staff Responsibilities – Direct:</w:t>
            </w:r>
          </w:p>
        </w:tc>
        <w:tc>
          <w:tcPr>
            <w:tcW w:w="5386" w:type="dxa"/>
            <w:gridSpan w:val="6"/>
          </w:tcPr>
          <w:p w14:paraId="18405448" w14:textId="7139A8C0" w:rsidR="001A6F93" w:rsidRDefault="001A6F93"/>
        </w:tc>
      </w:tr>
      <w:tr w:rsidR="00F458EC" w14:paraId="35B7F688" w14:textId="77777777">
        <w:tc>
          <w:tcPr>
            <w:tcW w:w="709" w:type="dxa"/>
          </w:tcPr>
          <w:p w14:paraId="5423EE99" w14:textId="77777777" w:rsidR="00C2318E" w:rsidRDefault="00C2318E"/>
          <w:p w14:paraId="7502944F" w14:textId="7F009368" w:rsidR="00F458EC" w:rsidRDefault="00F458EC">
            <w:r>
              <w:t>I4</w:t>
            </w:r>
          </w:p>
          <w:p w14:paraId="27ACA864" w14:textId="15F86335" w:rsidR="00C2318E" w:rsidRDefault="00C2318E"/>
        </w:tc>
        <w:tc>
          <w:tcPr>
            <w:tcW w:w="3970" w:type="dxa"/>
            <w:gridSpan w:val="4"/>
          </w:tcPr>
          <w:p w14:paraId="3A602857" w14:textId="77777777" w:rsidR="00C2318E" w:rsidRDefault="00C2318E">
            <w:pPr>
              <w:pStyle w:val="Heading3"/>
              <w:rPr>
                <w:b w:val="0"/>
              </w:rPr>
            </w:pPr>
          </w:p>
          <w:p w14:paraId="25C4CAFD" w14:textId="40D4AF91" w:rsidR="00F458EC" w:rsidRDefault="00F458EC">
            <w:pPr>
              <w:pStyle w:val="Heading3"/>
              <w:rPr>
                <w:b w:val="0"/>
              </w:rPr>
            </w:pPr>
            <w:r>
              <w:rPr>
                <w:b w:val="0"/>
              </w:rPr>
              <w:t>Staff Responsibilities – Other:</w:t>
            </w:r>
          </w:p>
          <w:p w14:paraId="09AC0A67" w14:textId="77777777" w:rsidR="00F458EC" w:rsidRDefault="00F458EC"/>
        </w:tc>
        <w:tc>
          <w:tcPr>
            <w:tcW w:w="5386" w:type="dxa"/>
            <w:gridSpan w:val="6"/>
          </w:tcPr>
          <w:p w14:paraId="6F13AF98" w14:textId="77777777" w:rsidR="00C2318E" w:rsidRDefault="00C2318E" w:rsidP="00FD374F"/>
          <w:p w14:paraId="2817D7A1" w14:textId="5F64F042" w:rsidR="00F458EC" w:rsidRDefault="00F458EC" w:rsidP="00FD374F"/>
        </w:tc>
      </w:tr>
      <w:tr w:rsidR="00F458EC" w14:paraId="5B56C822" w14:textId="77777777">
        <w:tc>
          <w:tcPr>
            <w:tcW w:w="709" w:type="dxa"/>
            <w:tcBorders>
              <w:bottom w:val="single" w:sz="4" w:space="0" w:color="auto"/>
            </w:tcBorders>
          </w:tcPr>
          <w:p w14:paraId="6D799E57" w14:textId="77777777" w:rsidR="00F458EC" w:rsidRDefault="00F458EC">
            <w:r>
              <w:t>I5</w:t>
            </w:r>
          </w:p>
        </w:tc>
        <w:tc>
          <w:tcPr>
            <w:tcW w:w="3970" w:type="dxa"/>
            <w:gridSpan w:val="4"/>
            <w:tcBorders>
              <w:bottom w:val="single" w:sz="4" w:space="0" w:color="auto"/>
            </w:tcBorders>
          </w:tcPr>
          <w:p w14:paraId="6DBC4EC3" w14:textId="77777777" w:rsidR="00F458EC" w:rsidRDefault="00F458EC">
            <w:pPr>
              <w:pStyle w:val="Heading3"/>
              <w:rPr>
                <w:b w:val="0"/>
              </w:rPr>
            </w:pPr>
            <w:r>
              <w:rPr>
                <w:b w:val="0"/>
              </w:rPr>
              <w:t>Any Other Statistical Data:</w:t>
            </w:r>
          </w:p>
          <w:p w14:paraId="6C26830D" w14:textId="77777777" w:rsidR="00F458EC" w:rsidRDefault="00F458EC"/>
          <w:p w14:paraId="1C7E7F70" w14:textId="77777777" w:rsidR="00F458EC" w:rsidRDefault="00F458EC"/>
        </w:tc>
        <w:tc>
          <w:tcPr>
            <w:tcW w:w="5386" w:type="dxa"/>
            <w:gridSpan w:val="6"/>
            <w:tcBorders>
              <w:bottom w:val="single" w:sz="4" w:space="0" w:color="auto"/>
            </w:tcBorders>
          </w:tcPr>
          <w:p w14:paraId="3BEBACF3" w14:textId="7FF8ADB9" w:rsidR="00F458EC" w:rsidRDefault="00F458EC"/>
        </w:tc>
      </w:tr>
      <w:tr w:rsidR="00F458EC" w14:paraId="416D3DAC" w14:textId="77777777">
        <w:tc>
          <w:tcPr>
            <w:tcW w:w="709" w:type="dxa"/>
            <w:tcBorders>
              <w:top w:val="single" w:sz="4" w:space="0" w:color="auto"/>
            </w:tcBorders>
          </w:tcPr>
          <w:p w14:paraId="2B48A2BC" w14:textId="77777777" w:rsidR="00F458EC" w:rsidRDefault="00F458EC">
            <w:pPr>
              <w:pStyle w:val="Heading3"/>
            </w:pPr>
            <w:r>
              <w:t>J</w:t>
            </w:r>
          </w:p>
        </w:tc>
        <w:tc>
          <w:tcPr>
            <w:tcW w:w="9356" w:type="dxa"/>
            <w:gridSpan w:val="10"/>
            <w:tcBorders>
              <w:top w:val="single" w:sz="4" w:space="0" w:color="auto"/>
            </w:tcBorders>
          </w:tcPr>
          <w:p w14:paraId="1C97CCBB" w14:textId="77777777" w:rsidR="00F458EC" w:rsidRDefault="00F458EC">
            <w:pPr>
              <w:rPr>
                <w:b/>
              </w:rPr>
            </w:pPr>
            <w:r>
              <w:rPr>
                <w:b/>
              </w:rPr>
              <w:t>Acknowledgement</w:t>
            </w:r>
          </w:p>
          <w:p w14:paraId="0695F1E3" w14:textId="77777777" w:rsidR="00F458EC" w:rsidRDefault="00F458EC">
            <w:pPr>
              <w:rPr>
                <w:b/>
              </w:rPr>
            </w:pPr>
          </w:p>
        </w:tc>
      </w:tr>
      <w:tr w:rsidR="00F458EC" w14:paraId="10BCAEA3" w14:textId="77777777">
        <w:tc>
          <w:tcPr>
            <w:tcW w:w="709" w:type="dxa"/>
          </w:tcPr>
          <w:p w14:paraId="16E3CFC5" w14:textId="77777777" w:rsidR="00F458EC" w:rsidRDefault="00F458EC">
            <w:r>
              <w:t>J1</w:t>
            </w:r>
          </w:p>
        </w:tc>
        <w:tc>
          <w:tcPr>
            <w:tcW w:w="3261" w:type="dxa"/>
            <w:gridSpan w:val="2"/>
          </w:tcPr>
          <w:p w14:paraId="3CA67BB4" w14:textId="79EF138B" w:rsidR="00F458EC" w:rsidRDefault="00F458EC">
            <w:r>
              <w:t>Prepared By:</w:t>
            </w:r>
            <w:r w:rsidR="000C302F">
              <w:t xml:space="preserve">  Chief of Staff</w:t>
            </w:r>
          </w:p>
          <w:p w14:paraId="59E478A3" w14:textId="77777777" w:rsidR="00F458EC" w:rsidRDefault="00F458EC"/>
        </w:tc>
        <w:tc>
          <w:tcPr>
            <w:tcW w:w="2126" w:type="dxa"/>
            <w:gridSpan w:val="4"/>
          </w:tcPr>
          <w:p w14:paraId="2CF4F3A9" w14:textId="77777777" w:rsidR="00F458EC" w:rsidRDefault="00F458EC"/>
        </w:tc>
        <w:tc>
          <w:tcPr>
            <w:tcW w:w="851" w:type="dxa"/>
          </w:tcPr>
          <w:p w14:paraId="4C346A31" w14:textId="77777777" w:rsidR="00F458EC" w:rsidRDefault="00F458EC">
            <w:r>
              <w:t>Date:</w:t>
            </w:r>
          </w:p>
        </w:tc>
        <w:tc>
          <w:tcPr>
            <w:tcW w:w="3118" w:type="dxa"/>
            <w:gridSpan w:val="3"/>
          </w:tcPr>
          <w:p w14:paraId="11DAC4CD" w14:textId="0BF3E1CF" w:rsidR="00F458EC" w:rsidRDefault="000C302F" w:rsidP="00FD374F">
            <w:r>
              <w:t>28/4/23</w:t>
            </w:r>
          </w:p>
        </w:tc>
      </w:tr>
      <w:tr w:rsidR="00F458EC" w14:paraId="4B45C545" w14:textId="77777777">
        <w:tc>
          <w:tcPr>
            <w:tcW w:w="709" w:type="dxa"/>
          </w:tcPr>
          <w:p w14:paraId="3184659A" w14:textId="77777777" w:rsidR="00F458EC" w:rsidRDefault="00F458EC">
            <w:r>
              <w:t>J2</w:t>
            </w:r>
          </w:p>
        </w:tc>
        <w:tc>
          <w:tcPr>
            <w:tcW w:w="3261" w:type="dxa"/>
            <w:gridSpan w:val="2"/>
          </w:tcPr>
          <w:p w14:paraId="3F3A9C3D" w14:textId="77777777" w:rsidR="00F458EC" w:rsidRDefault="00F458EC">
            <w:r>
              <w:t>Approved By (Head of Department):</w:t>
            </w:r>
          </w:p>
          <w:p w14:paraId="46889B17" w14:textId="77777777" w:rsidR="00F458EC" w:rsidRDefault="00F458EC"/>
        </w:tc>
        <w:tc>
          <w:tcPr>
            <w:tcW w:w="2126" w:type="dxa"/>
            <w:gridSpan w:val="4"/>
          </w:tcPr>
          <w:p w14:paraId="01B28D69" w14:textId="77777777" w:rsidR="00F458EC" w:rsidRDefault="00F458EC"/>
        </w:tc>
        <w:tc>
          <w:tcPr>
            <w:tcW w:w="851" w:type="dxa"/>
          </w:tcPr>
          <w:p w14:paraId="39E7B6A2" w14:textId="77777777" w:rsidR="00F458EC" w:rsidRDefault="00F458EC">
            <w:r>
              <w:t>Date:</w:t>
            </w:r>
          </w:p>
        </w:tc>
        <w:tc>
          <w:tcPr>
            <w:tcW w:w="3118" w:type="dxa"/>
            <w:gridSpan w:val="3"/>
          </w:tcPr>
          <w:p w14:paraId="09563541" w14:textId="77777777" w:rsidR="00F458EC" w:rsidRDefault="00F458EC" w:rsidP="00FD374F"/>
        </w:tc>
      </w:tr>
      <w:tr w:rsidR="00F458EC" w14:paraId="6AF0E1F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4EADCCEB"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nil"/>
              <w:left w:val="nil"/>
              <w:bottom w:val="nil"/>
              <w:right w:val="nil"/>
            </w:tcBorders>
            <w:vAlign w:val="center"/>
          </w:tcPr>
          <w:p w14:paraId="7C9B3FF0"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F458EC" w14:paraId="150A23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61952F0"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048FA06D" w14:textId="77777777" w:rsidR="00F458EC" w:rsidRDefault="00F458EC" w:rsidP="006130B6">
            <w:pPr>
              <w:pStyle w:val="ListBullet3"/>
              <w:numPr>
                <w:ilvl w:val="0"/>
                <w:numId w:val="0"/>
              </w:numPr>
              <w:jc w:val="both"/>
              <w:rPr>
                <w:rFonts w:cs="Arial"/>
                <w:szCs w:val="22"/>
              </w:rPr>
            </w:pPr>
            <w:r>
              <w:rPr>
                <w:rFonts w:cs="Arial"/>
                <w:szCs w:val="22"/>
              </w:rPr>
              <w:t>The post holder has been briefed on and understands the requirements of this Job Description and other related documents:</w:t>
            </w:r>
          </w:p>
        </w:tc>
      </w:tr>
      <w:tr w:rsidR="00F458EC" w14:paraId="3FA7B1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110387F"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6544957"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14:paraId="0A8E42FC"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0EAC6FC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847E70E"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977B07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FB8CD46" w14:textId="77777777" w:rsidR="00F458EC" w:rsidRDefault="00F458EC">
            <w:pPr>
              <w:pStyle w:val="JobDetails"/>
              <w:tabs>
                <w:tab w:val="num" w:pos="454"/>
              </w:tabs>
              <w:spacing w:before="120" w:after="120"/>
              <w:rPr>
                <w:rFonts w:ascii="Arial" w:hAnsi="Arial" w:cs="Arial"/>
                <w:szCs w:val="22"/>
              </w:rPr>
            </w:pPr>
          </w:p>
        </w:tc>
      </w:tr>
      <w:tr w:rsidR="00F458EC" w14:paraId="036D3D5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F4A8E27"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3C2F36"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41EBD135"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EC5A6A3"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F968086"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BCD6F3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32F94D2" w14:textId="77777777" w:rsidR="00F458EC" w:rsidRDefault="00F458EC">
            <w:pPr>
              <w:pStyle w:val="JobDetails"/>
              <w:tabs>
                <w:tab w:val="num" w:pos="454"/>
              </w:tabs>
              <w:spacing w:before="120" w:after="120"/>
              <w:rPr>
                <w:rFonts w:ascii="Arial" w:hAnsi="Arial" w:cs="Arial"/>
                <w:szCs w:val="22"/>
              </w:rPr>
            </w:pPr>
          </w:p>
        </w:tc>
      </w:tr>
      <w:tr w:rsidR="00F458EC" w14:paraId="073417D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0D61E2D"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w:t>
            </w:r>
          </w:p>
          <w:p w14:paraId="01505E59"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14:paraId="03402014" w14:textId="77777777" w:rsidR="00F458EC" w:rsidRDefault="00F458EC">
            <w:pPr>
              <w:pStyle w:val="JobDetails"/>
              <w:tabs>
                <w:tab w:val="num" w:pos="454"/>
              </w:tabs>
              <w:ind w:left="454" w:hanging="454"/>
              <w:rPr>
                <w:rFonts w:ascii="Arial" w:hAnsi="Arial" w:cs="Arial"/>
                <w:b/>
                <w:szCs w:val="22"/>
              </w:rPr>
            </w:pPr>
          </w:p>
          <w:p w14:paraId="4E1B4508"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F458EC" w14:paraId="3E0E1F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4843D3E"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102E6A10" w14:textId="77777777" w:rsidR="00F458EC" w:rsidRDefault="00F458EC" w:rsidP="006130B6">
            <w:pPr>
              <w:pStyle w:val="ListBullet3"/>
              <w:numPr>
                <w:ilvl w:val="0"/>
                <w:numId w:val="0"/>
              </w:numPr>
              <w:jc w:val="both"/>
              <w:rPr>
                <w:rFonts w:cs="Arial"/>
                <w:szCs w:val="22"/>
              </w:rPr>
            </w:pPr>
          </w:p>
          <w:p w14:paraId="5FA7A913" w14:textId="77777777" w:rsidR="00F458EC" w:rsidRDefault="00F458EC" w:rsidP="006130B6">
            <w:pPr>
              <w:pStyle w:val="ListBullet3"/>
              <w:numPr>
                <w:ilvl w:val="0"/>
                <w:numId w:val="0"/>
              </w:numPr>
              <w:jc w:val="both"/>
              <w:rPr>
                <w:rFonts w:cs="Arial"/>
                <w:szCs w:val="22"/>
              </w:rPr>
            </w:pPr>
            <w:r>
              <w:rPr>
                <w:rFonts w:cs="Arial"/>
                <w:szCs w:val="22"/>
              </w:rPr>
              <w:t>If this is a KEY SAFETY POST (D2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F458EC" w14:paraId="615D275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EE537DC"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7A9CB95A" w14:textId="77777777" w:rsidR="00F458EC" w:rsidRDefault="00F458EC" w:rsidP="006130B6">
            <w:pPr>
              <w:pStyle w:val="ListBullet3"/>
              <w:numPr>
                <w:ilvl w:val="0"/>
                <w:numId w:val="0"/>
              </w:numPr>
              <w:jc w:val="both"/>
              <w:rPr>
                <w:rFonts w:cs="Arial"/>
                <w:szCs w:val="22"/>
              </w:rPr>
            </w:pPr>
          </w:p>
          <w:p w14:paraId="697FA801" w14:textId="77777777" w:rsidR="00F458EC" w:rsidRDefault="00F458EC" w:rsidP="006130B6">
            <w:pPr>
              <w:pStyle w:val="ListBullet3"/>
              <w:numPr>
                <w:ilvl w:val="0"/>
                <w:numId w:val="0"/>
              </w:numPr>
              <w:jc w:val="both"/>
              <w:rPr>
                <w:rFonts w:cs="Arial"/>
                <w:szCs w:val="22"/>
              </w:rPr>
            </w:pPr>
            <w:r>
              <w:rPr>
                <w:rFonts w:cs="Arial"/>
                <w:szCs w:val="22"/>
              </w:rPr>
              <w:t>The nominated deputy has been briefed on and understands the requirements of this Job Description and other related documents:</w:t>
            </w:r>
          </w:p>
        </w:tc>
      </w:tr>
      <w:tr w:rsidR="00F458EC" w14:paraId="68CE89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DBC4EC3"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C267438"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7A4558F7"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5172E6A7"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4007764D"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523572"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1D94F92" w14:textId="77777777" w:rsidR="00F458EC" w:rsidRDefault="00F458EC">
            <w:pPr>
              <w:pStyle w:val="JobDetails"/>
              <w:tabs>
                <w:tab w:val="num" w:pos="454"/>
              </w:tabs>
              <w:spacing w:before="120" w:after="120"/>
              <w:rPr>
                <w:rFonts w:ascii="Arial" w:hAnsi="Arial" w:cs="Arial"/>
                <w:szCs w:val="22"/>
              </w:rPr>
            </w:pPr>
          </w:p>
        </w:tc>
      </w:tr>
      <w:tr w:rsidR="00F458EC" w14:paraId="3D2FFB0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6763313"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F925385"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7B9AD334"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7DA57370"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F4A9223"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D52BB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5EFA237A" w14:textId="77777777" w:rsidR="00F458EC" w:rsidRDefault="00F458EC">
            <w:pPr>
              <w:pStyle w:val="JobDetails"/>
              <w:tabs>
                <w:tab w:val="num" w:pos="454"/>
              </w:tabs>
              <w:spacing w:before="120" w:after="120"/>
              <w:rPr>
                <w:rFonts w:ascii="Arial" w:hAnsi="Arial" w:cs="Arial"/>
                <w:szCs w:val="22"/>
              </w:rPr>
            </w:pPr>
          </w:p>
        </w:tc>
      </w:tr>
    </w:tbl>
    <w:p w14:paraId="74BE111C" w14:textId="77777777" w:rsidR="00F458EC" w:rsidRDefault="00F458EC"/>
    <w:sectPr w:rsidR="00F458EC" w:rsidSect="004B5D6C">
      <w:headerReference w:type="even" r:id="rId9"/>
      <w:headerReference w:type="default" r:id="rId10"/>
      <w:footerReference w:type="even" r:id="rId11"/>
      <w:footerReference w:type="default" r:id="rId12"/>
      <w:footerReference w:type="firs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319F" w14:textId="77777777" w:rsidR="0048031A" w:rsidRDefault="0048031A">
      <w:r>
        <w:separator/>
      </w:r>
    </w:p>
  </w:endnote>
  <w:endnote w:type="continuationSeparator" w:id="0">
    <w:p w14:paraId="5E954926" w14:textId="77777777" w:rsidR="0048031A" w:rsidRDefault="0048031A">
      <w:r>
        <w:continuationSeparator/>
      </w:r>
    </w:p>
  </w:endnote>
  <w:endnote w:type="continuationNotice" w:id="1">
    <w:p w14:paraId="25877E1C" w14:textId="77777777" w:rsidR="0048031A" w:rsidRDefault="0048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1FA0" w14:textId="75DBF56D" w:rsidR="0090484E" w:rsidRDefault="0090484E">
    <w:pPr>
      <w:pStyle w:val="Footer"/>
    </w:pPr>
    <w:r>
      <w:rPr>
        <w:noProof/>
      </w:rPr>
      <mc:AlternateContent>
        <mc:Choice Requires="wps">
          <w:drawing>
            <wp:anchor distT="0" distB="0" distL="0" distR="0" simplePos="0" relativeHeight="251659264" behindDoc="0" locked="0" layoutInCell="1" allowOverlap="1" wp14:anchorId="126346EB" wp14:editId="69B39D89">
              <wp:simplePos x="635" y="635"/>
              <wp:positionH relativeFrom="page">
                <wp:align>left</wp:align>
              </wp:positionH>
              <wp:positionV relativeFrom="page">
                <wp:align>bottom</wp:align>
              </wp:positionV>
              <wp:extent cx="443865" cy="443865"/>
              <wp:effectExtent l="0" t="0" r="6350" b="0"/>
              <wp:wrapNone/>
              <wp:docPr id="878656175"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91483" w14:textId="19949D0A" w:rsidR="0090484E" w:rsidRPr="0090484E" w:rsidRDefault="0090484E" w:rsidP="0090484E">
                          <w:pPr>
                            <w:rPr>
                              <w:rFonts w:ascii="Calibri" w:eastAsia="Calibri" w:hAnsi="Calibri" w:cs="Calibri"/>
                              <w:noProof/>
                              <w:color w:val="008000"/>
                              <w:sz w:val="20"/>
                            </w:rPr>
                          </w:pPr>
                          <w:r w:rsidRPr="0090484E">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6346EB"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7F91483" w14:textId="19949D0A" w:rsidR="0090484E" w:rsidRPr="0090484E" w:rsidRDefault="0090484E" w:rsidP="0090484E">
                    <w:pPr>
                      <w:rPr>
                        <w:rFonts w:ascii="Calibri" w:eastAsia="Calibri" w:hAnsi="Calibri" w:cs="Calibri"/>
                        <w:noProof/>
                        <w:color w:val="008000"/>
                        <w:sz w:val="20"/>
                      </w:rPr>
                    </w:pPr>
                    <w:r w:rsidRPr="0090484E">
                      <w:rPr>
                        <w:rFonts w:ascii="Calibri" w:eastAsia="Calibri" w:hAnsi="Calibri" w:cs="Calibri"/>
                        <w:noProof/>
                        <w:color w:val="0080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B2BC" w14:textId="2AC4245E" w:rsidR="003D57A4" w:rsidRDefault="0090484E">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41B3E2CB" wp14:editId="193FE642">
              <wp:simplePos x="1143000" y="9886950"/>
              <wp:positionH relativeFrom="page">
                <wp:align>left</wp:align>
              </wp:positionH>
              <wp:positionV relativeFrom="page">
                <wp:align>bottom</wp:align>
              </wp:positionV>
              <wp:extent cx="443865" cy="443865"/>
              <wp:effectExtent l="0" t="0" r="6350" b="0"/>
              <wp:wrapNone/>
              <wp:docPr id="1258041115"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72DB8" w14:textId="6FB1AAC8" w:rsidR="0090484E" w:rsidRPr="0090484E" w:rsidRDefault="0090484E" w:rsidP="0090484E">
                          <w:pPr>
                            <w:rPr>
                              <w:rFonts w:ascii="Calibri" w:eastAsia="Calibri" w:hAnsi="Calibri" w:cs="Calibri"/>
                              <w:noProof/>
                              <w:color w:val="008000"/>
                              <w:sz w:val="20"/>
                            </w:rPr>
                          </w:pPr>
                          <w:r w:rsidRPr="0090484E">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3E2CB"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2472DB8" w14:textId="6FB1AAC8" w:rsidR="0090484E" w:rsidRPr="0090484E" w:rsidRDefault="0090484E" w:rsidP="0090484E">
                    <w:pPr>
                      <w:rPr>
                        <w:rFonts w:ascii="Calibri" w:eastAsia="Calibri" w:hAnsi="Calibri" w:cs="Calibri"/>
                        <w:noProof/>
                        <w:color w:val="008000"/>
                        <w:sz w:val="20"/>
                      </w:rPr>
                    </w:pPr>
                    <w:r w:rsidRPr="0090484E">
                      <w:rPr>
                        <w:rFonts w:ascii="Calibri" w:eastAsia="Calibri" w:hAnsi="Calibri" w:cs="Calibri"/>
                        <w:noProof/>
                        <w:color w:val="008000"/>
                        <w:sz w:val="20"/>
                      </w:rPr>
                      <w:t>Public</w:t>
                    </w:r>
                  </w:p>
                </w:txbxContent>
              </v:textbox>
              <w10:wrap anchorx="page" anchory="page"/>
            </v:shape>
          </w:pict>
        </mc:Fallback>
      </mc:AlternateContent>
    </w:r>
    <w:r w:rsidR="003D57A4">
      <w:rPr>
        <w:sz w:val="16"/>
        <w:szCs w:val="16"/>
      </w:rPr>
      <w:t xml:space="preserve">Issue </w:t>
    </w:r>
    <w:r w:rsidR="006400C7">
      <w:rPr>
        <w:sz w:val="16"/>
        <w:szCs w:val="16"/>
      </w:rPr>
      <w:t>1</w:t>
    </w:r>
  </w:p>
  <w:p w14:paraId="7857B8AD" w14:textId="73BDE3A4" w:rsidR="003D57A4" w:rsidRPr="004B5D6C" w:rsidRDefault="007154B3">
    <w:pPr>
      <w:pStyle w:val="Footer"/>
      <w:rPr>
        <w:rStyle w:val="PageNumber"/>
        <w:sz w:val="16"/>
        <w:szCs w:val="16"/>
      </w:rPr>
    </w:pPr>
    <w:r>
      <w:rPr>
        <w:sz w:val="16"/>
        <w:szCs w:val="16"/>
      </w:rPr>
      <w:t>December 2021</w:t>
    </w:r>
    <w:r w:rsidR="003D57A4" w:rsidRPr="004B5D6C">
      <w:rPr>
        <w:sz w:val="16"/>
        <w:szCs w:val="16"/>
      </w:rPr>
      <w:tab/>
    </w:r>
    <w:r w:rsidR="003D57A4" w:rsidRPr="004B5D6C">
      <w:rPr>
        <w:rStyle w:val="PageNumber"/>
        <w:sz w:val="16"/>
        <w:szCs w:val="16"/>
      </w:rPr>
      <w:fldChar w:fldCharType="begin"/>
    </w:r>
    <w:r w:rsidR="003D57A4" w:rsidRPr="004B5D6C">
      <w:rPr>
        <w:rStyle w:val="PageNumber"/>
        <w:sz w:val="16"/>
        <w:szCs w:val="16"/>
      </w:rPr>
      <w:instrText xml:space="preserve"> PAGE </w:instrText>
    </w:r>
    <w:r w:rsidR="003D57A4" w:rsidRPr="004B5D6C">
      <w:rPr>
        <w:rStyle w:val="PageNumber"/>
        <w:sz w:val="16"/>
        <w:szCs w:val="16"/>
      </w:rPr>
      <w:fldChar w:fldCharType="separate"/>
    </w:r>
    <w:r w:rsidR="00B05B93">
      <w:rPr>
        <w:rStyle w:val="PageNumber"/>
        <w:noProof/>
        <w:sz w:val="16"/>
        <w:szCs w:val="16"/>
      </w:rPr>
      <w:t>5</w:t>
    </w:r>
    <w:r w:rsidR="003D57A4" w:rsidRPr="004B5D6C">
      <w:rPr>
        <w:rStyle w:val="PageNumber"/>
        <w:sz w:val="16"/>
        <w:szCs w:val="16"/>
      </w:rPr>
      <w:fldChar w:fldCharType="end"/>
    </w:r>
    <w:r w:rsidR="003D57A4" w:rsidRPr="004B5D6C">
      <w:rPr>
        <w:rStyle w:val="PageNumber"/>
        <w:sz w:val="16"/>
        <w:szCs w:val="16"/>
      </w:rPr>
      <w:t xml:space="preserve"> of </w:t>
    </w:r>
    <w:r w:rsidR="003D57A4" w:rsidRPr="004B5D6C">
      <w:rPr>
        <w:rStyle w:val="PageNumber"/>
        <w:sz w:val="16"/>
        <w:szCs w:val="16"/>
      </w:rPr>
      <w:fldChar w:fldCharType="begin"/>
    </w:r>
    <w:r w:rsidR="003D57A4" w:rsidRPr="004B5D6C">
      <w:rPr>
        <w:rStyle w:val="PageNumber"/>
        <w:sz w:val="16"/>
        <w:szCs w:val="16"/>
      </w:rPr>
      <w:instrText xml:space="preserve"> NUMPAGES </w:instrText>
    </w:r>
    <w:r w:rsidR="003D57A4" w:rsidRPr="004B5D6C">
      <w:rPr>
        <w:rStyle w:val="PageNumber"/>
        <w:sz w:val="16"/>
        <w:szCs w:val="16"/>
      </w:rPr>
      <w:fldChar w:fldCharType="separate"/>
    </w:r>
    <w:r w:rsidR="00B05B93">
      <w:rPr>
        <w:rStyle w:val="PageNumber"/>
        <w:noProof/>
        <w:sz w:val="16"/>
        <w:szCs w:val="16"/>
      </w:rPr>
      <w:t>8</w:t>
    </w:r>
    <w:r w:rsidR="003D57A4" w:rsidRPr="004B5D6C">
      <w:rPr>
        <w:rStyle w:val="PageNumber"/>
        <w:sz w:val="16"/>
        <w:szCs w:val="16"/>
      </w:rPr>
      <w:fldChar w:fldCharType="end"/>
    </w:r>
  </w:p>
  <w:p w14:paraId="5854B1A4" w14:textId="77777777" w:rsidR="003D57A4" w:rsidRPr="00D72874" w:rsidRDefault="003D57A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FA40" w14:textId="5BAFB858" w:rsidR="0090484E" w:rsidRDefault="0090484E">
    <w:pPr>
      <w:pStyle w:val="Footer"/>
    </w:pPr>
    <w:r>
      <w:rPr>
        <w:noProof/>
      </w:rPr>
      <mc:AlternateContent>
        <mc:Choice Requires="wps">
          <w:drawing>
            <wp:anchor distT="0" distB="0" distL="0" distR="0" simplePos="0" relativeHeight="251658240" behindDoc="0" locked="0" layoutInCell="1" allowOverlap="1" wp14:anchorId="7F3FFB34" wp14:editId="0A24D3CB">
              <wp:simplePos x="635" y="635"/>
              <wp:positionH relativeFrom="page">
                <wp:align>left</wp:align>
              </wp:positionH>
              <wp:positionV relativeFrom="page">
                <wp:align>bottom</wp:align>
              </wp:positionV>
              <wp:extent cx="443865" cy="443865"/>
              <wp:effectExtent l="0" t="0" r="6350" b="0"/>
              <wp:wrapNone/>
              <wp:docPr id="921047212"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47140" w14:textId="75F98DAC" w:rsidR="0090484E" w:rsidRPr="0090484E" w:rsidRDefault="0090484E" w:rsidP="0090484E">
                          <w:pPr>
                            <w:rPr>
                              <w:rFonts w:ascii="Calibri" w:eastAsia="Calibri" w:hAnsi="Calibri" w:cs="Calibri"/>
                              <w:noProof/>
                              <w:color w:val="008000"/>
                              <w:sz w:val="20"/>
                            </w:rPr>
                          </w:pPr>
                          <w:r w:rsidRPr="0090484E">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FFB34"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A847140" w14:textId="75F98DAC" w:rsidR="0090484E" w:rsidRPr="0090484E" w:rsidRDefault="0090484E" w:rsidP="0090484E">
                    <w:pPr>
                      <w:rPr>
                        <w:rFonts w:ascii="Calibri" w:eastAsia="Calibri" w:hAnsi="Calibri" w:cs="Calibri"/>
                        <w:noProof/>
                        <w:color w:val="008000"/>
                        <w:sz w:val="20"/>
                      </w:rPr>
                    </w:pPr>
                    <w:r w:rsidRPr="0090484E">
                      <w:rPr>
                        <w:rFonts w:ascii="Calibri" w:eastAsia="Calibri" w:hAnsi="Calibri" w:cs="Calibri"/>
                        <w:noProof/>
                        <w:color w:val="008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B824" w14:textId="77777777" w:rsidR="0048031A" w:rsidRDefault="0048031A">
      <w:r>
        <w:separator/>
      </w:r>
    </w:p>
  </w:footnote>
  <w:footnote w:type="continuationSeparator" w:id="0">
    <w:p w14:paraId="1B0CD2C7" w14:textId="77777777" w:rsidR="0048031A" w:rsidRDefault="0048031A">
      <w:r>
        <w:continuationSeparator/>
      </w:r>
    </w:p>
  </w:footnote>
  <w:footnote w:type="continuationNotice" w:id="1">
    <w:p w14:paraId="2A86F4F9" w14:textId="77777777" w:rsidR="0048031A" w:rsidRDefault="00480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83DF" w14:textId="77777777" w:rsidR="003D57A4" w:rsidRDefault="003D5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7FF11" w14:textId="77777777" w:rsidR="003D57A4" w:rsidRDefault="003D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6586" w14:textId="77777777" w:rsidR="003D57A4" w:rsidRDefault="003D57A4">
    <w:pPr>
      <w:pStyle w:val="Header"/>
    </w:pPr>
    <w:r w:rsidRPr="00AC662A">
      <w:rPr>
        <w:noProof/>
        <w:lang w:eastAsia="en-GB"/>
      </w:rPr>
      <w:drawing>
        <wp:inline distT="0" distB="0" distL="0" distR="0" wp14:anchorId="79491856" wp14:editId="043784D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DD6800D" w14:textId="77777777" w:rsidR="003D57A4" w:rsidRDefault="003D57A4">
    <w:pPr>
      <w:pStyle w:val="Header"/>
    </w:pPr>
  </w:p>
  <w:p w14:paraId="48FB394F" w14:textId="77777777" w:rsidR="003D57A4" w:rsidRDefault="003D57A4">
    <w:pPr>
      <w:pStyle w:val="Header"/>
      <w:rPr>
        <w:b/>
        <w:bCs/>
        <w:sz w:val="32"/>
      </w:rPr>
    </w:pPr>
    <w:r>
      <w:rPr>
        <w:b/>
        <w:bCs/>
        <w:sz w:val="32"/>
      </w:rPr>
      <w:t>Job Description</w:t>
    </w:r>
  </w:p>
  <w:p w14:paraId="68D25A39" w14:textId="77777777" w:rsidR="003D57A4" w:rsidRDefault="003D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5AC"/>
    <w:multiLevelType w:val="multilevel"/>
    <w:tmpl w:val="AB6E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672C72"/>
    <w:multiLevelType w:val="multilevel"/>
    <w:tmpl w:val="A658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F4F93"/>
    <w:multiLevelType w:val="hybridMultilevel"/>
    <w:tmpl w:val="FDC4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C39FA"/>
    <w:multiLevelType w:val="multilevel"/>
    <w:tmpl w:val="EEC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27D5D00"/>
    <w:multiLevelType w:val="multilevel"/>
    <w:tmpl w:val="38265670"/>
    <w:lvl w:ilvl="0">
      <w:start w:val="1"/>
      <w:numFmt w:val="bullet"/>
      <w:lvlText w:val=""/>
      <w:lvlJc w:val="left"/>
      <w:pPr>
        <w:tabs>
          <w:tab w:val="num" w:pos="601"/>
        </w:tabs>
        <w:ind w:left="601" w:hanging="360"/>
      </w:pPr>
      <w:rPr>
        <w:rFonts w:ascii="Symbol" w:hAnsi="Symbol" w:hint="default"/>
        <w:sz w:val="20"/>
      </w:rPr>
    </w:lvl>
    <w:lvl w:ilvl="1">
      <w:start w:val="1"/>
      <w:numFmt w:val="bullet"/>
      <w:lvlText w:val=""/>
      <w:lvlJc w:val="left"/>
      <w:pPr>
        <w:tabs>
          <w:tab w:val="num" w:pos="1321"/>
        </w:tabs>
        <w:ind w:left="1321" w:hanging="360"/>
      </w:pPr>
      <w:rPr>
        <w:rFonts w:ascii="Symbol" w:hAnsi="Symbol" w:hint="default"/>
        <w:sz w:val="20"/>
      </w:rPr>
    </w:lvl>
    <w:lvl w:ilvl="2">
      <w:start w:val="1"/>
      <w:numFmt w:val="bullet"/>
      <w:lvlText w:val=""/>
      <w:lvlJc w:val="left"/>
      <w:pPr>
        <w:tabs>
          <w:tab w:val="num" w:pos="2041"/>
        </w:tabs>
        <w:ind w:left="2041" w:hanging="360"/>
      </w:pPr>
      <w:rPr>
        <w:rFonts w:ascii="Symbol" w:hAnsi="Symbol" w:hint="default"/>
        <w:sz w:val="20"/>
      </w:rPr>
    </w:lvl>
    <w:lvl w:ilvl="3">
      <w:start w:val="1"/>
      <w:numFmt w:val="bullet"/>
      <w:lvlText w:val=""/>
      <w:lvlJc w:val="left"/>
      <w:pPr>
        <w:tabs>
          <w:tab w:val="num" w:pos="2761"/>
        </w:tabs>
        <w:ind w:left="2761" w:hanging="360"/>
      </w:pPr>
      <w:rPr>
        <w:rFonts w:ascii="Symbol" w:hAnsi="Symbol" w:hint="default"/>
        <w:sz w:val="20"/>
      </w:rPr>
    </w:lvl>
    <w:lvl w:ilvl="4">
      <w:start w:val="1"/>
      <w:numFmt w:val="bullet"/>
      <w:lvlText w:val=""/>
      <w:lvlJc w:val="left"/>
      <w:pPr>
        <w:tabs>
          <w:tab w:val="num" w:pos="3481"/>
        </w:tabs>
        <w:ind w:left="3481" w:hanging="360"/>
      </w:pPr>
      <w:rPr>
        <w:rFonts w:ascii="Symbol" w:hAnsi="Symbol" w:hint="default"/>
        <w:sz w:val="20"/>
      </w:rPr>
    </w:lvl>
    <w:lvl w:ilvl="5">
      <w:start w:val="1"/>
      <w:numFmt w:val="bullet"/>
      <w:lvlText w:val=""/>
      <w:lvlJc w:val="left"/>
      <w:pPr>
        <w:tabs>
          <w:tab w:val="num" w:pos="4201"/>
        </w:tabs>
        <w:ind w:left="4201" w:hanging="360"/>
      </w:pPr>
      <w:rPr>
        <w:rFonts w:ascii="Symbol" w:hAnsi="Symbol" w:hint="default"/>
        <w:sz w:val="20"/>
      </w:rPr>
    </w:lvl>
    <w:lvl w:ilvl="6">
      <w:start w:val="1"/>
      <w:numFmt w:val="bullet"/>
      <w:lvlText w:val=""/>
      <w:lvlJc w:val="left"/>
      <w:pPr>
        <w:tabs>
          <w:tab w:val="num" w:pos="4921"/>
        </w:tabs>
        <w:ind w:left="4921" w:hanging="360"/>
      </w:pPr>
      <w:rPr>
        <w:rFonts w:ascii="Symbol" w:hAnsi="Symbol" w:hint="default"/>
        <w:sz w:val="20"/>
      </w:rPr>
    </w:lvl>
    <w:lvl w:ilvl="7">
      <w:start w:val="1"/>
      <w:numFmt w:val="bullet"/>
      <w:lvlText w:val=""/>
      <w:lvlJc w:val="left"/>
      <w:pPr>
        <w:tabs>
          <w:tab w:val="num" w:pos="5641"/>
        </w:tabs>
        <w:ind w:left="5641" w:hanging="360"/>
      </w:pPr>
      <w:rPr>
        <w:rFonts w:ascii="Symbol" w:hAnsi="Symbol" w:hint="default"/>
        <w:sz w:val="20"/>
      </w:rPr>
    </w:lvl>
    <w:lvl w:ilvl="8">
      <w:start w:val="1"/>
      <w:numFmt w:val="bullet"/>
      <w:lvlText w:val=""/>
      <w:lvlJc w:val="left"/>
      <w:pPr>
        <w:tabs>
          <w:tab w:val="num" w:pos="6361"/>
        </w:tabs>
        <w:ind w:left="6361" w:hanging="360"/>
      </w:pPr>
      <w:rPr>
        <w:rFonts w:ascii="Symbol" w:hAnsi="Symbol" w:hint="default"/>
        <w:sz w:val="20"/>
      </w:rPr>
    </w:lvl>
  </w:abstractNum>
  <w:abstractNum w:abstractNumId="7" w15:restartNumberingAfterBreak="0">
    <w:nsid w:val="232B701B"/>
    <w:multiLevelType w:val="multilevel"/>
    <w:tmpl w:val="2A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A569D2"/>
    <w:multiLevelType w:val="hybridMultilevel"/>
    <w:tmpl w:val="FAE8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10" w15:restartNumberingAfterBreak="0">
    <w:nsid w:val="33D70D27"/>
    <w:multiLevelType w:val="hybridMultilevel"/>
    <w:tmpl w:val="113A5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26468B"/>
    <w:multiLevelType w:val="multilevel"/>
    <w:tmpl w:val="27A69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17407C"/>
    <w:multiLevelType w:val="multilevel"/>
    <w:tmpl w:val="2B0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1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1775E"/>
    <w:multiLevelType w:val="multilevel"/>
    <w:tmpl w:val="28CC6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82A03"/>
    <w:multiLevelType w:val="multilevel"/>
    <w:tmpl w:val="C38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272D4D"/>
    <w:multiLevelType w:val="hybridMultilevel"/>
    <w:tmpl w:val="3294A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1190351">
    <w:abstractNumId w:val="9"/>
  </w:num>
  <w:num w:numId="2" w16cid:durableId="1927764978">
    <w:abstractNumId w:val="14"/>
  </w:num>
  <w:num w:numId="3" w16cid:durableId="1021050888">
    <w:abstractNumId w:val="11"/>
  </w:num>
  <w:num w:numId="4" w16cid:durableId="859513724">
    <w:abstractNumId w:val="5"/>
  </w:num>
  <w:num w:numId="5" w16cid:durableId="1581791274">
    <w:abstractNumId w:val="18"/>
  </w:num>
  <w:num w:numId="6" w16cid:durableId="126827334">
    <w:abstractNumId w:val="22"/>
  </w:num>
  <w:num w:numId="7" w16cid:durableId="115562380">
    <w:abstractNumId w:val="1"/>
  </w:num>
  <w:num w:numId="8" w16cid:durableId="141122261">
    <w:abstractNumId w:val="15"/>
  </w:num>
  <w:num w:numId="9" w16cid:durableId="1417901243">
    <w:abstractNumId w:val="17"/>
  </w:num>
  <w:num w:numId="10" w16cid:durableId="2026904852">
    <w:abstractNumId w:val="19"/>
  </w:num>
  <w:num w:numId="11" w16cid:durableId="1136215432">
    <w:abstractNumId w:val="0"/>
  </w:num>
  <w:num w:numId="12" w16cid:durableId="2093505898">
    <w:abstractNumId w:val="4"/>
  </w:num>
  <w:num w:numId="13" w16cid:durableId="7417782">
    <w:abstractNumId w:val="2"/>
  </w:num>
  <w:num w:numId="14" w16cid:durableId="1350063469">
    <w:abstractNumId w:val="13"/>
  </w:num>
  <w:num w:numId="15" w16cid:durableId="752582083">
    <w:abstractNumId w:val="7"/>
  </w:num>
  <w:num w:numId="16" w16cid:durableId="992679416">
    <w:abstractNumId w:val="20"/>
  </w:num>
  <w:num w:numId="17" w16cid:durableId="1086807090">
    <w:abstractNumId w:val="12"/>
  </w:num>
  <w:num w:numId="18" w16cid:durableId="1590431949">
    <w:abstractNumId w:val="16"/>
  </w:num>
  <w:num w:numId="19" w16cid:durableId="570845407">
    <w:abstractNumId w:val="6"/>
  </w:num>
  <w:num w:numId="20" w16cid:durableId="1492869834">
    <w:abstractNumId w:val="8"/>
  </w:num>
  <w:num w:numId="21" w16cid:durableId="236862878">
    <w:abstractNumId w:val="3"/>
  </w:num>
  <w:num w:numId="22" w16cid:durableId="961770765">
    <w:abstractNumId w:val="10"/>
  </w:num>
  <w:num w:numId="23" w16cid:durableId="16899904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C"/>
    <w:rsid w:val="00021C72"/>
    <w:rsid w:val="000560AA"/>
    <w:rsid w:val="000A0843"/>
    <w:rsid w:val="000B6B32"/>
    <w:rsid w:val="000C302F"/>
    <w:rsid w:val="000C61E1"/>
    <w:rsid w:val="000D4A9F"/>
    <w:rsid w:val="000F75EB"/>
    <w:rsid w:val="00113E50"/>
    <w:rsid w:val="001243D0"/>
    <w:rsid w:val="001462C6"/>
    <w:rsid w:val="00151931"/>
    <w:rsid w:val="00156DDE"/>
    <w:rsid w:val="001924A8"/>
    <w:rsid w:val="001A0CDD"/>
    <w:rsid w:val="001A4B63"/>
    <w:rsid w:val="001A6F93"/>
    <w:rsid w:val="001A7687"/>
    <w:rsid w:val="001B4A7B"/>
    <w:rsid w:val="001D35E4"/>
    <w:rsid w:val="001D4AD2"/>
    <w:rsid w:val="001E5BE8"/>
    <w:rsid w:val="001F569A"/>
    <w:rsid w:val="00215998"/>
    <w:rsid w:val="00217AAA"/>
    <w:rsid w:val="00223884"/>
    <w:rsid w:val="002438F0"/>
    <w:rsid w:val="00243EB3"/>
    <w:rsid w:val="002450E0"/>
    <w:rsid w:val="00266BF7"/>
    <w:rsid w:val="00292B69"/>
    <w:rsid w:val="002A2AE4"/>
    <w:rsid w:val="002C201A"/>
    <w:rsid w:val="002C67EA"/>
    <w:rsid w:val="002D3F33"/>
    <w:rsid w:val="002F648A"/>
    <w:rsid w:val="0030549B"/>
    <w:rsid w:val="0030721E"/>
    <w:rsid w:val="00320E56"/>
    <w:rsid w:val="00324F9E"/>
    <w:rsid w:val="00327D19"/>
    <w:rsid w:val="00335B39"/>
    <w:rsid w:val="00353FB4"/>
    <w:rsid w:val="003676DE"/>
    <w:rsid w:val="003821F5"/>
    <w:rsid w:val="00383152"/>
    <w:rsid w:val="003A48D6"/>
    <w:rsid w:val="003B0F8D"/>
    <w:rsid w:val="003C1CA5"/>
    <w:rsid w:val="003C720A"/>
    <w:rsid w:val="003D57A4"/>
    <w:rsid w:val="003E7110"/>
    <w:rsid w:val="004171F5"/>
    <w:rsid w:val="00450132"/>
    <w:rsid w:val="004552F8"/>
    <w:rsid w:val="0048031A"/>
    <w:rsid w:val="004A12B8"/>
    <w:rsid w:val="004B2063"/>
    <w:rsid w:val="004B5D6C"/>
    <w:rsid w:val="004C3EA3"/>
    <w:rsid w:val="004D0D74"/>
    <w:rsid w:val="004D32CC"/>
    <w:rsid w:val="004E19CC"/>
    <w:rsid w:val="004F5D21"/>
    <w:rsid w:val="005013AF"/>
    <w:rsid w:val="0053198B"/>
    <w:rsid w:val="00556581"/>
    <w:rsid w:val="00557603"/>
    <w:rsid w:val="00576DC6"/>
    <w:rsid w:val="005C4D7E"/>
    <w:rsid w:val="005C65B9"/>
    <w:rsid w:val="005D5D6A"/>
    <w:rsid w:val="005D7ADE"/>
    <w:rsid w:val="005E4CFD"/>
    <w:rsid w:val="005E6EC7"/>
    <w:rsid w:val="005F4C44"/>
    <w:rsid w:val="006047EA"/>
    <w:rsid w:val="006130B6"/>
    <w:rsid w:val="006253A7"/>
    <w:rsid w:val="006400C7"/>
    <w:rsid w:val="0064697B"/>
    <w:rsid w:val="0067037D"/>
    <w:rsid w:val="00671DAF"/>
    <w:rsid w:val="00673EE3"/>
    <w:rsid w:val="006876D4"/>
    <w:rsid w:val="00691D47"/>
    <w:rsid w:val="00694FD5"/>
    <w:rsid w:val="006A0F07"/>
    <w:rsid w:val="006F3ADE"/>
    <w:rsid w:val="00711194"/>
    <w:rsid w:val="007154B3"/>
    <w:rsid w:val="00715AE0"/>
    <w:rsid w:val="00720505"/>
    <w:rsid w:val="007223BE"/>
    <w:rsid w:val="00744234"/>
    <w:rsid w:val="007761D7"/>
    <w:rsid w:val="0078235E"/>
    <w:rsid w:val="00785FE9"/>
    <w:rsid w:val="0078687E"/>
    <w:rsid w:val="00795978"/>
    <w:rsid w:val="007B0544"/>
    <w:rsid w:val="007D4B92"/>
    <w:rsid w:val="007E6B1F"/>
    <w:rsid w:val="007E7CF7"/>
    <w:rsid w:val="007F49B4"/>
    <w:rsid w:val="0080444B"/>
    <w:rsid w:val="00820A53"/>
    <w:rsid w:val="00820A83"/>
    <w:rsid w:val="008210B6"/>
    <w:rsid w:val="00823132"/>
    <w:rsid w:val="00823634"/>
    <w:rsid w:val="00830ED8"/>
    <w:rsid w:val="00835998"/>
    <w:rsid w:val="008400BA"/>
    <w:rsid w:val="008435DD"/>
    <w:rsid w:val="008A5783"/>
    <w:rsid w:val="008D1C52"/>
    <w:rsid w:val="008E2EC0"/>
    <w:rsid w:val="00903290"/>
    <w:rsid w:val="0090484E"/>
    <w:rsid w:val="00915DA0"/>
    <w:rsid w:val="009320D2"/>
    <w:rsid w:val="00934595"/>
    <w:rsid w:val="00937952"/>
    <w:rsid w:val="00953112"/>
    <w:rsid w:val="00960102"/>
    <w:rsid w:val="009635D5"/>
    <w:rsid w:val="0098573F"/>
    <w:rsid w:val="00990C24"/>
    <w:rsid w:val="00997594"/>
    <w:rsid w:val="009A228A"/>
    <w:rsid w:val="009B242F"/>
    <w:rsid w:val="009E0582"/>
    <w:rsid w:val="009F0F78"/>
    <w:rsid w:val="009F6D66"/>
    <w:rsid w:val="00A2512A"/>
    <w:rsid w:val="00A25884"/>
    <w:rsid w:val="00A44C5B"/>
    <w:rsid w:val="00A47A87"/>
    <w:rsid w:val="00A5133A"/>
    <w:rsid w:val="00A57456"/>
    <w:rsid w:val="00A6735E"/>
    <w:rsid w:val="00A75E12"/>
    <w:rsid w:val="00AA2EB9"/>
    <w:rsid w:val="00AA6577"/>
    <w:rsid w:val="00AB1FFE"/>
    <w:rsid w:val="00AC52DB"/>
    <w:rsid w:val="00AC662A"/>
    <w:rsid w:val="00AD5213"/>
    <w:rsid w:val="00AF0D89"/>
    <w:rsid w:val="00AF4924"/>
    <w:rsid w:val="00B00D87"/>
    <w:rsid w:val="00B0260D"/>
    <w:rsid w:val="00B05B93"/>
    <w:rsid w:val="00B065FC"/>
    <w:rsid w:val="00B13444"/>
    <w:rsid w:val="00B4211E"/>
    <w:rsid w:val="00B46E50"/>
    <w:rsid w:val="00B4746A"/>
    <w:rsid w:val="00B51BE1"/>
    <w:rsid w:val="00B8435D"/>
    <w:rsid w:val="00BB1835"/>
    <w:rsid w:val="00BC0276"/>
    <w:rsid w:val="00BC0AED"/>
    <w:rsid w:val="00BC2347"/>
    <w:rsid w:val="00BD121A"/>
    <w:rsid w:val="00BE0612"/>
    <w:rsid w:val="00BF170C"/>
    <w:rsid w:val="00C03A18"/>
    <w:rsid w:val="00C04AFC"/>
    <w:rsid w:val="00C106B5"/>
    <w:rsid w:val="00C2318E"/>
    <w:rsid w:val="00C3039C"/>
    <w:rsid w:val="00C42235"/>
    <w:rsid w:val="00C66D3E"/>
    <w:rsid w:val="00C719AE"/>
    <w:rsid w:val="00C8012A"/>
    <w:rsid w:val="00C83CE0"/>
    <w:rsid w:val="00C97427"/>
    <w:rsid w:val="00CA0281"/>
    <w:rsid w:val="00CB5400"/>
    <w:rsid w:val="00CB645F"/>
    <w:rsid w:val="00CD05D1"/>
    <w:rsid w:val="00CD4B22"/>
    <w:rsid w:val="00CD60B4"/>
    <w:rsid w:val="00CE2E37"/>
    <w:rsid w:val="00CE5C4C"/>
    <w:rsid w:val="00CF3450"/>
    <w:rsid w:val="00CF7328"/>
    <w:rsid w:val="00D15F57"/>
    <w:rsid w:val="00D23B24"/>
    <w:rsid w:val="00D254C5"/>
    <w:rsid w:val="00D360B4"/>
    <w:rsid w:val="00D52A97"/>
    <w:rsid w:val="00D61B7D"/>
    <w:rsid w:val="00D72874"/>
    <w:rsid w:val="00D7349D"/>
    <w:rsid w:val="00D8141D"/>
    <w:rsid w:val="00D81EF4"/>
    <w:rsid w:val="00D83362"/>
    <w:rsid w:val="00D84AFE"/>
    <w:rsid w:val="00D92E2E"/>
    <w:rsid w:val="00DB7A08"/>
    <w:rsid w:val="00DE055D"/>
    <w:rsid w:val="00DE4D91"/>
    <w:rsid w:val="00DF7D6D"/>
    <w:rsid w:val="00E06EB1"/>
    <w:rsid w:val="00E35231"/>
    <w:rsid w:val="00E70878"/>
    <w:rsid w:val="00E76269"/>
    <w:rsid w:val="00E96CE0"/>
    <w:rsid w:val="00EA0580"/>
    <w:rsid w:val="00EC350C"/>
    <w:rsid w:val="00ED6414"/>
    <w:rsid w:val="00EE4C3D"/>
    <w:rsid w:val="00F14BD6"/>
    <w:rsid w:val="00F20641"/>
    <w:rsid w:val="00F24B8E"/>
    <w:rsid w:val="00F31F4A"/>
    <w:rsid w:val="00F435F9"/>
    <w:rsid w:val="00F45447"/>
    <w:rsid w:val="00F458EC"/>
    <w:rsid w:val="00F46043"/>
    <w:rsid w:val="00F704E2"/>
    <w:rsid w:val="00F93A60"/>
    <w:rsid w:val="00F966C3"/>
    <w:rsid w:val="00F9672D"/>
    <w:rsid w:val="00FA3FC4"/>
    <w:rsid w:val="00FC2380"/>
    <w:rsid w:val="00FC68D0"/>
    <w:rsid w:val="00FD374F"/>
    <w:rsid w:val="00FE5538"/>
    <w:rsid w:val="23C1E3B2"/>
    <w:rsid w:val="2C22CE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0B845"/>
  <w15:docId w15:val="{4D956FF5-24D6-4B3E-8EB9-9858F373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6"/>
    <w:rPr>
      <w:rFonts w:ascii="Arial" w:hAnsi="Arial"/>
      <w:sz w:val="22"/>
      <w:lang w:eastAsia="en-US"/>
    </w:rPr>
  </w:style>
  <w:style w:type="paragraph" w:styleId="Heading1">
    <w:name w:val="heading 1"/>
    <w:basedOn w:val="Normal"/>
    <w:next w:val="Normal"/>
    <w:qFormat/>
    <w:rsid w:val="00576DC6"/>
    <w:pPr>
      <w:keepNext/>
      <w:outlineLvl w:val="0"/>
    </w:pPr>
    <w:rPr>
      <w:b/>
      <w:sz w:val="32"/>
    </w:rPr>
  </w:style>
  <w:style w:type="paragraph" w:styleId="Heading2">
    <w:name w:val="heading 2"/>
    <w:basedOn w:val="Normal"/>
    <w:next w:val="Normal"/>
    <w:link w:val="Heading2Char"/>
    <w:qFormat/>
    <w:rsid w:val="00576DC6"/>
    <w:pPr>
      <w:keepNext/>
      <w:outlineLvl w:val="1"/>
    </w:pPr>
    <w:rPr>
      <w:b/>
      <w:sz w:val="28"/>
    </w:rPr>
  </w:style>
  <w:style w:type="paragraph" w:styleId="Heading3">
    <w:name w:val="heading 3"/>
    <w:basedOn w:val="Normal"/>
    <w:next w:val="Normal"/>
    <w:link w:val="Heading3Char"/>
    <w:qFormat/>
    <w:rsid w:val="00576DC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6"/>
    <w:pPr>
      <w:tabs>
        <w:tab w:val="center" w:pos="4153"/>
        <w:tab w:val="right" w:pos="8306"/>
      </w:tabs>
    </w:pPr>
  </w:style>
  <w:style w:type="paragraph" w:styleId="Footer">
    <w:name w:val="footer"/>
    <w:basedOn w:val="Normal"/>
    <w:rsid w:val="00576DC6"/>
    <w:pPr>
      <w:tabs>
        <w:tab w:val="center" w:pos="4153"/>
        <w:tab w:val="right" w:pos="8306"/>
      </w:tabs>
    </w:pPr>
  </w:style>
  <w:style w:type="character" w:styleId="PageNumber">
    <w:name w:val="page number"/>
    <w:basedOn w:val="DefaultParagraphFont"/>
    <w:rsid w:val="00576DC6"/>
  </w:style>
  <w:style w:type="paragraph" w:customStyle="1" w:styleId="Default">
    <w:name w:val="Default"/>
    <w:rsid w:val="00576DC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576DC6"/>
    <w:pPr>
      <w:numPr>
        <w:ilvl w:val="1"/>
        <w:numId w:val="4"/>
      </w:numPr>
      <w:overflowPunct w:val="0"/>
      <w:autoSpaceDE w:val="0"/>
      <w:autoSpaceDN w:val="0"/>
      <w:adjustRightInd w:val="0"/>
      <w:textAlignment w:val="baseline"/>
    </w:pPr>
  </w:style>
  <w:style w:type="paragraph" w:customStyle="1" w:styleId="JobDetails">
    <w:name w:val="Job Details"/>
    <w:rsid w:val="00576DC6"/>
    <w:pPr>
      <w:tabs>
        <w:tab w:val="left" w:pos="1877"/>
      </w:tabs>
    </w:pPr>
    <w:rPr>
      <w:rFonts w:ascii="Gill Sans" w:hAnsi="Gill Sans"/>
      <w:sz w:val="22"/>
      <w:lang w:eastAsia="en-US"/>
    </w:rPr>
  </w:style>
  <w:style w:type="character" w:styleId="CommentReference">
    <w:name w:val="annotation reference"/>
    <w:basedOn w:val="DefaultParagraphFont"/>
    <w:semiHidden/>
    <w:rsid w:val="00576DC6"/>
    <w:rPr>
      <w:sz w:val="16"/>
      <w:szCs w:val="16"/>
    </w:rPr>
  </w:style>
  <w:style w:type="paragraph" w:styleId="CommentText">
    <w:name w:val="annotation text"/>
    <w:basedOn w:val="Normal"/>
    <w:semiHidden/>
    <w:rsid w:val="00576DC6"/>
    <w:rPr>
      <w:sz w:val="20"/>
    </w:rPr>
  </w:style>
  <w:style w:type="paragraph" w:styleId="CommentSubject">
    <w:name w:val="annotation subject"/>
    <w:basedOn w:val="CommentText"/>
    <w:next w:val="CommentText"/>
    <w:semiHidden/>
    <w:rsid w:val="00576DC6"/>
    <w:rPr>
      <w:b/>
      <w:bCs/>
    </w:rPr>
  </w:style>
  <w:style w:type="paragraph" w:styleId="BalloonText">
    <w:name w:val="Balloon Text"/>
    <w:basedOn w:val="Normal"/>
    <w:semiHidden/>
    <w:rsid w:val="00576DC6"/>
    <w:rPr>
      <w:rFonts w:ascii="Tahoma" w:hAnsi="Tahoma" w:cs="Tahoma"/>
      <w:sz w:val="16"/>
      <w:szCs w:val="16"/>
    </w:rPr>
  </w:style>
  <w:style w:type="character" w:customStyle="1" w:styleId="Heading2Char">
    <w:name w:val="Heading 2 Char"/>
    <w:basedOn w:val="DefaultParagraphFont"/>
    <w:link w:val="Heading2"/>
    <w:rsid w:val="008400BA"/>
    <w:rPr>
      <w:rFonts w:ascii="Arial" w:hAnsi="Arial"/>
      <w:b/>
      <w:sz w:val="28"/>
      <w:lang w:eastAsia="en-US"/>
    </w:rPr>
  </w:style>
  <w:style w:type="character" w:customStyle="1" w:styleId="Heading3Char">
    <w:name w:val="Heading 3 Char"/>
    <w:basedOn w:val="DefaultParagraphFont"/>
    <w:link w:val="Heading3"/>
    <w:rsid w:val="008400BA"/>
    <w:rPr>
      <w:rFonts w:ascii="Arial" w:hAnsi="Arial"/>
      <w:b/>
      <w:sz w:val="22"/>
      <w:lang w:eastAsia="en-US"/>
    </w:rPr>
  </w:style>
  <w:style w:type="paragraph" w:styleId="ListParagraph">
    <w:name w:val="List Paragraph"/>
    <w:basedOn w:val="Normal"/>
    <w:uiPriority w:val="34"/>
    <w:qFormat/>
    <w:rsid w:val="008400BA"/>
    <w:pPr>
      <w:ind w:left="720"/>
    </w:pPr>
    <w:rPr>
      <w:rFonts w:ascii="Times New Roman" w:hAnsi="Times New Roman"/>
      <w:sz w:val="24"/>
      <w:szCs w:val="24"/>
    </w:rPr>
  </w:style>
  <w:style w:type="paragraph" w:styleId="NormalWeb">
    <w:name w:val="Normal (Web)"/>
    <w:basedOn w:val="Normal"/>
    <w:uiPriority w:val="99"/>
    <w:semiHidden/>
    <w:unhideWhenUsed/>
    <w:rsid w:val="00C66D3E"/>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C66D3E"/>
    <w:rPr>
      <w:b/>
      <w:bCs/>
    </w:rPr>
  </w:style>
  <w:style w:type="paragraph" w:styleId="Revision">
    <w:name w:val="Revision"/>
    <w:hidden/>
    <w:uiPriority w:val="99"/>
    <w:semiHidden/>
    <w:rsid w:val="006047EA"/>
    <w:rPr>
      <w:rFonts w:ascii="Arial" w:hAnsi="Arial"/>
      <w:sz w:val="22"/>
      <w:lang w:eastAsia="en-US"/>
    </w:rPr>
  </w:style>
  <w:style w:type="character" w:customStyle="1" w:styleId="normaltextrun">
    <w:name w:val="normaltextrun"/>
    <w:basedOn w:val="DefaultParagraphFont"/>
    <w:rsid w:val="00673EE3"/>
  </w:style>
  <w:style w:type="character" w:customStyle="1" w:styleId="eop">
    <w:name w:val="eop"/>
    <w:basedOn w:val="DefaultParagraphFont"/>
    <w:rsid w:val="000560AA"/>
  </w:style>
  <w:style w:type="paragraph" w:customStyle="1" w:styleId="paragraph">
    <w:name w:val="paragraph"/>
    <w:basedOn w:val="Normal"/>
    <w:rsid w:val="00AF0D89"/>
    <w:pPr>
      <w:spacing w:before="100" w:beforeAutospacing="1" w:after="100" w:afterAutospacing="1"/>
    </w:pPr>
    <w:rPr>
      <w:rFonts w:ascii="Times New Roman" w:hAnsi="Times New Roman"/>
      <w:sz w:val="24"/>
      <w:szCs w:val="24"/>
      <w:lang w:eastAsia="en-GB"/>
    </w:rPr>
  </w:style>
  <w:style w:type="paragraph" w:styleId="PlainText">
    <w:name w:val="Plain Text"/>
    <w:basedOn w:val="Normal"/>
    <w:link w:val="PlainTextChar"/>
    <w:uiPriority w:val="99"/>
    <w:unhideWhenUsed/>
    <w:rsid w:val="00D81EF4"/>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81EF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83">
      <w:bodyDiv w:val="1"/>
      <w:marLeft w:val="0"/>
      <w:marRight w:val="0"/>
      <w:marTop w:val="0"/>
      <w:marBottom w:val="0"/>
      <w:divBdr>
        <w:top w:val="none" w:sz="0" w:space="0" w:color="auto"/>
        <w:left w:val="none" w:sz="0" w:space="0" w:color="auto"/>
        <w:bottom w:val="none" w:sz="0" w:space="0" w:color="auto"/>
        <w:right w:val="none" w:sz="0" w:space="0" w:color="auto"/>
      </w:divBdr>
    </w:div>
    <w:div w:id="205919538">
      <w:bodyDiv w:val="1"/>
      <w:marLeft w:val="0"/>
      <w:marRight w:val="0"/>
      <w:marTop w:val="0"/>
      <w:marBottom w:val="0"/>
      <w:divBdr>
        <w:top w:val="none" w:sz="0" w:space="0" w:color="auto"/>
        <w:left w:val="none" w:sz="0" w:space="0" w:color="auto"/>
        <w:bottom w:val="none" w:sz="0" w:space="0" w:color="auto"/>
        <w:right w:val="none" w:sz="0" w:space="0" w:color="auto"/>
      </w:divBdr>
    </w:div>
    <w:div w:id="309288057">
      <w:bodyDiv w:val="1"/>
      <w:marLeft w:val="0"/>
      <w:marRight w:val="0"/>
      <w:marTop w:val="0"/>
      <w:marBottom w:val="0"/>
      <w:divBdr>
        <w:top w:val="none" w:sz="0" w:space="0" w:color="auto"/>
        <w:left w:val="none" w:sz="0" w:space="0" w:color="auto"/>
        <w:bottom w:val="none" w:sz="0" w:space="0" w:color="auto"/>
        <w:right w:val="none" w:sz="0" w:space="0" w:color="auto"/>
      </w:divBdr>
      <w:divsChild>
        <w:div w:id="255331237">
          <w:marLeft w:val="0"/>
          <w:marRight w:val="0"/>
          <w:marTop w:val="0"/>
          <w:marBottom w:val="0"/>
          <w:divBdr>
            <w:top w:val="none" w:sz="0" w:space="0" w:color="auto"/>
            <w:left w:val="none" w:sz="0" w:space="0" w:color="auto"/>
            <w:bottom w:val="none" w:sz="0" w:space="0" w:color="auto"/>
            <w:right w:val="none" w:sz="0" w:space="0" w:color="auto"/>
          </w:divBdr>
        </w:div>
        <w:div w:id="864254142">
          <w:marLeft w:val="0"/>
          <w:marRight w:val="0"/>
          <w:marTop w:val="0"/>
          <w:marBottom w:val="0"/>
          <w:divBdr>
            <w:top w:val="none" w:sz="0" w:space="0" w:color="auto"/>
            <w:left w:val="none" w:sz="0" w:space="0" w:color="auto"/>
            <w:bottom w:val="none" w:sz="0" w:space="0" w:color="auto"/>
            <w:right w:val="none" w:sz="0" w:space="0" w:color="auto"/>
          </w:divBdr>
        </w:div>
        <w:div w:id="985865079">
          <w:marLeft w:val="0"/>
          <w:marRight w:val="0"/>
          <w:marTop w:val="0"/>
          <w:marBottom w:val="0"/>
          <w:divBdr>
            <w:top w:val="none" w:sz="0" w:space="0" w:color="auto"/>
            <w:left w:val="none" w:sz="0" w:space="0" w:color="auto"/>
            <w:bottom w:val="none" w:sz="0" w:space="0" w:color="auto"/>
            <w:right w:val="none" w:sz="0" w:space="0" w:color="auto"/>
          </w:divBdr>
        </w:div>
        <w:div w:id="1197044973">
          <w:marLeft w:val="0"/>
          <w:marRight w:val="0"/>
          <w:marTop w:val="0"/>
          <w:marBottom w:val="0"/>
          <w:divBdr>
            <w:top w:val="none" w:sz="0" w:space="0" w:color="auto"/>
            <w:left w:val="none" w:sz="0" w:space="0" w:color="auto"/>
            <w:bottom w:val="none" w:sz="0" w:space="0" w:color="auto"/>
            <w:right w:val="none" w:sz="0" w:space="0" w:color="auto"/>
          </w:divBdr>
        </w:div>
        <w:div w:id="1237125714">
          <w:marLeft w:val="0"/>
          <w:marRight w:val="0"/>
          <w:marTop w:val="0"/>
          <w:marBottom w:val="0"/>
          <w:divBdr>
            <w:top w:val="none" w:sz="0" w:space="0" w:color="auto"/>
            <w:left w:val="none" w:sz="0" w:space="0" w:color="auto"/>
            <w:bottom w:val="none" w:sz="0" w:space="0" w:color="auto"/>
            <w:right w:val="none" w:sz="0" w:space="0" w:color="auto"/>
          </w:divBdr>
        </w:div>
        <w:div w:id="1617909610">
          <w:marLeft w:val="0"/>
          <w:marRight w:val="0"/>
          <w:marTop w:val="0"/>
          <w:marBottom w:val="0"/>
          <w:divBdr>
            <w:top w:val="none" w:sz="0" w:space="0" w:color="auto"/>
            <w:left w:val="none" w:sz="0" w:space="0" w:color="auto"/>
            <w:bottom w:val="none" w:sz="0" w:space="0" w:color="auto"/>
            <w:right w:val="none" w:sz="0" w:space="0" w:color="auto"/>
          </w:divBdr>
        </w:div>
        <w:div w:id="2125996402">
          <w:marLeft w:val="0"/>
          <w:marRight w:val="0"/>
          <w:marTop w:val="0"/>
          <w:marBottom w:val="0"/>
          <w:divBdr>
            <w:top w:val="none" w:sz="0" w:space="0" w:color="auto"/>
            <w:left w:val="none" w:sz="0" w:space="0" w:color="auto"/>
            <w:bottom w:val="none" w:sz="0" w:space="0" w:color="auto"/>
            <w:right w:val="none" w:sz="0" w:space="0" w:color="auto"/>
          </w:divBdr>
        </w:div>
      </w:divsChild>
    </w:div>
    <w:div w:id="335111491">
      <w:bodyDiv w:val="1"/>
      <w:marLeft w:val="0"/>
      <w:marRight w:val="0"/>
      <w:marTop w:val="0"/>
      <w:marBottom w:val="0"/>
      <w:divBdr>
        <w:top w:val="none" w:sz="0" w:space="0" w:color="auto"/>
        <w:left w:val="none" w:sz="0" w:space="0" w:color="auto"/>
        <w:bottom w:val="none" w:sz="0" w:space="0" w:color="auto"/>
        <w:right w:val="none" w:sz="0" w:space="0" w:color="auto"/>
      </w:divBdr>
    </w:div>
    <w:div w:id="372272902">
      <w:bodyDiv w:val="1"/>
      <w:marLeft w:val="0"/>
      <w:marRight w:val="0"/>
      <w:marTop w:val="0"/>
      <w:marBottom w:val="0"/>
      <w:divBdr>
        <w:top w:val="none" w:sz="0" w:space="0" w:color="auto"/>
        <w:left w:val="none" w:sz="0" w:space="0" w:color="auto"/>
        <w:bottom w:val="none" w:sz="0" w:space="0" w:color="auto"/>
        <w:right w:val="none" w:sz="0" w:space="0" w:color="auto"/>
      </w:divBdr>
      <w:divsChild>
        <w:div w:id="152569958">
          <w:marLeft w:val="0"/>
          <w:marRight w:val="0"/>
          <w:marTop w:val="0"/>
          <w:marBottom w:val="0"/>
          <w:divBdr>
            <w:top w:val="none" w:sz="0" w:space="0" w:color="auto"/>
            <w:left w:val="none" w:sz="0" w:space="0" w:color="auto"/>
            <w:bottom w:val="none" w:sz="0" w:space="0" w:color="auto"/>
            <w:right w:val="none" w:sz="0" w:space="0" w:color="auto"/>
          </w:divBdr>
        </w:div>
        <w:div w:id="282617355">
          <w:marLeft w:val="0"/>
          <w:marRight w:val="0"/>
          <w:marTop w:val="0"/>
          <w:marBottom w:val="0"/>
          <w:divBdr>
            <w:top w:val="none" w:sz="0" w:space="0" w:color="auto"/>
            <w:left w:val="none" w:sz="0" w:space="0" w:color="auto"/>
            <w:bottom w:val="none" w:sz="0" w:space="0" w:color="auto"/>
            <w:right w:val="none" w:sz="0" w:space="0" w:color="auto"/>
          </w:divBdr>
        </w:div>
        <w:div w:id="736903076">
          <w:marLeft w:val="0"/>
          <w:marRight w:val="0"/>
          <w:marTop w:val="0"/>
          <w:marBottom w:val="0"/>
          <w:divBdr>
            <w:top w:val="none" w:sz="0" w:space="0" w:color="auto"/>
            <w:left w:val="none" w:sz="0" w:space="0" w:color="auto"/>
            <w:bottom w:val="none" w:sz="0" w:space="0" w:color="auto"/>
            <w:right w:val="none" w:sz="0" w:space="0" w:color="auto"/>
          </w:divBdr>
        </w:div>
        <w:div w:id="949624904">
          <w:marLeft w:val="0"/>
          <w:marRight w:val="0"/>
          <w:marTop w:val="0"/>
          <w:marBottom w:val="0"/>
          <w:divBdr>
            <w:top w:val="none" w:sz="0" w:space="0" w:color="auto"/>
            <w:left w:val="none" w:sz="0" w:space="0" w:color="auto"/>
            <w:bottom w:val="none" w:sz="0" w:space="0" w:color="auto"/>
            <w:right w:val="none" w:sz="0" w:space="0" w:color="auto"/>
          </w:divBdr>
        </w:div>
        <w:div w:id="967012733">
          <w:marLeft w:val="0"/>
          <w:marRight w:val="0"/>
          <w:marTop w:val="0"/>
          <w:marBottom w:val="0"/>
          <w:divBdr>
            <w:top w:val="none" w:sz="0" w:space="0" w:color="auto"/>
            <w:left w:val="none" w:sz="0" w:space="0" w:color="auto"/>
            <w:bottom w:val="none" w:sz="0" w:space="0" w:color="auto"/>
            <w:right w:val="none" w:sz="0" w:space="0" w:color="auto"/>
          </w:divBdr>
        </w:div>
        <w:div w:id="1470367817">
          <w:marLeft w:val="0"/>
          <w:marRight w:val="0"/>
          <w:marTop w:val="0"/>
          <w:marBottom w:val="0"/>
          <w:divBdr>
            <w:top w:val="none" w:sz="0" w:space="0" w:color="auto"/>
            <w:left w:val="none" w:sz="0" w:space="0" w:color="auto"/>
            <w:bottom w:val="none" w:sz="0" w:space="0" w:color="auto"/>
            <w:right w:val="none" w:sz="0" w:space="0" w:color="auto"/>
          </w:divBdr>
        </w:div>
        <w:div w:id="1523321548">
          <w:marLeft w:val="0"/>
          <w:marRight w:val="0"/>
          <w:marTop w:val="0"/>
          <w:marBottom w:val="0"/>
          <w:divBdr>
            <w:top w:val="none" w:sz="0" w:space="0" w:color="auto"/>
            <w:left w:val="none" w:sz="0" w:space="0" w:color="auto"/>
            <w:bottom w:val="none" w:sz="0" w:space="0" w:color="auto"/>
            <w:right w:val="none" w:sz="0" w:space="0" w:color="auto"/>
          </w:divBdr>
        </w:div>
        <w:div w:id="1629243154">
          <w:marLeft w:val="0"/>
          <w:marRight w:val="0"/>
          <w:marTop w:val="0"/>
          <w:marBottom w:val="0"/>
          <w:divBdr>
            <w:top w:val="none" w:sz="0" w:space="0" w:color="auto"/>
            <w:left w:val="none" w:sz="0" w:space="0" w:color="auto"/>
            <w:bottom w:val="none" w:sz="0" w:space="0" w:color="auto"/>
            <w:right w:val="none" w:sz="0" w:space="0" w:color="auto"/>
          </w:divBdr>
        </w:div>
        <w:div w:id="1815368115">
          <w:marLeft w:val="0"/>
          <w:marRight w:val="0"/>
          <w:marTop w:val="0"/>
          <w:marBottom w:val="0"/>
          <w:divBdr>
            <w:top w:val="none" w:sz="0" w:space="0" w:color="auto"/>
            <w:left w:val="none" w:sz="0" w:space="0" w:color="auto"/>
            <w:bottom w:val="none" w:sz="0" w:space="0" w:color="auto"/>
            <w:right w:val="none" w:sz="0" w:space="0" w:color="auto"/>
          </w:divBdr>
        </w:div>
        <w:div w:id="1888489326">
          <w:marLeft w:val="0"/>
          <w:marRight w:val="0"/>
          <w:marTop w:val="0"/>
          <w:marBottom w:val="0"/>
          <w:divBdr>
            <w:top w:val="none" w:sz="0" w:space="0" w:color="auto"/>
            <w:left w:val="none" w:sz="0" w:space="0" w:color="auto"/>
            <w:bottom w:val="none" w:sz="0" w:space="0" w:color="auto"/>
            <w:right w:val="none" w:sz="0" w:space="0" w:color="auto"/>
          </w:divBdr>
        </w:div>
        <w:div w:id="2002731756">
          <w:marLeft w:val="0"/>
          <w:marRight w:val="0"/>
          <w:marTop w:val="0"/>
          <w:marBottom w:val="0"/>
          <w:divBdr>
            <w:top w:val="none" w:sz="0" w:space="0" w:color="auto"/>
            <w:left w:val="none" w:sz="0" w:space="0" w:color="auto"/>
            <w:bottom w:val="none" w:sz="0" w:space="0" w:color="auto"/>
            <w:right w:val="none" w:sz="0" w:space="0" w:color="auto"/>
          </w:divBdr>
        </w:div>
      </w:divsChild>
    </w:div>
    <w:div w:id="548880527">
      <w:bodyDiv w:val="1"/>
      <w:marLeft w:val="0"/>
      <w:marRight w:val="0"/>
      <w:marTop w:val="0"/>
      <w:marBottom w:val="0"/>
      <w:divBdr>
        <w:top w:val="none" w:sz="0" w:space="0" w:color="auto"/>
        <w:left w:val="none" w:sz="0" w:space="0" w:color="auto"/>
        <w:bottom w:val="none" w:sz="0" w:space="0" w:color="auto"/>
        <w:right w:val="none" w:sz="0" w:space="0" w:color="auto"/>
      </w:divBdr>
    </w:div>
    <w:div w:id="746264587">
      <w:bodyDiv w:val="1"/>
      <w:marLeft w:val="0"/>
      <w:marRight w:val="0"/>
      <w:marTop w:val="0"/>
      <w:marBottom w:val="0"/>
      <w:divBdr>
        <w:top w:val="none" w:sz="0" w:space="0" w:color="auto"/>
        <w:left w:val="none" w:sz="0" w:space="0" w:color="auto"/>
        <w:bottom w:val="none" w:sz="0" w:space="0" w:color="auto"/>
        <w:right w:val="none" w:sz="0" w:space="0" w:color="auto"/>
      </w:divBdr>
    </w:div>
    <w:div w:id="847137179">
      <w:bodyDiv w:val="1"/>
      <w:marLeft w:val="0"/>
      <w:marRight w:val="0"/>
      <w:marTop w:val="0"/>
      <w:marBottom w:val="0"/>
      <w:divBdr>
        <w:top w:val="none" w:sz="0" w:space="0" w:color="auto"/>
        <w:left w:val="none" w:sz="0" w:space="0" w:color="auto"/>
        <w:bottom w:val="none" w:sz="0" w:space="0" w:color="auto"/>
        <w:right w:val="none" w:sz="0" w:space="0" w:color="auto"/>
      </w:divBdr>
    </w:div>
    <w:div w:id="1345859396">
      <w:bodyDiv w:val="1"/>
      <w:marLeft w:val="0"/>
      <w:marRight w:val="0"/>
      <w:marTop w:val="0"/>
      <w:marBottom w:val="0"/>
      <w:divBdr>
        <w:top w:val="none" w:sz="0" w:space="0" w:color="auto"/>
        <w:left w:val="none" w:sz="0" w:space="0" w:color="auto"/>
        <w:bottom w:val="none" w:sz="0" w:space="0" w:color="auto"/>
        <w:right w:val="none" w:sz="0" w:space="0" w:color="auto"/>
      </w:divBdr>
      <w:divsChild>
        <w:div w:id="168180707">
          <w:marLeft w:val="0"/>
          <w:marRight w:val="0"/>
          <w:marTop w:val="0"/>
          <w:marBottom w:val="0"/>
          <w:divBdr>
            <w:top w:val="none" w:sz="0" w:space="0" w:color="auto"/>
            <w:left w:val="none" w:sz="0" w:space="0" w:color="auto"/>
            <w:bottom w:val="none" w:sz="0" w:space="0" w:color="auto"/>
            <w:right w:val="none" w:sz="0" w:space="0" w:color="auto"/>
          </w:divBdr>
        </w:div>
        <w:div w:id="179011006">
          <w:marLeft w:val="0"/>
          <w:marRight w:val="0"/>
          <w:marTop w:val="0"/>
          <w:marBottom w:val="0"/>
          <w:divBdr>
            <w:top w:val="none" w:sz="0" w:space="0" w:color="auto"/>
            <w:left w:val="none" w:sz="0" w:space="0" w:color="auto"/>
            <w:bottom w:val="none" w:sz="0" w:space="0" w:color="auto"/>
            <w:right w:val="none" w:sz="0" w:space="0" w:color="auto"/>
          </w:divBdr>
        </w:div>
        <w:div w:id="390539783">
          <w:marLeft w:val="0"/>
          <w:marRight w:val="0"/>
          <w:marTop w:val="0"/>
          <w:marBottom w:val="0"/>
          <w:divBdr>
            <w:top w:val="none" w:sz="0" w:space="0" w:color="auto"/>
            <w:left w:val="none" w:sz="0" w:space="0" w:color="auto"/>
            <w:bottom w:val="none" w:sz="0" w:space="0" w:color="auto"/>
            <w:right w:val="none" w:sz="0" w:space="0" w:color="auto"/>
          </w:divBdr>
        </w:div>
        <w:div w:id="444352304">
          <w:marLeft w:val="0"/>
          <w:marRight w:val="0"/>
          <w:marTop w:val="0"/>
          <w:marBottom w:val="0"/>
          <w:divBdr>
            <w:top w:val="none" w:sz="0" w:space="0" w:color="auto"/>
            <w:left w:val="none" w:sz="0" w:space="0" w:color="auto"/>
            <w:bottom w:val="none" w:sz="0" w:space="0" w:color="auto"/>
            <w:right w:val="none" w:sz="0" w:space="0" w:color="auto"/>
          </w:divBdr>
        </w:div>
        <w:div w:id="511532472">
          <w:marLeft w:val="0"/>
          <w:marRight w:val="0"/>
          <w:marTop w:val="0"/>
          <w:marBottom w:val="0"/>
          <w:divBdr>
            <w:top w:val="none" w:sz="0" w:space="0" w:color="auto"/>
            <w:left w:val="none" w:sz="0" w:space="0" w:color="auto"/>
            <w:bottom w:val="none" w:sz="0" w:space="0" w:color="auto"/>
            <w:right w:val="none" w:sz="0" w:space="0" w:color="auto"/>
          </w:divBdr>
        </w:div>
        <w:div w:id="814101187">
          <w:marLeft w:val="0"/>
          <w:marRight w:val="0"/>
          <w:marTop w:val="0"/>
          <w:marBottom w:val="0"/>
          <w:divBdr>
            <w:top w:val="none" w:sz="0" w:space="0" w:color="auto"/>
            <w:left w:val="none" w:sz="0" w:space="0" w:color="auto"/>
            <w:bottom w:val="none" w:sz="0" w:space="0" w:color="auto"/>
            <w:right w:val="none" w:sz="0" w:space="0" w:color="auto"/>
          </w:divBdr>
        </w:div>
        <w:div w:id="2120367840">
          <w:marLeft w:val="0"/>
          <w:marRight w:val="0"/>
          <w:marTop w:val="0"/>
          <w:marBottom w:val="0"/>
          <w:divBdr>
            <w:top w:val="none" w:sz="0" w:space="0" w:color="auto"/>
            <w:left w:val="none" w:sz="0" w:space="0" w:color="auto"/>
            <w:bottom w:val="none" w:sz="0" w:space="0" w:color="auto"/>
            <w:right w:val="none" w:sz="0" w:space="0" w:color="auto"/>
          </w:divBdr>
        </w:div>
      </w:divsChild>
    </w:div>
    <w:div w:id="1782456742">
      <w:bodyDiv w:val="1"/>
      <w:marLeft w:val="0"/>
      <w:marRight w:val="0"/>
      <w:marTop w:val="0"/>
      <w:marBottom w:val="0"/>
      <w:divBdr>
        <w:top w:val="none" w:sz="0" w:space="0" w:color="auto"/>
        <w:left w:val="none" w:sz="0" w:space="0" w:color="auto"/>
        <w:bottom w:val="none" w:sz="0" w:space="0" w:color="auto"/>
        <w:right w:val="none" w:sz="0" w:space="0" w:color="auto"/>
      </w:divBdr>
    </w:div>
    <w:div w:id="1785273617">
      <w:bodyDiv w:val="1"/>
      <w:marLeft w:val="0"/>
      <w:marRight w:val="0"/>
      <w:marTop w:val="0"/>
      <w:marBottom w:val="0"/>
      <w:divBdr>
        <w:top w:val="none" w:sz="0" w:space="0" w:color="auto"/>
        <w:left w:val="none" w:sz="0" w:space="0" w:color="auto"/>
        <w:bottom w:val="none" w:sz="0" w:space="0" w:color="auto"/>
        <w:right w:val="none" w:sz="0" w:space="0" w:color="auto"/>
      </w:divBdr>
    </w:div>
    <w:div w:id="1822623263">
      <w:bodyDiv w:val="1"/>
      <w:marLeft w:val="0"/>
      <w:marRight w:val="0"/>
      <w:marTop w:val="0"/>
      <w:marBottom w:val="0"/>
      <w:divBdr>
        <w:top w:val="none" w:sz="0" w:space="0" w:color="auto"/>
        <w:left w:val="none" w:sz="0" w:space="0" w:color="auto"/>
        <w:bottom w:val="none" w:sz="0" w:space="0" w:color="auto"/>
        <w:right w:val="none" w:sz="0" w:space="0" w:color="auto"/>
      </w:divBdr>
    </w:div>
    <w:div w:id="1967933628">
      <w:bodyDiv w:val="1"/>
      <w:marLeft w:val="0"/>
      <w:marRight w:val="0"/>
      <w:marTop w:val="0"/>
      <w:marBottom w:val="0"/>
      <w:divBdr>
        <w:top w:val="none" w:sz="0" w:space="0" w:color="auto"/>
        <w:left w:val="none" w:sz="0" w:space="0" w:color="auto"/>
        <w:bottom w:val="none" w:sz="0" w:space="0" w:color="auto"/>
        <w:right w:val="none" w:sz="0" w:space="0" w:color="auto"/>
      </w:divBdr>
    </w:div>
    <w:div w:id="20904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0912-7DE7-41CF-92D7-AAEE52AA3C7C}">
  <ds:schemaRefs>
    <ds:schemaRef ds:uri="http://schemas.openxmlformats.org/officeDocument/2006/bibliography"/>
  </ds:schemaRefs>
</ds:datastoreItem>
</file>

<file path=docMetadata/LabelInfo.xml><?xml version="1.0" encoding="utf-8"?>
<clbl:labelList xmlns:clbl="http://schemas.microsoft.com/office/2020/mipLabelMetadata">
  <clbl:label id="{7e6e61b0-75f0-4d74-93e3-d29d3352cbd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8459</Characters>
  <Application>Microsoft Office Word</Application>
  <DocSecurity>4</DocSecurity>
  <Lines>70</Lines>
  <Paragraphs>19</Paragraphs>
  <ScaleCrop>false</ScaleCrop>
  <Company>Connex South Central</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subject/>
  <dc:creator>Carol Scrace</dc:creator>
  <cp:keywords/>
  <cp:lastModifiedBy>Hallford-Nye, Edward</cp:lastModifiedBy>
  <cp:revision>2</cp:revision>
  <cp:lastPrinted>2015-09-24T16:20:00Z</cp:lastPrinted>
  <dcterms:created xsi:type="dcterms:W3CDTF">2023-08-15T09:59:00Z</dcterms:created>
  <dcterms:modified xsi:type="dcterms:W3CDTF">2023-08-15T09:59:00Z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36e610ac,345f3aaf,4afc2f1b</vt:lpwstr>
  </property>
  <property fmtid="{D5CDD505-2E9C-101B-9397-08002B2CF9AE}" pid="6" name="ClassificationContentMarkingFooterFontProps">
    <vt:lpwstr>#008000,10,Calibri</vt:lpwstr>
  </property>
  <property fmtid="{D5CDD505-2E9C-101B-9397-08002B2CF9AE}" pid="7" name="ClassificationContentMarkingFooterText">
    <vt:lpwstr>Public</vt:lpwstr>
  </property>
</Properties>
</file>