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4003"/>
        <w:gridCol w:w="392"/>
        <w:gridCol w:w="2727"/>
        <w:gridCol w:w="2234"/>
      </w:tblGrid>
      <w:tr w:rsidR="00D84FEC" w14:paraId="06E9F319" w14:textId="77777777">
        <w:tc>
          <w:tcPr>
            <w:tcW w:w="709" w:type="dxa"/>
            <w:tcBorders>
              <w:top w:val="single" w:sz="4" w:space="0" w:color="auto"/>
            </w:tcBorders>
          </w:tcPr>
          <w:p w14:paraId="5E21A07F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B1711C9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4F122A34" w14:textId="77777777" w:rsidR="00D84FEC" w:rsidRDefault="00D84FEC">
            <w:pPr>
              <w:rPr>
                <w:b/>
              </w:rPr>
            </w:pPr>
          </w:p>
        </w:tc>
      </w:tr>
      <w:tr w:rsidR="00D84FEC" w14:paraId="4AEE440F" w14:textId="77777777" w:rsidTr="00851074">
        <w:tc>
          <w:tcPr>
            <w:tcW w:w="709" w:type="dxa"/>
          </w:tcPr>
          <w:p w14:paraId="581FB044" w14:textId="77777777" w:rsidR="00D84FEC" w:rsidRDefault="00D84FEC"/>
        </w:tc>
        <w:tc>
          <w:tcPr>
            <w:tcW w:w="4003" w:type="dxa"/>
          </w:tcPr>
          <w:p w14:paraId="52BA04A8" w14:textId="0C46ED2A" w:rsidR="00D84FEC" w:rsidRDefault="00D84FEC">
            <w:r>
              <w:t>Job Title:</w:t>
            </w:r>
            <w:r w:rsidR="00BA6515">
              <w:t xml:space="preserve"> </w:t>
            </w:r>
            <w:r w:rsidR="00D652DA">
              <w:rPr>
                <w:b/>
                <w:bCs/>
              </w:rPr>
              <w:t>Junior</w:t>
            </w:r>
            <w:r w:rsidR="00BA6515" w:rsidRPr="00BA6515">
              <w:rPr>
                <w:b/>
                <w:bCs/>
              </w:rPr>
              <w:t xml:space="preserve"> Asset Manager</w:t>
            </w:r>
          </w:p>
        </w:tc>
        <w:tc>
          <w:tcPr>
            <w:tcW w:w="392" w:type="dxa"/>
          </w:tcPr>
          <w:p w14:paraId="455186B5" w14:textId="77777777" w:rsidR="00D84FEC" w:rsidRDefault="00D84FEC"/>
          <w:p w14:paraId="63A9BA40" w14:textId="77777777" w:rsidR="00D84FEC" w:rsidRDefault="00D84FEC"/>
        </w:tc>
        <w:tc>
          <w:tcPr>
            <w:tcW w:w="2727" w:type="dxa"/>
          </w:tcPr>
          <w:p w14:paraId="015B03B1" w14:textId="3C743B7D" w:rsidR="00D84FEC" w:rsidRDefault="00D84FEC">
            <w:r>
              <w:t>Function:</w:t>
            </w:r>
            <w:r w:rsidR="00851074">
              <w:t xml:space="preserve"> </w:t>
            </w:r>
            <w:r w:rsidR="00851074" w:rsidRPr="00851074">
              <w:rPr>
                <w:b/>
                <w:bCs/>
              </w:rPr>
              <w:t>Managerial</w:t>
            </w:r>
          </w:p>
        </w:tc>
        <w:tc>
          <w:tcPr>
            <w:tcW w:w="2234" w:type="dxa"/>
          </w:tcPr>
          <w:p w14:paraId="1BA959FF" w14:textId="77777777" w:rsidR="00D84FEC" w:rsidRDefault="00D84FEC"/>
        </w:tc>
      </w:tr>
      <w:tr w:rsidR="00D84FEC" w14:paraId="5384FBF0" w14:textId="77777777" w:rsidTr="00851074">
        <w:tc>
          <w:tcPr>
            <w:tcW w:w="709" w:type="dxa"/>
          </w:tcPr>
          <w:p w14:paraId="31B5D02D" w14:textId="77777777" w:rsidR="00D84FEC" w:rsidRDefault="00D84FEC"/>
        </w:tc>
        <w:tc>
          <w:tcPr>
            <w:tcW w:w="4003" w:type="dxa"/>
          </w:tcPr>
          <w:p w14:paraId="27000C8A" w14:textId="3B5FE262" w:rsidR="00BA6515" w:rsidRPr="00EE3D68" w:rsidRDefault="00D84FEC">
            <w:r>
              <w:t>Location:</w:t>
            </w:r>
            <w:r w:rsidR="00EE3D68">
              <w:t xml:space="preserve"> </w:t>
            </w:r>
            <w:r w:rsidR="00BA6515" w:rsidRPr="00BA6515">
              <w:rPr>
                <w:b/>
                <w:bCs/>
              </w:rPr>
              <w:t>London, 4ML</w:t>
            </w:r>
          </w:p>
        </w:tc>
        <w:tc>
          <w:tcPr>
            <w:tcW w:w="392" w:type="dxa"/>
          </w:tcPr>
          <w:p w14:paraId="47EDDAD5" w14:textId="77777777" w:rsidR="00D84FEC" w:rsidRDefault="00D84FEC"/>
          <w:p w14:paraId="0AF0E8E9" w14:textId="77777777" w:rsidR="00D84FEC" w:rsidRDefault="00D84FEC"/>
        </w:tc>
        <w:tc>
          <w:tcPr>
            <w:tcW w:w="2727" w:type="dxa"/>
          </w:tcPr>
          <w:p w14:paraId="5723E9B7" w14:textId="77777777" w:rsidR="00D84FEC" w:rsidRDefault="00D84FEC">
            <w:r>
              <w:t>Unique Post Number:</w:t>
            </w:r>
          </w:p>
          <w:p w14:paraId="17C9FEBB" w14:textId="77777777" w:rsidR="00D84FEC" w:rsidRDefault="00D84FEC"/>
        </w:tc>
        <w:tc>
          <w:tcPr>
            <w:tcW w:w="2234" w:type="dxa"/>
          </w:tcPr>
          <w:p w14:paraId="3B3DF8F7" w14:textId="77777777" w:rsidR="00D84FEC" w:rsidRDefault="00D84FEC"/>
        </w:tc>
      </w:tr>
      <w:tr w:rsidR="00D84FEC" w14:paraId="52D4CAD8" w14:textId="77777777" w:rsidTr="00851074">
        <w:tc>
          <w:tcPr>
            <w:tcW w:w="709" w:type="dxa"/>
          </w:tcPr>
          <w:p w14:paraId="2FC208B8" w14:textId="77777777" w:rsidR="00D84FEC" w:rsidRDefault="00D84FEC"/>
        </w:tc>
        <w:tc>
          <w:tcPr>
            <w:tcW w:w="4003" w:type="dxa"/>
          </w:tcPr>
          <w:p w14:paraId="41D54F37" w14:textId="7CC3EC8F" w:rsidR="00D84FEC" w:rsidRDefault="00D84FEC">
            <w:r>
              <w:t>Reports To:</w:t>
            </w:r>
            <w:r w:rsidR="00BA6515">
              <w:t xml:space="preserve"> </w:t>
            </w:r>
            <w:r w:rsidR="00D652DA">
              <w:rPr>
                <w:b/>
                <w:bCs/>
              </w:rPr>
              <w:t>Senior Asset Manager</w:t>
            </w:r>
          </w:p>
        </w:tc>
        <w:tc>
          <w:tcPr>
            <w:tcW w:w="392" w:type="dxa"/>
          </w:tcPr>
          <w:p w14:paraId="2F4CB8B0" w14:textId="77777777" w:rsidR="00D84FEC" w:rsidRDefault="00D84FEC"/>
          <w:p w14:paraId="2D560B42" w14:textId="77777777" w:rsidR="00D84FEC" w:rsidRDefault="00D84FEC"/>
        </w:tc>
        <w:tc>
          <w:tcPr>
            <w:tcW w:w="2727" w:type="dxa"/>
          </w:tcPr>
          <w:p w14:paraId="58FABC37" w14:textId="69840394" w:rsidR="00D84FEC" w:rsidRDefault="00D84FEC">
            <w:r>
              <w:t>Grade:</w:t>
            </w:r>
            <w:r w:rsidR="00851074">
              <w:t xml:space="preserve"> </w:t>
            </w:r>
            <w:r w:rsidR="00851074" w:rsidRPr="00851074">
              <w:rPr>
                <w:b/>
                <w:bCs/>
              </w:rPr>
              <w:t>MG1</w:t>
            </w:r>
          </w:p>
        </w:tc>
        <w:tc>
          <w:tcPr>
            <w:tcW w:w="2234" w:type="dxa"/>
          </w:tcPr>
          <w:p w14:paraId="261370A2" w14:textId="77777777" w:rsidR="00D84FEC" w:rsidRDefault="00D84FEC"/>
        </w:tc>
      </w:tr>
      <w:tr w:rsidR="00D84FEC" w14:paraId="61A8476B" w14:textId="77777777">
        <w:tc>
          <w:tcPr>
            <w:tcW w:w="709" w:type="dxa"/>
            <w:tcBorders>
              <w:top w:val="single" w:sz="4" w:space="0" w:color="auto"/>
            </w:tcBorders>
          </w:tcPr>
          <w:p w14:paraId="4876B20F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0C99D16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4A9F9E0A" w14:textId="77777777" w:rsidR="00D84FEC" w:rsidRDefault="00D84FEC">
            <w:pPr>
              <w:rPr>
                <w:b/>
              </w:rPr>
            </w:pPr>
          </w:p>
          <w:p w14:paraId="0402273F" w14:textId="023F37E3" w:rsidR="00851074" w:rsidRPr="00716F80" w:rsidRDefault="00851074">
            <w:pPr>
              <w:rPr>
                <w:rFonts w:cs="Arial"/>
                <w:sz w:val="24"/>
                <w:szCs w:val="24"/>
              </w:rPr>
            </w:pPr>
            <w:r w:rsidRPr="00835260">
              <w:rPr>
                <w:rFonts w:cs="Arial"/>
                <w:sz w:val="24"/>
                <w:szCs w:val="24"/>
              </w:rPr>
              <w:t xml:space="preserve">The purpose of the </w:t>
            </w:r>
            <w:r>
              <w:rPr>
                <w:rFonts w:cs="Arial"/>
                <w:sz w:val="24"/>
                <w:szCs w:val="24"/>
              </w:rPr>
              <w:t xml:space="preserve">Junior </w:t>
            </w:r>
            <w:r w:rsidRPr="00835260">
              <w:rPr>
                <w:rFonts w:cs="Arial"/>
                <w:sz w:val="24"/>
                <w:szCs w:val="24"/>
              </w:rPr>
              <w:t>Asset Manager role is to</w:t>
            </w:r>
            <w:r>
              <w:rPr>
                <w:rFonts w:cs="Arial"/>
                <w:sz w:val="24"/>
                <w:szCs w:val="24"/>
              </w:rPr>
              <w:t xml:space="preserve"> provide support </w:t>
            </w:r>
            <w:r w:rsidR="00716F80">
              <w:rPr>
                <w:rFonts w:cs="Arial"/>
                <w:sz w:val="24"/>
                <w:szCs w:val="24"/>
              </w:rPr>
              <w:t xml:space="preserve">for </w:t>
            </w:r>
            <w:r>
              <w:rPr>
                <w:rFonts w:cs="Arial"/>
                <w:sz w:val="24"/>
                <w:szCs w:val="24"/>
              </w:rPr>
              <w:t xml:space="preserve">Senior Asset Manager </w:t>
            </w:r>
            <w:r w:rsidR="00C95A9D">
              <w:rPr>
                <w:rFonts w:cs="Arial"/>
                <w:sz w:val="24"/>
                <w:szCs w:val="24"/>
              </w:rPr>
              <w:t xml:space="preserve">in </w:t>
            </w:r>
            <w:r w:rsidRPr="00835260">
              <w:rPr>
                <w:rFonts w:cs="Arial"/>
                <w:sz w:val="24"/>
                <w:szCs w:val="24"/>
              </w:rPr>
              <w:t>embed</w:t>
            </w:r>
            <w:r>
              <w:rPr>
                <w:rFonts w:cs="Arial"/>
                <w:sz w:val="24"/>
                <w:szCs w:val="24"/>
              </w:rPr>
              <w:t>ding</w:t>
            </w:r>
            <w:r w:rsidRPr="00835260">
              <w:rPr>
                <w:rFonts w:cs="Arial"/>
                <w:sz w:val="24"/>
                <w:szCs w:val="24"/>
              </w:rPr>
              <w:t xml:space="preserve"> the ISO55001 quality standard processes within Southeastern</w:t>
            </w:r>
            <w:r>
              <w:rPr>
                <w:rFonts w:cs="Arial"/>
                <w:sz w:val="24"/>
                <w:szCs w:val="24"/>
              </w:rPr>
              <w:t xml:space="preserve"> and to </w:t>
            </w:r>
            <w:r w:rsidRPr="00835260">
              <w:rPr>
                <w:rFonts w:cs="Arial"/>
                <w:sz w:val="24"/>
                <w:szCs w:val="24"/>
              </w:rPr>
              <w:t>enabl</w:t>
            </w:r>
            <w:r w:rsidR="00716F80">
              <w:rPr>
                <w:rFonts w:cs="Arial"/>
                <w:sz w:val="24"/>
                <w:szCs w:val="24"/>
              </w:rPr>
              <w:t>ing</w:t>
            </w:r>
            <w:r w:rsidRPr="00835260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successful execution of long-term station asset management plans</w:t>
            </w:r>
            <w:r w:rsidR="00716F80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16F80">
              <w:rPr>
                <w:rFonts w:cs="Arial"/>
                <w:sz w:val="24"/>
                <w:szCs w:val="24"/>
              </w:rPr>
              <w:t xml:space="preserve">Junior Asset Manager is </w:t>
            </w:r>
            <w:r w:rsidR="00716F80" w:rsidRPr="00B13FE3">
              <w:rPr>
                <w:rFonts w:cs="Arial"/>
                <w:sz w:val="24"/>
                <w:szCs w:val="24"/>
              </w:rPr>
              <w:t xml:space="preserve">responsible for facilitating day to day Asset Management operations on behalf of an Asset Management Office supporting 164 Stations locations across London and SE England.  A key component of this role is the continued development of our People, Processes, Data and Technology, aligned to our Asset Management System. </w:t>
            </w:r>
            <w:r w:rsidR="00737B00">
              <w:rPr>
                <w:rFonts w:cs="Arial"/>
                <w:sz w:val="24"/>
                <w:szCs w:val="24"/>
              </w:rPr>
              <w:t xml:space="preserve">This </w:t>
            </w:r>
            <w:r w:rsidR="00716F80" w:rsidRPr="00B13FE3">
              <w:rPr>
                <w:rFonts w:cs="Arial"/>
                <w:sz w:val="24"/>
                <w:szCs w:val="24"/>
              </w:rPr>
              <w:t xml:space="preserve">is a key role to ensure all asset registers are </w:t>
            </w:r>
            <w:r w:rsidR="00737B00">
              <w:rPr>
                <w:rFonts w:cs="Arial"/>
                <w:sz w:val="24"/>
                <w:szCs w:val="24"/>
              </w:rPr>
              <w:t xml:space="preserve">kept </w:t>
            </w:r>
            <w:r w:rsidR="00716F80" w:rsidRPr="00B13FE3">
              <w:rPr>
                <w:rFonts w:cs="Arial"/>
                <w:sz w:val="24"/>
                <w:szCs w:val="24"/>
              </w:rPr>
              <w:t>up</w:t>
            </w:r>
            <w:r w:rsidR="00737B00">
              <w:rPr>
                <w:rFonts w:cs="Arial"/>
                <w:sz w:val="24"/>
                <w:szCs w:val="24"/>
              </w:rPr>
              <w:t xml:space="preserve"> to date</w:t>
            </w:r>
            <w:r w:rsidR="00716F80" w:rsidRPr="00B13FE3">
              <w:rPr>
                <w:rFonts w:cs="Arial"/>
                <w:sz w:val="24"/>
                <w:szCs w:val="24"/>
              </w:rPr>
              <w:t xml:space="preserve"> when station assets been upgraded or changed at the stations.</w:t>
            </w:r>
          </w:p>
        </w:tc>
      </w:tr>
      <w:tr w:rsidR="00D84FEC" w14:paraId="056F0C96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FC8C22B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1FBBDF37" w14:textId="77777777" w:rsidR="00D84FEC" w:rsidRDefault="00D84FEC">
            <w:pPr>
              <w:rPr>
                <w:b/>
              </w:rPr>
            </w:pPr>
          </w:p>
        </w:tc>
      </w:tr>
      <w:tr w:rsidR="00D84FEC" w14:paraId="4BB3DA09" w14:textId="77777777">
        <w:tc>
          <w:tcPr>
            <w:tcW w:w="709" w:type="dxa"/>
            <w:tcBorders>
              <w:top w:val="single" w:sz="4" w:space="0" w:color="auto"/>
            </w:tcBorders>
          </w:tcPr>
          <w:p w14:paraId="10429489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65490E87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EBF4B2D" w14:textId="77777777" w:rsidR="00D84FEC" w:rsidRDefault="00D84FEC">
            <w:pPr>
              <w:rPr>
                <w:b/>
              </w:rPr>
            </w:pPr>
          </w:p>
        </w:tc>
      </w:tr>
      <w:tr w:rsidR="00D84FEC" w14:paraId="6727674C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72AA968" w14:textId="77777777" w:rsidR="00D84FEC" w:rsidRPr="00263BDF" w:rsidRDefault="00D84FEC">
            <w:pPr>
              <w:rPr>
                <w:szCs w:val="22"/>
              </w:rPr>
            </w:pPr>
            <w:r w:rsidRPr="00263BDF">
              <w:rPr>
                <w:szCs w:val="22"/>
              </w:rPr>
              <w:t>C1</w:t>
            </w:r>
          </w:p>
          <w:p w14:paraId="6AB1D73E" w14:textId="77777777" w:rsidR="00D84FEC" w:rsidRPr="00263BDF" w:rsidRDefault="00D84FEC">
            <w:pPr>
              <w:rPr>
                <w:szCs w:val="22"/>
              </w:rPr>
            </w:pPr>
          </w:p>
          <w:p w14:paraId="301364BA" w14:textId="77777777" w:rsidR="003331EB" w:rsidRPr="00263BDF" w:rsidRDefault="003331EB">
            <w:pPr>
              <w:rPr>
                <w:szCs w:val="22"/>
              </w:rPr>
            </w:pPr>
          </w:p>
          <w:p w14:paraId="30F260BD" w14:textId="77777777" w:rsidR="003331EB" w:rsidRPr="00263BDF" w:rsidRDefault="003331EB">
            <w:pPr>
              <w:rPr>
                <w:szCs w:val="22"/>
              </w:rPr>
            </w:pPr>
          </w:p>
          <w:p w14:paraId="439B44E8" w14:textId="2F0E1A07" w:rsidR="00D84FEC" w:rsidRPr="00263BDF" w:rsidRDefault="003331EB">
            <w:pPr>
              <w:rPr>
                <w:szCs w:val="22"/>
              </w:rPr>
            </w:pPr>
            <w:r w:rsidRPr="00263BDF">
              <w:rPr>
                <w:szCs w:val="22"/>
              </w:rPr>
              <w:t>C2</w:t>
            </w:r>
          </w:p>
          <w:p w14:paraId="36AF5AE3" w14:textId="4B0937DD" w:rsidR="00D84FEC" w:rsidRPr="00263BDF" w:rsidRDefault="00D84FEC">
            <w:pPr>
              <w:rPr>
                <w:szCs w:val="22"/>
              </w:rPr>
            </w:pPr>
          </w:p>
          <w:p w14:paraId="69295269" w14:textId="77777777" w:rsidR="003331EB" w:rsidRPr="00263BDF" w:rsidRDefault="003331EB">
            <w:pPr>
              <w:rPr>
                <w:szCs w:val="22"/>
              </w:rPr>
            </w:pPr>
          </w:p>
          <w:p w14:paraId="003E91CF" w14:textId="77777777" w:rsidR="00D84FEC" w:rsidRPr="00263BDF" w:rsidRDefault="00D84FEC">
            <w:pPr>
              <w:rPr>
                <w:szCs w:val="22"/>
              </w:rPr>
            </w:pPr>
            <w:r w:rsidRPr="00263BDF">
              <w:rPr>
                <w:szCs w:val="22"/>
              </w:rPr>
              <w:t>C3</w:t>
            </w:r>
          </w:p>
          <w:p w14:paraId="7B6C4F6B" w14:textId="77777777" w:rsidR="00D84FEC" w:rsidRPr="00263BDF" w:rsidRDefault="00D84FEC">
            <w:pPr>
              <w:rPr>
                <w:szCs w:val="22"/>
              </w:rPr>
            </w:pPr>
          </w:p>
          <w:p w14:paraId="7310D7C6" w14:textId="77777777" w:rsidR="003331EB" w:rsidRPr="00263BDF" w:rsidRDefault="003331EB">
            <w:pPr>
              <w:rPr>
                <w:szCs w:val="22"/>
              </w:rPr>
            </w:pPr>
          </w:p>
          <w:p w14:paraId="052FB5EF" w14:textId="7A002824" w:rsidR="00D84FEC" w:rsidRPr="00263BDF" w:rsidRDefault="00D84FEC">
            <w:pPr>
              <w:rPr>
                <w:szCs w:val="22"/>
              </w:rPr>
            </w:pPr>
            <w:r w:rsidRPr="00263BDF">
              <w:rPr>
                <w:szCs w:val="22"/>
              </w:rPr>
              <w:t>C4</w:t>
            </w:r>
          </w:p>
          <w:p w14:paraId="1F32DF0D" w14:textId="77777777" w:rsidR="00FB7383" w:rsidRPr="00263BDF" w:rsidRDefault="00FB7383">
            <w:pPr>
              <w:rPr>
                <w:szCs w:val="22"/>
              </w:rPr>
            </w:pPr>
          </w:p>
          <w:p w14:paraId="06F31ACD" w14:textId="3FB85F75" w:rsidR="00D84FEC" w:rsidRPr="00263BDF" w:rsidRDefault="00D84FEC">
            <w:pPr>
              <w:rPr>
                <w:szCs w:val="22"/>
              </w:rPr>
            </w:pPr>
            <w:r w:rsidRPr="00263BDF">
              <w:rPr>
                <w:szCs w:val="22"/>
              </w:rPr>
              <w:t>C5</w:t>
            </w:r>
          </w:p>
          <w:p w14:paraId="3757E43E" w14:textId="64C51F50" w:rsidR="00D84FEC" w:rsidRPr="00263BDF" w:rsidRDefault="00D84FEC">
            <w:pPr>
              <w:rPr>
                <w:szCs w:val="22"/>
              </w:rPr>
            </w:pPr>
          </w:p>
          <w:p w14:paraId="00ED6B65" w14:textId="77777777" w:rsidR="00FB7383" w:rsidRPr="00263BDF" w:rsidRDefault="00FB7383">
            <w:pPr>
              <w:rPr>
                <w:szCs w:val="22"/>
              </w:rPr>
            </w:pPr>
          </w:p>
          <w:p w14:paraId="075B7C95" w14:textId="77777777" w:rsidR="00FB7383" w:rsidRPr="00263BDF" w:rsidRDefault="00FB7383">
            <w:pPr>
              <w:rPr>
                <w:szCs w:val="22"/>
              </w:rPr>
            </w:pPr>
          </w:p>
          <w:p w14:paraId="41DBFA16" w14:textId="156CBB56" w:rsidR="00D84FEC" w:rsidRPr="00263BDF" w:rsidRDefault="00D84FEC">
            <w:pPr>
              <w:rPr>
                <w:szCs w:val="22"/>
              </w:rPr>
            </w:pPr>
            <w:r w:rsidRPr="00263BDF">
              <w:rPr>
                <w:szCs w:val="22"/>
              </w:rPr>
              <w:t>C6</w:t>
            </w:r>
          </w:p>
          <w:p w14:paraId="2F15F67C" w14:textId="77777777" w:rsidR="00D8318A" w:rsidRPr="00263BDF" w:rsidRDefault="00D8318A">
            <w:pPr>
              <w:rPr>
                <w:szCs w:val="22"/>
              </w:rPr>
            </w:pPr>
          </w:p>
          <w:p w14:paraId="63940CA0" w14:textId="77777777" w:rsidR="00FB7383" w:rsidRPr="00263BDF" w:rsidRDefault="00FB7383">
            <w:pPr>
              <w:rPr>
                <w:szCs w:val="22"/>
              </w:rPr>
            </w:pPr>
          </w:p>
          <w:p w14:paraId="56C1BA15" w14:textId="77777777" w:rsidR="00263BDF" w:rsidRDefault="00263BDF">
            <w:pPr>
              <w:rPr>
                <w:szCs w:val="22"/>
              </w:rPr>
            </w:pPr>
          </w:p>
          <w:p w14:paraId="789DBA60" w14:textId="40249700" w:rsidR="00D84FEC" w:rsidRDefault="00D84FEC">
            <w:pPr>
              <w:rPr>
                <w:szCs w:val="22"/>
              </w:rPr>
            </w:pPr>
            <w:r w:rsidRPr="00263BDF">
              <w:rPr>
                <w:szCs w:val="22"/>
              </w:rPr>
              <w:t>C7</w:t>
            </w:r>
          </w:p>
          <w:p w14:paraId="24C5B514" w14:textId="4FC09143" w:rsidR="00263BDF" w:rsidRDefault="00263BDF">
            <w:pPr>
              <w:rPr>
                <w:szCs w:val="22"/>
              </w:rPr>
            </w:pPr>
          </w:p>
          <w:p w14:paraId="5E0D9D0A" w14:textId="47861095" w:rsidR="00263BDF" w:rsidRDefault="00263BDF">
            <w:pPr>
              <w:rPr>
                <w:szCs w:val="22"/>
              </w:rPr>
            </w:pPr>
          </w:p>
          <w:p w14:paraId="7D36F366" w14:textId="77777777" w:rsidR="00263BDF" w:rsidRDefault="00263BDF">
            <w:pPr>
              <w:rPr>
                <w:szCs w:val="22"/>
              </w:rPr>
            </w:pPr>
          </w:p>
          <w:p w14:paraId="29919EBE" w14:textId="054FB634" w:rsidR="00263BDF" w:rsidRPr="00263BDF" w:rsidRDefault="00263BDF">
            <w:pPr>
              <w:rPr>
                <w:szCs w:val="22"/>
              </w:rPr>
            </w:pPr>
            <w:r>
              <w:rPr>
                <w:szCs w:val="22"/>
              </w:rPr>
              <w:t>C8</w:t>
            </w:r>
          </w:p>
          <w:p w14:paraId="2080D427" w14:textId="77777777" w:rsidR="00D84FEC" w:rsidRPr="00263BDF" w:rsidRDefault="00D84FEC">
            <w:pPr>
              <w:rPr>
                <w:szCs w:val="22"/>
              </w:rPr>
            </w:pPr>
          </w:p>
          <w:p w14:paraId="095791AC" w14:textId="77777777" w:rsidR="00D84FEC" w:rsidRPr="00263BDF" w:rsidRDefault="00D84FEC">
            <w:pPr>
              <w:rPr>
                <w:szCs w:val="22"/>
              </w:rPr>
            </w:pP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1D67FFE7" w14:textId="17C19221" w:rsidR="00716F80" w:rsidRPr="00263BDF" w:rsidRDefault="00716F80" w:rsidP="00716F80">
            <w:pPr>
              <w:rPr>
                <w:bCs/>
                <w:szCs w:val="22"/>
              </w:rPr>
            </w:pPr>
            <w:r w:rsidRPr="00263BDF">
              <w:rPr>
                <w:rFonts w:cs="Arial"/>
                <w:szCs w:val="22"/>
              </w:rPr>
              <w:t>Provide support for Senior Asset Manager in embedding the ISO55001 quality standard processes within Southeastern and to enabling successful execution of long-term station asset management plans</w:t>
            </w:r>
            <w:r w:rsidRPr="00263BDF">
              <w:rPr>
                <w:bCs/>
                <w:szCs w:val="22"/>
              </w:rPr>
              <w:t xml:space="preserve"> </w:t>
            </w:r>
          </w:p>
          <w:p w14:paraId="4DCE1404" w14:textId="77777777" w:rsidR="003331EB" w:rsidRPr="00263BDF" w:rsidRDefault="003331EB" w:rsidP="00716F80">
            <w:pPr>
              <w:rPr>
                <w:bCs/>
                <w:szCs w:val="22"/>
              </w:rPr>
            </w:pPr>
          </w:p>
          <w:p w14:paraId="39D0F119" w14:textId="3A617572" w:rsidR="00716F80" w:rsidRPr="00263BDF" w:rsidRDefault="003331EB" w:rsidP="00716F80">
            <w:pPr>
              <w:rPr>
                <w:bCs/>
                <w:szCs w:val="22"/>
              </w:rPr>
            </w:pPr>
            <w:r w:rsidRPr="00263BDF">
              <w:rPr>
                <w:rFonts w:cs="Arial"/>
                <w:szCs w:val="22"/>
              </w:rPr>
              <w:t>Facilitate day to day Asset Management operations on behalf of an Asset Management Office supporting 164 Stations locations across London and SE England.</w:t>
            </w:r>
          </w:p>
          <w:p w14:paraId="1FBE1E0E" w14:textId="58E9AE03" w:rsidR="00716F80" w:rsidRPr="00263BDF" w:rsidRDefault="00716F80" w:rsidP="00716F80">
            <w:pPr>
              <w:rPr>
                <w:bCs/>
                <w:szCs w:val="22"/>
              </w:rPr>
            </w:pPr>
          </w:p>
          <w:p w14:paraId="17C58BFF" w14:textId="2BF05A14" w:rsidR="003331EB" w:rsidRPr="00263BDF" w:rsidRDefault="002C4FEB" w:rsidP="00716F80">
            <w:pPr>
              <w:rPr>
                <w:rFonts w:cs="Arial"/>
                <w:szCs w:val="22"/>
              </w:rPr>
            </w:pPr>
            <w:r w:rsidRPr="00263BDF">
              <w:rPr>
                <w:rFonts w:cs="Arial"/>
                <w:szCs w:val="22"/>
              </w:rPr>
              <w:t>E</w:t>
            </w:r>
            <w:r w:rsidR="003331EB" w:rsidRPr="00263BDF">
              <w:rPr>
                <w:rFonts w:cs="Arial"/>
                <w:szCs w:val="22"/>
              </w:rPr>
              <w:t>nsur</w:t>
            </w:r>
            <w:r w:rsidRPr="00263BDF">
              <w:rPr>
                <w:rFonts w:cs="Arial"/>
                <w:szCs w:val="22"/>
              </w:rPr>
              <w:t>e</w:t>
            </w:r>
            <w:r w:rsidR="003331EB" w:rsidRPr="00263BDF">
              <w:rPr>
                <w:rFonts w:cs="Arial"/>
                <w:szCs w:val="22"/>
              </w:rPr>
              <w:t xml:space="preserve"> all asset registers are updated when station assets been upgraded or changed at the stations.</w:t>
            </w:r>
          </w:p>
          <w:p w14:paraId="238DFCED" w14:textId="192CE631" w:rsidR="003331EB" w:rsidRPr="00263BDF" w:rsidRDefault="003331EB" w:rsidP="00716F80">
            <w:pPr>
              <w:rPr>
                <w:rFonts w:cs="Arial"/>
                <w:szCs w:val="22"/>
              </w:rPr>
            </w:pPr>
          </w:p>
          <w:p w14:paraId="6A87B453" w14:textId="32F44FAD" w:rsidR="003331EB" w:rsidRPr="00263BDF" w:rsidRDefault="003331EB" w:rsidP="00716F80">
            <w:pPr>
              <w:rPr>
                <w:rFonts w:cs="Arial"/>
                <w:szCs w:val="22"/>
              </w:rPr>
            </w:pPr>
            <w:r w:rsidRPr="00263BDF">
              <w:rPr>
                <w:rFonts w:cs="Arial"/>
                <w:szCs w:val="22"/>
              </w:rPr>
              <w:t>Line Management of Data Analyst role in the Asset Management team.</w:t>
            </w:r>
          </w:p>
          <w:p w14:paraId="7D22EBAE" w14:textId="77777777" w:rsidR="00FB7383" w:rsidRPr="00263BDF" w:rsidRDefault="00FB7383" w:rsidP="00FB7383">
            <w:pPr>
              <w:rPr>
                <w:bCs/>
                <w:szCs w:val="22"/>
              </w:rPr>
            </w:pPr>
          </w:p>
          <w:p w14:paraId="39DE9B13" w14:textId="5BC7054B" w:rsidR="00FB7383" w:rsidRPr="00263BDF" w:rsidRDefault="00716F80" w:rsidP="00FB7383">
            <w:pPr>
              <w:rPr>
                <w:bCs/>
                <w:szCs w:val="22"/>
              </w:rPr>
            </w:pPr>
            <w:r w:rsidRPr="00263BDF">
              <w:rPr>
                <w:bCs/>
                <w:szCs w:val="22"/>
              </w:rPr>
              <w:t>Enable continuous development of Southeastern People, Processes, Data and Technology, to ensure aligned approach on Asset Management System through efficient collaboration and stakeholder engagement.</w:t>
            </w:r>
          </w:p>
          <w:p w14:paraId="6F4A6E0C" w14:textId="77777777" w:rsidR="00FB7383" w:rsidRPr="00263BDF" w:rsidRDefault="00FB7383" w:rsidP="00FB7383">
            <w:pPr>
              <w:rPr>
                <w:bCs/>
                <w:szCs w:val="22"/>
              </w:rPr>
            </w:pPr>
          </w:p>
          <w:p w14:paraId="5FC15F9B" w14:textId="77777777" w:rsidR="00D84FEC" w:rsidRPr="00263BDF" w:rsidRDefault="00FB7383" w:rsidP="00FB7383">
            <w:pPr>
              <w:rPr>
                <w:rFonts w:cs="Arial"/>
                <w:szCs w:val="22"/>
                <w:lang w:val="en-US"/>
              </w:rPr>
            </w:pPr>
            <w:r w:rsidRPr="00263BDF">
              <w:rPr>
                <w:bCs/>
                <w:szCs w:val="22"/>
              </w:rPr>
              <w:t xml:space="preserve">Monitor AM activities </w:t>
            </w:r>
            <w:r w:rsidRPr="00263BDF">
              <w:rPr>
                <w:rFonts w:cs="Arial"/>
                <w:szCs w:val="22"/>
                <w:lang w:val="en-US"/>
              </w:rPr>
              <w:t>compliance against ISO55001 Quality Standards and report performance to Senior Asset Manager, including proactively flagging potential non-conformities and development opportunities.</w:t>
            </w:r>
          </w:p>
          <w:p w14:paraId="290A7137" w14:textId="77777777" w:rsidR="00FB7383" w:rsidRPr="00263BDF" w:rsidRDefault="00FB7383" w:rsidP="00FB7383">
            <w:pPr>
              <w:rPr>
                <w:rFonts w:cs="Arial"/>
                <w:szCs w:val="22"/>
                <w:lang w:val="en-US"/>
              </w:rPr>
            </w:pPr>
          </w:p>
          <w:p w14:paraId="1B9171B2" w14:textId="77777777" w:rsidR="00FB7383" w:rsidRDefault="00FB7383" w:rsidP="00FB7383">
            <w:pPr>
              <w:rPr>
                <w:bCs/>
                <w:szCs w:val="22"/>
              </w:rPr>
            </w:pPr>
            <w:r w:rsidRPr="00263BDF">
              <w:rPr>
                <w:bCs/>
                <w:szCs w:val="22"/>
              </w:rPr>
              <w:t>Prepare periodical Asset Management reports</w:t>
            </w:r>
            <w:r w:rsidR="00EE3D68" w:rsidRPr="00263BDF">
              <w:rPr>
                <w:bCs/>
                <w:szCs w:val="22"/>
              </w:rPr>
              <w:t xml:space="preserve"> consisting of both maintenance and renewal streams. This will include information on</w:t>
            </w:r>
            <w:r w:rsidRPr="00263BDF">
              <w:rPr>
                <w:bCs/>
                <w:szCs w:val="22"/>
              </w:rPr>
              <w:t xml:space="preserve"> required asset upgrades</w:t>
            </w:r>
            <w:r w:rsidR="00EE3D68" w:rsidRPr="00263BDF">
              <w:rPr>
                <w:bCs/>
                <w:szCs w:val="22"/>
              </w:rPr>
              <w:t>/renewals</w:t>
            </w:r>
            <w:r w:rsidRPr="00263BDF">
              <w:rPr>
                <w:bCs/>
                <w:szCs w:val="22"/>
              </w:rPr>
              <w:t>,</w:t>
            </w:r>
            <w:r w:rsidR="00EE3D68" w:rsidRPr="00263BDF">
              <w:rPr>
                <w:bCs/>
                <w:szCs w:val="22"/>
              </w:rPr>
              <w:t xml:space="preserve"> asset failure trends, budget and cost, performance against set AM objectives.  </w:t>
            </w:r>
          </w:p>
          <w:p w14:paraId="29C25BC3" w14:textId="77777777" w:rsidR="00263BDF" w:rsidRDefault="00263BDF" w:rsidP="00FB7383">
            <w:pPr>
              <w:rPr>
                <w:bCs/>
                <w:szCs w:val="22"/>
              </w:rPr>
            </w:pPr>
          </w:p>
          <w:p w14:paraId="24DC176D" w14:textId="06034BF8" w:rsidR="00263BDF" w:rsidRDefault="00263BDF" w:rsidP="00263BDF">
            <w:pPr>
              <w:rPr>
                <w:bCs/>
              </w:rPr>
            </w:pPr>
            <w:r>
              <w:rPr>
                <w:bCs/>
              </w:rPr>
              <w:t>Ensure consistent compliance with Asset Management Framework Standards and keep up to date with SFG20 and Network Rail requirements and standards associated with station assets.</w:t>
            </w:r>
          </w:p>
          <w:p w14:paraId="57295179" w14:textId="35C38B43" w:rsidR="00263BDF" w:rsidRPr="00263BDF" w:rsidRDefault="00263BDF" w:rsidP="00FB7383">
            <w:pPr>
              <w:rPr>
                <w:bCs/>
                <w:szCs w:val="22"/>
              </w:rPr>
            </w:pPr>
          </w:p>
        </w:tc>
      </w:tr>
    </w:tbl>
    <w:p w14:paraId="6DB2AE5E" w14:textId="0BF2FA31" w:rsidR="00251073" w:rsidRDefault="00251073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1AC1D980" w14:textId="77777777">
        <w:tc>
          <w:tcPr>
            <w:tcW w:w="709" w:type="dxa"/>
            <w:tcBorders>
              <w:top w:val="single" w:sz="4" w:space="0" w:color="auto"/>
            </w:tcBorders>
          </w:tcPr>
          <w:p w14:paraId="7AD82B3B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1FF639A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4D9CFDCF" w14:textId="77777777" w:rsidR="00251073" w:rsidRDefault="00251073" w:rsidP="005576E8">
            <w:pPr>
              <w:rPr>
                <w:b/>
              </w:rPr>
            </w:pPr>
          </w:p>
        </w:tc>
      </w:tr>
      <w:tr w:rsidR="00251073" w:rsidRPr="00EE3D68" w14:paraId="1EFF9380" w14:textId="77777777" w:rsidTr="008C1C4E">
        <w:trPr>
          <w:trHeight w:val="376"/>
        </w:trPr>
        <w:tc>
          <w:tcPr>
            <w:tcW w:w="709" w:type="dxa"/>
          </w:tcPr>
          <w:p w14:paraId="19C1BB2D" w14:textId="77777777" w:rsidR="00251073" w:rsidRDefault="00251073" w:rsidP="008C1C4E">
            <w:r>
              <w:t>D1</w:t>
            </w:r>
          </w:p>
          <w:p w14:paraId="38365F40" w14:textId="77777777" w:rsidR="00251073" w:rsidRDefault="00251073" w:rsidP="008C1C4E"/>
        </w:tc>
        <w:tc>
          <w:tcPr>
            <w:tcW w:w="6379" w:type="dxa"/>
          </w:tcPr>
          <w:p w14:paraId="18F0F30B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EA8A9D6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6376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265C954A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EF2E" w14:textId="77777777" w:rsidR="00251073" w:rsidRPr="00EE3D68" w:rsidRDefault="00251073" w:rsidP="00EE3D68">
            <w:pPr>
              <w:pStyle w:val="ListParagraph"/>
              <w:numPr>
                <w:ilvl w:val="0"/>
                <w:numId w:val="13"/>
              </w:numPr>
              <w:rPr>
                <w:sz w:val="36"/>
                <w:szCs w:val="36"/>
              </w:rPr>
            </w:pPr>
          </w:p>
        </w:tc>
      </w:tr>
      <w:tr w:rsidR="00251073" w14:paraId="36089CD8" w14:textId="77777777" w:rsidTr="008C1C4E">
        <w:tc>
          <w:tcPr>
            <w:tcW w:w="709" w:type="dxa"/>
          </w:tcPr>
          <w:p w14:paraId="4DCA5C88" w14:textId="77777777" w:rsidR="00251073" w:rsidRDefault="00251073" w:rsidP="008C1C4E">
            <w:r>
              <w:t>D2</w:t>
            </w:r>
          </w:p>
          <w:p w14:paraId="674CAEBC" w14:textId="77777777" w:rsidR="00251073" w:rsidRDefault="00251073" w:rsidP="008C1C4E"/>
        </w:tc>
        <w:tc>
          <w:tcPr>
            <w:tcW w:w="6379" w:type="dxa"/>
          </w:tcPr>
          <w:p w14:paraId="03D860A1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EFFBD68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0C1B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3675308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30F9" w14:textId="77777777" w:rsidR="00251073" w:rsidRDefault="00251073" w:rsidP="00EE3D68">
            <w:pPr>
              <w:pStyle w:val="ListParagraph"/>
              <w:numPr>
                <w:ilvl w:val="0"/>
                <w:numId w:val="13"/>
              </w:numPr>
            </w:pPr>
          </w:p>
        </w:tc>
      </w:tr>
      <w:tr w:rsidR="00251073" w14:paraId="40695338" w14:textId="77777777" w:rsidTr="008C1C4E">
        <w:tc>
          <w:tcPr>
            <w:tcW w:w="709" w:type="dxa"/>
          </w:tcPr>
          <w:p w14:paraId="0375E2E3" w14:textId="77777777" w:rsidR="00251073" w:rsidRDefault="00251073" w:rsidP="008C1C4E">
            <w:r>
              <w:t>D3</w:t>
            </w:r>
          </w:p>
          <w:p w14:paraId="5C8DDED4" w14:textId="77777777" w:rsidR="00251073" w:rsidRDefault="00251073" w:rsidP="008C1C4E"/>
        </w:tc>
        <w:tc>
          <w:tcPr>
            <w:tcW w:w="6379" w:type="dxa"/>
          </w:tcPr>
          <w:p w14:paraId="49AA45FA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44B754B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802E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2455EEC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411A" w14:textId="77777777" w:rsidR="00251073" w:rsidRDefault="00251073" w:rsidP="00EE3D68">
            <w:pPr>
              <w:pStyle w:val="ListParagraph"/>
              <w:numPr>
                <w:ilvl w:val="0"/>
                <w:numId w:val="13"/>
              </w:numPr>
            </w:pPr>
          </w:p>
        </w:tc>
      </w:tr>
      <w:tr w:rsidR="00251073" w14:paraId="42702831" w14:textId="77777777" w:rsidTr="008C1C4E">
        <w:trPr>
          <w:trHeight w:val="347"/>
        </w:trPr>
        <w:tc>
          <w:tcPr>
            <w:tcW w:w="709" w:type="dxa"/>
          </w:tcPr>
          <w:p w14:paraId="23AA74D8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5D5152B7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13DF24EE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729867E5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A73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4D8C4F6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FA1F" w14:textId="77777777" w:rsidR="00251073" w:rsidRDefault="00251073" w:rsidP="00EE3D68">
            <w:pPr>
              <w:pStyle w:val="ListParagraph"/>
              <w:numPr>
                <w:ilvl w:val="0"/>
                <w:numId w:val="13"/>
              </w:numPr>
            </w:pPr>
          </w:p>
        </w:tc>
      </w:tr>
      <w:tr w:rsidR="00251073" w14:paraId="15BF0A87" w14:textId="77777777" w:rsidTr="008C1C4E">
        <w:trPr>
          <w:trHeight w:val="525"/>
        </w:trPr>
        <w:tc>
          <w:tcPr>
            <w:tcW w:w="709" w:type="dxa"/>
          </w:tcPr>
          <w:p w14:paraId="63C2AABA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3E1C93FC" w14:textId="5778F9B0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 xml:space="preserve">RESPONSIBILITIES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9661265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A375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A776F29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F74" w14:textId="77777777" w:rsidR="00251073" w:rsidRDefault="00251073" w:rsidP="00EE3D68">
            <w:pPr>
              <w:pStyle w:val="ListParagraph"/>
              <w:numPr>
                <w:ilvl w:val="0"/>
                <w:numId w:val="13"/>
              </w:numPr>
            </w:pPr>
          </w:p>
        </w:tc>
      </w:tr>
      <w:tr w:rsidR="00D84FEC" w14:paraId="7781B093" w14:textId="77777777">
        <w:tc>
          <w:tcPr>
            <w:tcW w:w="709" w:type="dxa"/>
            <w:tcBorders>
              <w:top w:val="single" w:sz="4" w:space="0" w:color="auto"/>
            </w:tcBorders>
          </w:tcPr>
          <w:p w14:paraId="7CDD5BBC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3153F78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7130C851" w14:textId="77777777" w:rsidR="00D84FEC" w:rsidRDefault="00D84FEC">
            <w:pPr>
              <w:rPr>
                <w:b/>
              </w:rPr>
            </w:pPr>
          </w:p>
        </w:tc>
      </w:tr>
      <w:tr w:rsidR="00D84FEC" w14:paraId="34617A97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55FFFFF" w14:textId="77777777" w:rsidR="00D84FEC" w:rsidRDefault="00D8318A">
            <w:r>
              <w:t>E</w:t>
            </w:r>
            <w:r w:rsidR="00D84FEC">
              <w:t>1</w:t>
            </w:r>
          </w:p>
          <w:p w14:paraId="0EECB893" w14:textId="77777777" w:rsidR="00D84FEC" w:rsidRDefault="00D84FEC"/>
          <w:p w14:paraId="2A719833" w14:textId="77777777"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2E8AA3A" w14:textId="0964B9F0" w:rsidR="00D84FEC" w:rsidRDefault="00A40AD1">
            <w:pPr>
              <w:rPr>
                <w:bCs/>
              </w:rPr>
            </w:pPr>
            <w:r>
              <w:rPr>
                <w:bCs/>
              </w:rPr>
              <w:t>N/A</w:t>
            </w:r>
          </w:p>
          <w:p w14:paraId="12D75AC6" w14:textId="77777777" w:rsidR="00D84FEC" w:rsidRDefault="00D84FEC">
            <w:pPr>
              <w:rPr>
                <w:bCs/>
              </w:rPr>
            </w:pPr>
          </w:p>
          <w:p w14:paraId="6AC22064" w14:textId="77777777" w:rsidR="00D84FEC" w:rsidRDefault="00D84FEC">
            <w:pPr>
              <w:rPr>
                <w:b/>
              </w:rPr>
            </w:pPr>
          </w:p>
        </w:tc>
      </w:tr>
      <w:tr w:rsidR="00D84FEC" w14:paraId="0462B794" w14:textId="77777777">
        <w:tc>
          <w:tcPr>
            <w:tcW w:w="709" w:type="dxa"/>
            <w:tcBorders>
              <w:top w:val="single" w:sz="4" w:space="0" w:color="auto"/>
            </w:tcBorders>
          </w:tcPr>
          <w:p w14:paraId="1AA8B9AA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5E77B2F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2C6D9E68" w14:textId="77777777" w:rsidR="00D84FEC" w:rsidRDefault="00D84FEC">
            <w:pPr>
              <w:rPr>
                <w:b/>
              </w:rPr>
            </w:pPr>
          </w:p>
        </w:tc>
      </w:tr>
      <w:tr w:rsidR="00D84FEC" w14:paraId="2AA28FAB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A295A4B" w14:textId="77777777" w:rsidR="00D84FEC" w:rsidRDefault="00D8318A">
            <w:r>
              <w:t>F</w:t>
            </w:r>
            <w:r w:rsidR="00D84FEC">
              <w:t>1</w:t>
            </w:r>
          </w:p>
          <w:p w14:paraId="7F79CB8E" w14:textId="77777777"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7E82FE65" w14:textId="41125C66" w:rsidR="00D84FEC" w:rsidRDefault="00A40AD1">
            <w:pPr>
              <w:rPr>
                <w:bCs/>
              </w:rPr>
            </w:pPr>
            <w:r>
              <w:rPr>
                <w:bCs/>
              </w:rPr>
              <w:t>Ensuring consistent compliance with Asset Management Framework Standards and keeping up to date with SFG20 and Network Rail requirements and standards associated with station assets.</w:t>
            </w:r>
          </w:p>
          <w:p w14:paraId="0266539E" w14:textId="77777777" w:rsidR="00D84FEC" w:rsidRDefault="00D84FEC">
            <w:pPr>
              <w:rPr>
                <w:b/>
              </w:rPr>
            </w:pPr>
          </w:p>
        </w:tc>
      </w:tr>
    </w:tbl>
    <w:p w14:paraId="396E609A" w14:textId="77777777" w:rsidR="00745F30" w:rsidRDefault="00745F30">
      <w:r>
        <w:rPr>
          <w:b/>
        </w:rPr>
        <w:br w:type="page"/>
      </w:r>
    </w:p>
    <w:tbl>
      <w:tblPr>
        <w:tblW w:w="966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80"/>
        <w:gridCol w:w="8987"/>
      </w:tblGrid>
      <w:tr w:rsidR="00D84FEC" w14:paraId="49EB9C0C" w14:textId="77777777" w:rsidTr="00737B00">
        <w:trPr>
          <w:trHeight w:val="501"/>
        </w:trPr>
        <w:tc>
          <w:tcPr>
            <w:tcW w:w="680" w:type="dxa"/>
            <w:tcBorders>
              <w:top w:val="single" w:sz="4" w:space="0" w:color="auto"/>
            </w:tcBorders>
          </w:tcPr>
          <w:p w14:paraId="5A7CB761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8987" w:type="dxa"/>
            <w:tcBorders>
              <w:top w:val="single" w:sz="4" w:space="0" w:color="auto"/>
            </w:tcBorders>
          </w:tcPr>
          <w:p w14:paraId="7D93F05B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2F78D762" w14:textId="77777777" w:rsidR="00D84FEC" w:rsidRDefault="00D84FEC">
            <w:pPr>
              <w:rPr>
                <w:b/>
              </w:rPr>
            </w:pPr>
          </w:p>
        </w:tc>
      </w:tr>
      <w:tr w:rsidR="009E3341" w14:paraId="31DE85AE" w14:textId="77777777" w:rsidTr="00737B00">
        <w:trPr>
          <w:trHeight w:val="12563"/>
        </w:trPr>
        <w:tc>
          <w:tcPr>
            <w:tcW w:w="680" w:type="dxa"/>
          </w:tcPr>
          <w:p w14:paraId="6ECE6334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8987" w:type="dxa"/>
          </w:tcPr>
          <w:p w14:paraId="7EC0C2D7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43FFA32C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4123AC92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10A031DC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6CA5901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269509DD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3EA8188F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51C30568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41B3505B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171E8A47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09AB89C2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14D0814A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1DFCB4FF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02B86E8F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78762835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67F1654D" w14:textId="77777777" w:rsidR="009E3341" w:rsidRDefault="009E3341" w:rsidP="00DD771F"/>
          <w:p w14:paraId="32C8290B" w14:textId="77777777" w:rsidR="004F7E88" w:rsidRDefault="004F7E88" w:rsidP="004F7E88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43DB5E51" w14:textId="77777777" w:rsidR="004F7E88" w:rsidRPr="0047042B" w:rsidRDefault="004F7E88" w:rsidP="004F7E88"/>
          <w:p w14:paraId="51BE22AA" w14:textId="77777777" w:rsidR="004F7E88" w:rsidRPr="0047042B" w:rsidRDefault="004F7E88" w:rsidP="004F7E88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in order to drive up performance to deliver </w:t>
            </w:r>
            <w:r w:rsidRPr="0047042B">
              <w:rPr>
                <w:b/>
                <w:bCs/>
                <w:color w:val="002060"/>
              </w:rPr>
              <w:t>85</w:t>
            </w:r>
            <w:r w:rsidR="00926CB0">
              <w:rPr>
                <w:b/>
                <w:bCs/>
                <w:color w:val="002060"/>
              </w:rPr>
              <w:t>%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0644BA6A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15B02224" w14:textId="77777777" w:rsidR="004F7E88" w:rsidRDefault="00926CB0" w:rsidP="00926CB0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199A65FD" wp14:editId="534759ED">
                  <wp:extent cx="2385060" cy="29025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6101" t="9091" r="36251" b="29408"/>
                          <a:stretch/>
                        </pic:blipFill>
                        <pic:spPr bwMode="auto">
                          <a:xfrm>
                            <a:off x="0" y="0"/>
                            <a:ext cx="2452020" cy="2984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1A8A4F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1238BA44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254E73B5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4DB9B8A6" w14:textId="77777777" w:rsidR="004F7E88" w:rsidRDefault="00926CB0" w:rsidP="004F7E88">
            <w:r>
              <w:lastRenderedPageBreak/>
              <w:t>Al</w:t>
            </w:r>
            <w:r w:rsidR="004F7E88">
              <w:t>l shortlisted candidates seeking promotion will be assessed against this framework.</w:t>
            </w:r>
          </w:p>
          <w:p w14:paraId="68EDA699" w14:textId="77777777" w:rsidR="004F7E88" w:rsidRDefault="004F7E88" w:rsidP="004F7E88"/>
          <w:p w14:paraId="0482D06C" w14:textId="1459CA89" w:rsidR="009E3341" w:rsidRDefault="004F7E88" w:rsidP="00DD771F">
            <w:pPr>
              <w:rPr>
                <w:bCs/>
              </w:rPr>
            </w:pPr>
            <w:r w:rsidRPr="009E35DA">
              <w:rPr>
                <w:bCs/>
              </w:rPr>
              <w:t>The job demands the following blend of experience/knowledge, skills and behaviours (all are essential, unless otherwise shown and will be assessed by application and/ or interview/assessment)</w:t>
            </w:r>
          </w:p>
          <w:p w14:paraId="53BBB49F" w14:textId="630D2335" w:rsidR="00737B00" w:rsidRDefault="00737B00" w:rsidP="00DD771F">
            <w:pPr>
              <w:rPr>
                <w:bCs/>
              </w:rPr>
            </w:pPr>
          </w:p>
          <w:p w14:paraId="0A0C943B" w14:textId="77777777" w:rsidR="00737B00" w:rsidRDefault="00737B00" w:rsidP="00DD771F">
            <w:pPr>
              <w:rPr>
                <w:bCs/>
              </w:rPr>
            </w:pPr>
          </w:p>
          <w:p w14:paraId="78F38913" w14:textId="29826F44" w:rsidR="00A40AD1" w:rsidRPr="00A40AD1" w:rsidRDefault="00A40AD1" w:rsidP="00DD771F">
            <w:pPr>
              <w:rPr>
                <w:bCs/>
              </w:rPr>
            </w:pPr>
          </w:p>
        </w:tc>
      </w:tr>
      <w:tr w:rsidR="009E3341" w14:paraId="392C2380" w14:textId="77777777" w:rsidTr="00737B00">
        <w:trPr>
          <w:trHeight w:val="5079"/>
        </w:trPr>
        <w:tc>
          <w:tcPr>
            <w:tcW w:w="680" w:type="dxa"/>
          </w:tcPr>
          <w:p w14:paraId="40BB3C1A" w14:textId="77777777" w:rsidR="009E3341" w:rsidRPr="00A40AD1" w:rsidRDefault="009E3341">
            <w:pPr>
              <w:pStyle w:val="Heading3"/>
              <w:rPr>
                <w:bCs/>
                <w:szCs w:val="22"/>
              </w:rPr>
            </w:pPr>
            <w:r w:rsidRPr="00A40AD1">
              <w:rPr>
                <w:bCs/>
                <w:szCs w:val="22"/>
              </w:rPr>
              <w:lastRenderedPageBreak/>
              <w:t>G1</w:t>
            </w:r>
          </w:p>
        </w:tc>
        <w:tc>
          <w:tcPr>
            <w:tcW w:w="8987" w:type="dxa"/>
          </w:tcPr>
          <w:p w14:paraId="3868C5FA" w14:textId="77777777" w:rsidR="00A40AD1" w:rsidRPr="00A40AD1" w:rsidRDefault="00A40AD1" w:rsidP="00A40AD1">
            <w:pPr>
              <w:pStyle w:val="Heading3"/>
              <w:rPr>
                <w:b w:val="0"/>
                <w:szCs w:val="22"/>
              </w:rPr>
            </w:pPr>
            <w:r w:rsidRPr="00A40AD1">
              <w:rPr>
                <w:szCs w:val="22"/>
              </w:rPr>
              <w:t xml:space="preserve">Experience, Knowledge &amp; Qualifications </w:t>
            </w:r>
            <w:r w:rsidRPr="00A40AD1">
              <w:rPr>
                <w:b w:val="0"/>
                <w:szCs w:val="22"/>
              </w:rPr>
              <w:t>(including any specific safety training requirements)</w:t>
            </w:r>
          </w:p>
          <w:p w14:paraId="267FD3FD" w14:textId="77777777" w:rsidR="00A40AD1" w:rsidRPr="00A40AD1" w:rsidRDefault="00A40AD1" w:rsidP="00A40AD1">
            <w:pPr>
              <w:rPr>
                <w:bCs/>
                <w:szCs w:val="22"/>
              </w:rPr>
            </w:pPr>
          </w:p>
          <w:p w14:paraId="10F449B6" w14:textId="77777777" w:rsidR="00A40AD1" w:rsidRPr="00A40AD1" w:rsidRDefault="00A40AD1" w:rsidP="00A40AD1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0AD1">
              <w:rPr>
                <w:rFonts w:ascii="Arial" w:hAnsi="Arial" w:cs="Arial"/>
                <w:sz w:val="22"/>
                <w:szCs w:val="22"/>
              </w:rPr>
              <w:t>Ideally educated to degree standard, STEM based subjects preferred, but we will consider suitable candidates without a degree if they possess demonstrable experience in an equivalent role</w:t>
            </w:r>
          </w:p>
          <w:p w14:paraId="06BC7275" w14:textId="77777777" w:rsidR="00A40AD1" w:rsidRPr="00A40AD1" w:rsidRDefault="00A40AD1" w:rsidP="00A40AD1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0AD1">
              <w:rPr>
                <w:rFonts w:ascii="Arial" w:hAnsi="Arial" w:cs="Arial"/>
                <w:sz w:val="22"/>
                <w:szCs w:val="22"/>
              </w:rPr>
              <w:t>Possess good interpersonal skills and ability to communicate effectively via all formats including verbal, written, email and presentation to ensure that topics of varying complexity are articulated and understood</w:t>
            </w:r>
          </w:p>
          <w:p w14:paraId="067FB3D8" w14:textId="77777777" w:rsidR="00A40AD1" w:rsidRPr="00A40AD1" w:rsidRDefault="00A40AD1" w:rsidP="00A40AD1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0AD1">
              <w:rPr>
                <w:rFonts w:ascii="Arial" w:hAnsi="Arial" w:cs="Arial"/>
                <w:sz w:val="22"/>
                <w:szCs w:val="22"/>
              </w:rPr>
              <w:t>Self-motivated and able to adapt and learn quickly, applying new skills in an efficient way</w:t>
            </w:r>
          </w:p>
          <w:p w14:paraId="6C2327EE" w14:textId="77777777" w:rsidR="00A40AD1" w:rsidRPr="00A40AD1" w:rsidRDefault="00A40AD1" w:rsidP="00A40AD1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0AD1">
              <w:rPr>
                <w:rFonts w:ascii="Arial" w:hAnsi="Arial" w:cs="Arial"/>
                <w:sz w:val="22"/>
                <w:szCs w:val="22"/>
              </w:rPr>
              <w:t>Familiar with ISO 55000 Asset Management principles and/or ISO Business Management Systems and their application</w:t>
            </w:r>
          </w:p>
          <w:p w14:paraId="1BBFB3B9" w14:textId="77777777" w:rsidR="00A40AD1" w:rsidRPr="00A40AD1" w:rsidRDefault="00A40AD1" w:rsidP="00A40AD1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0AD1">
              <w:rPr>
                <w:rFonts w:ascii="Arial" w:hAnsi="Arial" w:cs="Arial"/>
                <w:sz w:val="22"/>
                <w:szCs w:val="22"/>
              </w:rPr>
              <w:t>Ability to complete all tasks to a high standard, to budget and on time</w:t>
            </w:r>
          </w:p>
          <w:p w14:paraId="245E872B" w14:textId="77777777" w:rsidR="00A40AD1" w:rsidRPr="00A40AD1" w:rsidRDefault="00A40AD1" w:rsidP="00A40AD1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0AD1">
              <w:rPr>
                <w:rFonts w:ascii="Arial" w:hAnsi="Arial" w:cs="Arial"/>
                <w:sz w:val="22"/>
                <w:szCs w:val="22"/>
              </w:rPr>
              <w:t>Experience of facilitating technical investigations (e.g., Root Cause Analysis or 5 Whys)</w:t>
            </w:r>
          </w:p>
          <w:p w14:paraId="6BB92778" w14:textId="5974309F" w:rsidR="009E3341" w:rsidRPr="00A40AD1" w:rsidRDefault="00A40AD1" w:rsidP="00A40AD1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  <w:r w:rsidRPr="00A40AD1">
              <w:rPr>
                <w:rFonts w:cs="Arial"/>
                <w:szCs w:val="22"/>
              </w:rPr>
              <w:t>Experience supporting initiatives to demonstrate industry benchmarking, knowledge sharing and continuous improvement</w:t>
            </w:r>
          </w:p>
        </w:tc>
      </w:tr>
      <w:tr w:rsidR="009E3341" w:rsidRPr="00A40AD1" w14:paraId="5E2D066A" w14:textId="77777777" w:rsidTr="00737B00">
        <w:trPr>
          <w:trHeight w:val="7889"/>
        </w:trPr>
        <w:tc>
          <w:tcPr>
            <w:tcW w:w="680" w:type="dxa"/>
          </w:tcPr>
          <w:p w14:paraId="6D5AB78B" w14:textId="77777777" w:rsidR="009E3341" w:rsidRPr="00A40AD1" w:rsidRDefault="009E3341" w:rsidP="00BD4042">
            <w:pPr>
              <w:pStyle w:val="Heading3"/>
              <w:rPr>
                <w:rFonts w:cs="Arial"/>
                <w:bCs/>
                <w:szCs w:val="22"/>
              </w:rPr>
            </w:pPr>
            <w:r w:rsidRPr="00A40AD1">
              <w:rPr>
                <w:rFonts w:cs="Arial"/>
                <w:bCs/>
                <w:szCs w:val="22"/>
              </w:rPr>
              <w:t>G2</w:t>
            </w:r>
          </w:p>
        </w:tc>
        <w:tc>
          <w:tcPr>
            <w:tcW w:w="8987" w:type="dxa"/>
          </w:tcPr>
          <w:p w14:paraId="59A5FEB4" w14:textId="3FDE31A1" w:rsidR="009E3341" w:rsidRPr="00A40AD1" w:rsidRDefault="009E3341" w:rsidP="00737B00">
            <w:pPr>
              <w:pStyle w:val="Heading3"/>
              <w:spacing w:line="276" w:lineRule="auto"/>
              <w:rPr>
                <w:rFonts w:cs="Arial"/>
                <w:b w:val="0"/>
                <w:bCs/>
                <w:szCs w:val="22"/>
              </w:rPr>
            </w:pPr>
            <w:r w:rsidRPr="00A40AD1">
              <w:rPr>
                <w:rFonts w:cs="Arial"/>
                <w:szCs w:val="22"/>
              </w:rPr>
              <w:t xml:space="preserve">Skills </w:t>
            </w:r>
            <w:r w:rsidRPr="00A40AD1">
              <w:rPr>
                <w:rFonts w:cs="Arial"/>
                <w:b w:val="0"/>
                <w:szCs w:val="22"/>
              </w:rPr>
              <w:t xml:space="preserve">(including any specific safety critical competencies) </w:t>
            </w:r>
          </w:p>
          <w:p w14:paraId="563F3C8B" w14:textId="77777777" w:rsidR="002C4FEB" w:rsidRPr="002C4FEB" w:rsidRDefault="002C4FEB" w:rsidP="00737B00">
            <w:pPr>
              <w:numPr>
                <w:ilvl w:val="0"/>
                <w:numId w:val="12"/>
              </w:numPr>
              <w:shd w:val="clear" w:color="auto" w:fill="FFFFFF"/>
              <w:spacing w:before="150" w:after="150"/>
              <w:rPr>
                <w:rFonts w:cs="Arial"/>
                <w:color w:val="333333"/>
                <w:szCs w:val="22"/>
                <w:lang w:eastAsia="en-GB"/>
              </w:rPr>
            </w:pPr>
            <w:r w:rsidRPr="002C4FEB">
              <w:rPr>
                <w:rFonts w:cs="Arial"/>
                <w:color w:val="333333"/>
                <w:szCs w:val="22"/>
                <w:lang w:eastAsia="en-GB"/>
              </w:rPr>
              <w:t>Proven track record of line management experience, ideally from a retail background</w:t>
            </w:r>
          </w:p>
          <w:p w14:paraId="53027949" w14:textId="77777777" w:rsidR="002C4FEB" w:rsidRPr="002C4FEB" w:rsidRDefault="002C4FEB" w:rsidP="00737B00">
            <w:pPr>
              <w:numPr>
                <w:ilvl w:val="0"/>
                <w:numId w:val="12"/>
              </w:numPr>
              <w:shd w:val="clear" w:color="auto" w:fill="FFFFFF"/>
              <w:spacing w:before="150" w:after="150"/>
              <w:rPr>
                <w:rFonts w:cs="Arial"/>
                <w:color w:val="333333"/>
                <w:szCs w:val="22"/>
                <w:lang w:eastAsia="en-GB"/>
              </w:rPr>
            </w:pPr>
            <w:r w:rsidRPr="002C4FEB">
              <w:rPr>
                <w:rFonts w:cs="Arial"/>
                <w:color w:val="333333"/>
                <w:szCs w:val="22"/>
                <w:lang w:eastAsia="en-GB"/>
              </w:rPr>
              <w:t>People focussed with ability to motivate and empower others in order to reach organisational goals.</w:t>
            </w:r>
          </w:p>
          <w:p w14:paraId="20F3C8BA" w14:textId="77777777" w:rsidR="002C4FEB" w:rsidRPr="002C4FEB" w:rsidRDefault="002C4FEB" w:rsidP="00737B00">
            <w:pPr>
              <w:numPr>
                <w:ilvl w:val="0"/>
                <w:numId w:val="12"/>
              </w:numPr>
              <w:shd w:val="clear" w:color="auto" w:fill="FFFFFF"/>
              <w:spacing w:before="150" w:after="150"/>
              <w:rPr>
                <w:rFonts w:cs="Arial"/>
                <w:color w:val="333333"/>
                <w:szCs w:val="22"/>
                <w:lang w:eastAsia="en-GB"/>
              </w:rPr>
            </w:pPr>
            <w:r w:rsidRPr="002C4FEB">
              <w:rPr>
                <w:rFonts w:cs="Arial"/>
                <w:color w:val="333333"/>
                <w:szCs w:val="22"/>
                <w:lang w:eastAsia="en-GB"/>
              </w:rPr>
              <w:t>Strong interpersonal skills and experienced negotiator.</w:t>
            </w:r>
          </w:p>
          <w:p w14:paraId="43684DEE" w14:textId="77777777" w:rsidR="002C4FEB" w:rsidRPr="002C4FEB" w:rsidRDefault="002C4FEB" w:rsidP="00737B00">
            <w:pPr>
              <w:numPr>
                <w:ilvl w:val="0"/>
                <w:numId w:val="12"/>
              </w:numPr>
              <w:shd w:val="clear" w:color="auto" w:fill="FFFFFF"/>
              <w:spacing w:before="150" w:after="150"/>
              <w:rPr>
                <w:rFonts w:cs="Arial"/>
                <w:color w:val="333333"/>
                <w:szCs w:val="22"/>
                <w:lang w:eastAsia="en-GB"/>
              </w:rPr>
            </w:pPr>
            <w:r w:rsidRPr="002C4FEB">
              <w:rPr>
                <w:rFonts w:cs="Arial"/>
                <w:color w:val="333333"/>
                <w:szCs w:val="22"/>
                <w:lang w:eastAsia="en-GB"/>
              </w:rPr>
              <w:t>Innovative and creative, highly motivated.</w:t>
            </w:r>
          </w:p>
          <w:p w14:paraId="13826C72" w14:textId="77777777" w:rsidR="002C4FEB" w:rsidRPr="002C4FEB" w:rsidRDefault="002C4FEB" w:rsidP="00737B00">
            <w:pPr>
              <w:numPr>
                <w:ilvl w:val="0"/>
                <w:numId w:val="12"/>
              </w:numPr>
              <w:shd w:val="clear" w:color="auto" w:fill="FFFFFF"/>
              <w:spacing w:before="150" w:after="150"/>
              <w:rPr>
                <w:rFonts w:cs="Arial"/>
                <w:color w:val="333333"/>
                <w:szCs w:val="22"/>
                <w:lang w:eastAsia="en-GB"/>
              </w:rPr>
            </w:pPr>
            <w:r w:rsidRPr="002C4FEB">
              <w:rPr>
                <w:rFonts w:cs="Arial"/>
                <w:color w:val="333333"/>
                <w:szCs w:val="22"/>
                <w:lang w:eastAsia="en-GB"/>
              </w:rPr>
              <w:t>Ability to deal with difficult situations</w:t>
            </w:r>
          </w:p>
          <w:p w14:paraId="0D8701BF" w14:textId="77777777" w:rsidR="002C4FEB" w:rsidRPr="002C4FEB" w:rsidRDefault="002C4FEB" w:rsidP="00737B00">
            <w:pPr>
              <w:numPr>
                <w:ilvl w:val="0"/>
                <w:numId w:val="12"/>
              </w:numPr>
              <w:shd w:val="clear" w:color="auto" w:fill="FFFFFF"/>
              <w:spacing w:before="150" w:after="150"/>
              <w:rPr>
                <w:rFonts w:cs="Arial"/>
                <w:color w:val="333333"/>
                <w:szCs w:val="22"/>
                <w:lang w:eastAsia="en-GB"/>
              </w:rPr>
            </w:pPr>
            <w:r w:rsidRPr="002C4FEB">
              <w:rPr>
                <w:rFonts w:cs="Arial"/>
                <w:color w:val="333333"/>
                <w:szCs w:val="22"/>
                <w:lang w:eastAsia="en-GB"/>
              </w:rPr>
              <w:t>Good understanding of commercial awareness and exploits opportunities to add value</w:t>
            </w:r>
          </w:p>
          <w:p w14:paraId="0F5AB5EF" w14:textId="77777777" w:rsidR="002C4FEB" w:rsidRPr="002C4FEB" w:rsidRDefault="002C4FEB" w:rsidP="00737B00">
            <w:pPr>
              <w:numPr>
                <w:ilvl w:val="0"/>
                <w:numId w:val="12"/>
              </w:numPr>
              <w:shd w:val="clear" w:color="auto" w:fill="FFFFFF"/>
              <w:spacing w:before="150" w:after="150"/>
              <w:rPr>
                <w:rFonts w:cs="Arial"/>
                <w:color w:val="333333"/>
                <w:szCs w:val="22"/>
                <w:lang w:eastAsia="en-GB"/>
              </w:rPr>
            </w:pPr>
            <w:r w:rsidRPr="002C4FEB">
              <w:rPr>
                <w:rFonts w:cs="Arial"/>
                <w:color w:val="333333"/>
                <w:szCs w:val="22"/>
                <w:lang w:eastAsia="en-GB"/>
              </w:rPr>
              <w:t>A flexible approach to working and able to adapt to changing demands and conditions.</w:t>
            </w:r>
          </w:p>
          <w:p w14:paraId="2602587C" w14:textId="77777777" w:rsidR="002C4FEB" w:rsidRPr="002C4FEB" w:rsidRDefault="002C4FEB" w:rsidP="00737B00">
            <w:pPr>
              <w:numPr>
                <w:ilvl w:val="0"/>
                <w:numId w:val="12"/>
              </w:numPr>
              <w:shd w:val="clear" w:color="auto" w:fill="FFFFFF"/>
              <w:spacing w:before="150" w:after="150"/>
              <w:rPr>
                <w:rFonts w:cs="Arial"/>
                <w:color w:val="333333"/>
                <w:szCs w:val="22"/>
                <w:lang w:eastAsia="en-GB"/>
              </w:rPr>
            </w:pPr>
            <w:r w:rsidRPr="002C4FEB">
              <w:rPr>
                <w:rFonts w:cs="Arial"/>
                <w:color w:val="333333"/>
                <w:szCs w:val="22"/>
                <w:lang w:eastAsia="en-GB"/>
              </w:rPr>
              <w:t>Proven success in meeting demanding budgetary and workforce productivity targets.</w:t>
            </w:r>
          </w:p>
          <w:p w14:paraId="50291AF4" w14:textId="77777777" w:rsidR="009E3341" w:rsidRPr="00A40AD1" w:rsidRDefault="009E3341" w:rsidP="00737B00">
            <w:pPr>
              <w:spacing w:line="276" w:lineRule="auto"/>
              <w:rPr>
                <w:rFonts w:cs="Arial"/>
                <w:bCs/>
                <w:szCs w:val="22"/>
              </w:rPr>
            </w:pPr>
          </w:p>
          <w:p w14:paraId="31BEC4C7" w14:textId="77777777" w:rsidR="009E3341" w:rsidRDefault="009E3341" w:rsidP="00737B00">
            <w:pPr>
              <w:spacing w:line="276" w:lineRule="auto"/>
              <w:rPr>
                <w:rFonts w:cs="Arial"/>
                <w:bCs/>
                <w:szCs w:val="22"/>
              </w:rPr>
            </w:pPr>
          </w:p>
          <w:p w14:paraId="05532497" w14:textId="77777777" w:rsidR="00A40AD1" w:rsidRDefault="00A40AD1" w:rsidP="00737B00">
            <w:pPr>
              <w:spacing w:line="276" w:lineRule="auto"/>
              <w:rPr>
                <w:rFonts w:cs="Arial"/>
                <w:bCs/>
                <w:szCs w:val="22"/>
              </w:rPr>
            </w:pPr>
          </w:p>
          <w:p w14:paraId="487952EB" w14:textId="716EEF37" w:rsidR="00A40AD1" w:rsidRDefault="00A40AD1" w:rsidP="00737B00">
            <w:pPr>
              <w:spacing w:line="276" w:lineRule="auto"/>
              <w:rPr>
                <w:rFonts w:cs="Arial"/>
                <w:bCs/>
                <w:szCs w:val="22"/>
              </w:rPr>
            </w:pPr>
          </w:p>
          <w:p w14:paraId="623E3415" w14:textId="0760F71A" w:rsidR="00A40AD1" w:rsidRDefault="00A40AD1" w:rsidP="00737B00">
            <w:pPr>
              <w:spacing w:line="276" w:lineRule="auto"/>
              <w:rPr>
                <w:rFonts w:cs="Arial"/>
                <w:bCs/>
                <w:szCs w:val="22"/>
              </w:rPr>
            </w:pPr>
          </w:p>
          <w:p w14:paraId="2DF46262" w14:textId="77777777" w:rsidR="00A40AD1" w:rsidRDefault="00A40AD1" w:rsidP="00737B00">
            <w:pPr>
              <w:spacing w:line="276" w:lineRule="auto"/>
              <w:rPr>
                <w:rFonts w:cs="Arial"/>
                <w:bCs/>
                <w:szCs w:val="22"/>
              </w:rPr>
            </w:pPr>
          </w:p>
          <w:p w14:paraId="3EE8E4E9" w14:textId="77777777" w:rsidR="00A40AD1" w:rsidRDefault="00A40AD1" w:rsidP="00737B00">
            <w:pPr>
              <w:spacing w:line="276" w:lineRule="auto"/>
              <w:rPr>
                <w:rFonts w:cs="Arial"/>
                <w:bCs/>
                <w:szCs w:val="22"/>
              </w:rPr>
            </w:pPr>
          </w:p>
          <w:p w14:paraId="00126EB0" w14:textId="679AF654" w:rsidR="00A40AD1" w:rsidRPr="00A40AD1" w:rsidRDefault="00A40AD1" w:rsidP="00737B00">
            <w:pPr>
              <w:spacing w:line="276" w:lineRule="auto"/>
              <w:rPr>
                <w:rFonts w:cs="Arial"/>
                <w:b/>
                <w:szCs w:val="22"/>
              </w:rPr>
            </w:pPr>
          </w:p>
        </w:tc>
      </w:tr>
      <w:tr w:rsidR="009E3341" w:rsidRPr="00A40AD1" w14:paraId="60065C27" w14:textId="77777777" w:rsidTr="00737B00">
        <w:trPr>
          <w:trHeight w:val="1924"/>
        </w:trPr>
        <w:tc>
          <w:tcPr>
            <w:tcW w:w="680" w:type="dxa"/>
          </w:tcPr>
          <w:p w14:paraId="005BFE5C" w14:textId="77777777" w:rsidR="009E3341" w:rsidRPr="00A40AD1" w:rsidRDefault="009E3341">
            <w:pPr>
              <w:pStyle w:val="Heading3"/>
              <w:rPr>
                <w:rFonts w:cs="Arial"/>
                <w:bCs/>
                <w:szCs w:val="22"/>
              </w:rPr>
            </w:pPr>
            <w:r w:rsidRPr="00A40AD1">
              <w:rPr>
                <w:rFonts w:cs="Arial"/>
                <w:bCs/>
                <w:szCs w:val="22"/>
              </w:rPr>
              <w:lastRenderedPageBreak/>
              <w:t>G3</w:t>
            </w:r>
          </w:p>
        </w:tc>
        <w:tc>
          <w:tcPr>
            <w:tcW w:w="8987" w:type="dxa"/>
          </w:tcPr>
          <w:p w14:paraId="6439B51C" w14:textId="77777777" w:rsidR="009E3341" w:rsidRPr="00A40AD1" w:rsidRDefault="009E3341" w:rsidP="00A259D2">
            <w:pPr>
              <w:pStyle w:val="Heading3"/>
              <w:rPr>
                <w:rFonts w:cs="Arial"/>
                <w:szCs w:val="22"/>
              </w:rPr>
            </w:pPr>
            <w:r w:rsidRPr="00A40AD1">
              <w:rPr>
                <w:rFonts w:cs="Arial"/>
                <w:szCs w:val="22"/>
              </w:rPr>
              <w:t xml:space="preserve">Behaviours </w:t>
            </w:r>
          </w:p>
          <w:p w14:paraId="4497C528" w14:textId="6B6E101B" w:rsidR="005C51F6" w:rsidRDefault="005C51F6" w:rsidP="005C51F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146465">
              <w:rPr>
                <w:rFonts w:ascii="Arial" w:hAnsi="Arial" w:cs="Arial"/>
                <w:bCs/>
              </w:rPr>
              <w:t xml:space="preserve">Highly </w:t>
            </w:r>
            <w:r>
              <w:rPr>
                <w:rFonts w:ascii="Arial" w:hAnsi="Arial" w:cs="Arial"/>
                <w:bCs/>
              </w:rPr>
              <w:t>motivated</w:t>
            </w:r>
          </w:p>
          <w:p w14:paraId="0D735F09" w14:textId="77777777" w:rsidR="005C51F6" w:rsidRDefault="005C51F6" w:rsidP="005C51F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Ability to motivate others </w:t>
            </w:r>
          </w:p>
          <w:p w14:paraId="1E118508" w14:textId="786CD771" w:rsidR="005C51F6" w:rsidRDefault="005C51F6" w:rsidP="005C51F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Approachable, engaging and collaborative</w:t>
            </w:r>
          </w:p>
          <w:p w14:paraId="0291EFBC" w14:textId="122A78CC" w:rsidR="005C51F6" w:rsidRDefault="005C51F6" w:rsidP="005C51F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Professional</w:t>
            </w:r>
          </w:p>
          <w:p w14:paraId="7A71FBF3" w14:textId="77777777" w:rsidR="009E3341" w:rsidRPr="00A40AD1" w:rsidRDefault="009E3341">
            <w:pPr>
              <w:rPr>
                <w:rFonts w:cs="Arial"/>
                <w:bCs/>
                <w:szCs w:val="22"/>
              </w:rPr>
            </w:pPr>
          </w:p>
          <w:p w14:paraId="01DB9596" w14:textId="77777777" w:rsidR="009E3341" w:rsidRPr="00A40AD1" w:rsidRDefault="009E3341">
            <w:pPr>
              <w:rPr>
                <w:rFonts w:cs="Arial"/>
                <w:b/>
                <w:szCs w:val="22"/>
              </w:rPr>
            </w:pPr>
          </w:p>
        </w:tc>
      </w:tr>
      <w:tr w:rsidR="009E3341" w:rsidRPr="00A40AD1" w14:paraId="44963E41" w14:textId="77777777" w:rsidTr="00737B00">
        <w:trPr>
          <w:trHeight w:val="1044"/>
        </w:trPr>
        <w:tc>
          <w:tcPr>
            <w:tcW w:w="680" w:type="dxa"/>
            <w:tcBorders>
              <w:bottom w:val="single" w:sz="4" w:space="0" w:color="auto"/>
            </w:tcBorders>
          </w:tcPr>
          <w:p w14:paraId="6F0A3B01" w14:textId="337D9A6D" w:rsidR="009E3341" w:rsidRPr="00A40AD1" w:rsidRDefault="009E3341">
            <w:pPr>
              <w:pStyle w:val="Heading3"/>
              <w:rPr>
                <w:rFonts w:cs="Arial"/>
                <w:bCs/>
                <w:szCs w:val="22"/>
              </w:rPr>
            </w:pPr>
          </w:p>
        </w:tc>
        <w:tc>
          <w:tcPr>
            <w:tcW w:w="8987" w:type="dxa"/>
            <w:tcBorders>
              <w:bottom w:val="single" w:sz="4" w:space="0" w:color="auto"/>
            </w:tcBorders>
          </w:tcPr>
          <w:p w14:paraId="77459C9E" w14:textId="77777777" w:rsidR="009E3341" w:rsidRPr="00A40AD1" w:rsidRDefault="009E3341">
            <w:pPr>
              <w:rPr>
                <w:rFonts w:cs="Arial"/>
                <w:b/>
                <w:szCs w:val="22"/>
              </w:rPr>
            </w:pPr>
          </w:p>
        </w:tc>
      </w:tr>
    </w:tbl>
    <w:p w14:paraId="52DF09F8" w14:textId="77777777" w:rsidR="00C74506" w:rsidRPr="00A40AD1" w:rsidRDefault="00C74506">
      <w:pPr>
        <w:rPr>
          <w:rFonts w:cs="Arial"/>
          <w:szCs w:val="22"/>
        </w:rPr>
      </w:pPr>
      <w:r w:rsidRPr="00A40AD1">
        <w:rPr>
          <w:rFonts w:cs="Arial"/>
          <w:b/>
          <w:szCs w:val="22"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14:paraId="1A7A4A77" w14:textId="77777777" w:rsidTr="00786F40">
        <w:tc>
          <w:tcPr>
            <w:tcW w:w="709" w:type="dxa"/>
          </w:tcPr>
          <w:p w14:paraId="518E5E70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5DC9C561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20A5FA26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624CEAB5" w14:textId="77777777" w:rsidTr="00786F40">
        <w:tc>
          <w:tcPr>
            <w:tcW w:w="709" w:type="dxa"/>
          </w:tcPr>
          <w:p w14:paraId="608775B8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47BC006A" w14:textId="77777777" w:rsidR="00626E01" w:rsidRDefault="00626E01" w:rsidP="00786F40"/>
        </w:tc>
        <w:tc>
          <w:tcPr>
            <w:tcW w:w="3970" w:type="dxa"/>
            <w:gridSpan w:val="2"/>
          </w:tcPr>
          <w:p w14:paraId="1268C3EB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5830C6F1" w14:textId="77777777" w:rsidR="00626E01" w:rsidRDefault="00626E01" w:rsidP="00786F40"/>
        </w:tc>
      </w:tr>
      <w:tr w:rsidR="00626E01" w14:paraId="395930D0" w14:textId="77777777" w:rsidTr="00786F40">
        <w:tc>
          <w:tcPr>
            <w:tcW w:w="709" w:type="dxa"/>
          </w:tcPr>
          <w:p w14:paraId="3BD515D2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78B2DAA0" w14:textId="77777777" w:rsidR="00626E01" w:rsidRDefault="00626E01" w:rsidP="00786F40"/>
        </w:tc>
        <w:tc>
          <w:tcPr>
            <w:tcW w:w="3970" w:type="dxa"/>
            <w:gridSpan w:val="2"/>
          </w:tcPr>
          <w:p w14:paraId="007A14F4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66828C9C" w14:textId="77777777" w:rsidR="00626E01" w:rsidRDefault="00626E01" w:rsidP="00786F40"/>
        </w:tc>
      </w:tr>
      <w:tr w:rsidR="00626E01" w14:paraId="2BBE73E7" w14:textId="77777777" w:rsidTr="00786F40">
        <w:tc>
          <w:tcPr>
            <w:tcW w:w="709" w:type="dxa"/>
          </w:tcPr>
          <w:p w14:paraId="2DB26F55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3165EC91" w14:textId="77777777" w:rsidR="00626E01" w:rsidRDefault="00626E01" w:rsidP="00786F40"/>
        </w:tc>
        <w:tc>
          <w:tcPr>
            <w:tcW w:w="3970" w:type="dxa"/>
            <w:gridSpan w:val="2"/>
          </w:tcPr>
          <w:p w14:paraId="2E31449A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33219E30" w14:textId="77777777" w:rsidR="00626E01" w:rsidRDefault="00626E01" w:rsidP="00786F40"/>
        </w:tc>
      </w:tr>
      <w:tr w:rsidR="00626E01" w14:paraId="23181D76" w14:textId="77777777" w:rsidTr="00786F40">
        <w:tc>
          <w:tcPr>
            <w:tcW w:w="709" w:type="dxa"/>
          </w:tcPr>
          <w:p w14:paraId="44711DF0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429662CB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1E58E116" w14:textId="77777777" w:rsidR="00626E01" w:rsidRDefault="00626E01" w:rsidP="00786F40"/>
        </w:tc>
        <w:tc>
          <w:tcPr>
            <w:tcW w:w="5386" w:type="dxa"/>
            <w:gridSpan w:val="3"/>
          </w:tcPr>
          <w:p w14:paraId="52BFCC94" w14:textId="77777777" w:rsidR="00626E01" w:rsidRDefault="00626E01" w:rsidP="00786F40"/>
        </w:tc>
      </w:tr>
      <w:tr w:rsidR="00626E01" w14:paraId="3E937FAE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6F2F0D95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7B290589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6FC65513" w14:textId="77777777" w:rsidR="00626E01" w:rsidRDefault="00626E01" w:rsidP="00786F40"/>
          <w:p w14:paraId="26BAA0EE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60BC9B02" w14:textId="77777777" w:rsidR="00626E01" w:rsidRDefault="00626E01" w:rsidP="00786F40"/>
        </w:tc>
      </w:tr>
      <w:tr w:rsidR="00D84FEC" w14:paraId="1C7633E5" w14:textId="77777777">
        <w:tc>
          <w:tcPr>
            <w:tcW w:w="709" w:type="dxa"/>
            <w:tcBorders>
              <w:top w:val="single" w:sz="4" w:space="0" w:color="auto"/>
            </w:tcBorders>
          </w:tcPr>
          <w:p w14:paraId="3B961BE4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8B8BFF7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32A91ACF" w14:textId="77777777" w:rsidR="00D84FEC" w:rsidRDefault="00D84FEC">
            <w:pPr>
              <w:rPr>
                <w:b/>
              </w:rPr>
            </w:pPr>
          </w:p>
        </w:tc>
      </w:tr>
      <w:tr w:rsidR="00D84FEC" w14:paraId="42D80603" w14:textId="77777777">
        <w:tc>
          <w:tcPr>
            <w:tcW w:w="709" w:type="dxa"/>
          </w:tcPr>
          <w:p w14:paraId="7DB1909C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2005A842" w14:textId="77777777" w:rsidR="00D84FEC" w:rsidRDefault="00D84FEC">
            <w:r>
              <w:t>Prepared By:</w:t>
            </w:r>
          </w:p>
          <w:p w14:paraId="1414C1EC" w14:textId="77777777" w:rsidR="00D84FEC" w:rsidRDefault="00D84FEC"/>
        </w:tc>
        <w:tc>
          <w:tcPr>
            <w:tcW w:w="2126" w:type="dxa"/>
            <w:gridSpan w:val="2"/>
          </w:tcPr>
          <w:p w14:paraId="7B603B52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35D0A8A8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20E31637" w14:textId="77777777" w:rsidR="00D84FEC" w:rsidRDefault="00D84FEC">
            <w:r>
              <w:t>______________</w:t>
            </w:r>
          </w:p>
        </w:tc>
      </w:tr>
      <w:tr w:rsidR="00D84FEC" w14:paraId="3EBBFBFB" w14:textId="77777777">
        <w:tc>
          <w:tcPr>
            <w:tcW w:w="709" w:type="dxa"/>
          </w:tcPr>
          <w:p w14:paraId="746B663F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573E71D3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11A19E12" w14:textId="77777777" w:rsidR="00D84FEC" w:rsidRDefault="00D84FEC"/>
        </w:tc>
        <w:tc>
          <w:tcPr>
            <w:tcW w:w="2126" w:type="dxa"/>
            <w:gridSpan w:val="2"/>
          </w:tcPr>
          <w:p w14:paraId="0039DA08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66E0EF1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07400993" w14:textId="77777777" w:rsidR="00D84FEC" w:rsidRDefault="00D84FEC">
            <w:r>
              <w:t>______________</w:t>
            </w:r>
          </w:p>
        </w:tc>
      </w:tr>
    </w:tbl>
    <w:p w14:paraId="4CBEB322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27B7FD34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B0F38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874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3DA379DD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97D2B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3CD30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73018111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6DB7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D54D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BBCC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6ED5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D3AB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34DC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BEBC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6E62AACA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C15D7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2B747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20226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D5424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5B9A4B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B118D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1D340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56CD5AB9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3EFFF1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3DEDA46E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C9EEAB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3DD606B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4147374E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E51C9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4590B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848F0B6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834DE6" w:rsidRPr="00046324" w14:paraId="09236065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18639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71F35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8E520AC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5BB71F04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5CA8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83E1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3D5E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1999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E292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E455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7EC7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2DAB2DF3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DC67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2410F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AC652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B10ED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9406A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CF403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DFE6E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1B0E95ED" w14:textId="77777777" w:rsidR="00D84FEC" w:rsidRDefault="00D84FEC" w:rsidP="00834DE6"/>
    <w:sectPr w:rsidR="00D84FEC" w:rsidSect="00451996">
      <w:headerReference w:type="even" r:id="rId8"/>
      <w:headerReference w:type="default" r:id="rId9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5794" w14:textId="77777777" w:rsidR="005746F7" w:rsidRDefault="005746F7">
      <w:r>
        <w:separator/>
      </w:r>
    </w:p>
  </w:endnote>
  <w:endnote w:type="continuationSeparator" w:id="0">
    <w:p w14:paraId="3621B741" w14:textId="77777777" w:rsidR="005746F7" w:rsidRDefault="0057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9EFC" w14:textId="77777777" w:rsidR="005746F7" w:rsidRDefault="005746F7">
      <w:r>
        <w:separator/>
      </w:r>
    </w:p>
  </w:footnote>
  <w:footnote w:type="continuationSeparator" w:id="0">
    <w:p w14:paraId="2157DCB3" w14:textId="77777777" w:rsidR="005746F7" w:rsidRDefault="0057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2461" w14:textId="77777777" w:rsidR="009E3341" w:rsidRDefault="00017F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05A24F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7A7E" w14:textId="77777777"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 wp14:anchorId="2D49795A" wp14:editId="76C137C0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CCF3FD" w14:textId="77777777" w:rsidR="009E3341" w:rsidRDefault="009E3341">
    <w:pPr>
      <w:pStyle w:val="Header"/>
    </w:pPr>
  </w:p>
  <w:p w14:paraId="38B8FDF0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2BF2AF8A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766A97"/>
    <w:multiLevelType w:val="hybridMultilevel"/>
    <w:tmpl w:val="F88A7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480480"/>
    <w:multiLevelType w:val="hybridMultilevel"/>
    <w:tmpl w:val="E2DE16EC"/>
    <w:lvl w:ilvl="0" w:tplc="C6C627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F58FE"/>
    <w:multiLevelType w:val="multilevel"/>
    <w:tmpl w:val="8542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0234F2"/>
    <w:multiLevelType w:val="hybridMultilevel"/>
    <w:tmpl w:val="E54E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1625130">
    <w:abstractNumId w:val="3"/>
  </w:num>
  <w:num w:numId="2" w16cid:durableId="223180016">
    <w:abstractNumId w:val="6"/>
  </w:num>
  <w:num w:numId="3" w16cid:durableId="1182664675">
    <w:abstractNumId w:val="4"/>
  </w:num>
  <w:num w:numId="4" w16cid:durableId="945579994">
    <w:abstractNumId w:val="1"/>
  </w:num>
  <w:num w:numId="5" w16cid:durableId="2004507765">
    <w:abstractNumId w:val="10"/>
  </w:num>
  <w:num w:numId="6" w16cid:durableId="587269668">
    <w:abstractNumId w:val="13"/>
  </w:num>
  <w:num w:numId="7" w16cid:durableId="1329097484">
    <w:abstractNumId w:val="0"/>
  </w:num>
  <w:num w:numId="8" w16cid:durableId="1793091770">
    <w:abstractNumId w:val="7"/>
  </w:num>
  <w:num w:numId="9" w16cid:durableId="1944336030">
    <w:abstractNumId w:val="9"/>
  </w:num>
  <w:num w:numId="10" w16cid:durableId="554436164">
    <w:abstractNumId w:val="11"/>
  </w:num>
  <w:num w:numId="11" w16cid:durableId="668217550">
    <w:abstractNumId w:val="2"/>
  </w:num>
  <w:num w:numId="12" w16cid:durableId="1629241894">
    <w:abstractNumId w:val="8"/>
  </w:num>
  <w:num w:numId="13" w16cid:durableId="803038142">
    <w:abstractNumId w:val="5"/>
  </w:num>
  <w:num w:numId="14" w16cid:durableId="20625560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17F84"/>
    <w:rsid w:val="000D5C4C"/>
    <w:rsid w:val="0012091B"/>
    <w:rsid w:val="001F19A9"/>
    <w:rsid w:val="00224449"/>
    <w:rsid w:val="00251073"/>
    <w:rsid w:val="00263BDF"/>
    <w:rsid w:val="00276134"/>
    <w:rsid w:val="00294BFB"/>
    <w:rsid w:val="002A7F2C"/>
    <w:rsid w:val="002C4FEB"/>
    <w:rsid w:val="003331EB"/>
    <w:rsid w:val="00373A9A"/>
    <w:rsid w:val="004006DA"/>
    <w:rsid w:val="00404993"/>
    <w:rsid w:val="00440313"/>
    <w:rsid w:val="00451996"/>
    <w:rsid w:val="004540EB"/>
    <w:rsid w:val="004B0C5F"/>
    <w:rsid w:val="004E6D38"/>
    <w:rsid w:val="004F7E88"/>
    <w:rsid w:val="005576E8"/>
    <w:rsid w:val="005746F7"/>
    <w:rsid w:val="005903EA"/>
    <w:rsid w:val="005C51F6"/>
    <w:rsid w:val="005D57B8"/>
    <w:rsid w:val="006132AF"/>
    <w:rsid w:val="00626E01"/>
    <w:rsid w:val="00675296"/>
    <w:rsid w:val="006D118E"/>
    <w:rsid w:val="00716F80"/>
    <w:rsid w:val="00737B00"/>
    <w:rsid w:val="00745F30"/>
    <w:rsid w:val="007749BB"/>
    <w:rsid w:val="0078217A"/>
    <w:rsid w:val="00786F40"/>
    <w:rsid w:val="0079548B"/>
    <w:rsid w:val="00834DE6"/>
    <w:rsid w:val="00851074"/>
    <w:rsid w:val="008C1C4E"/>
    <w:rsid w:val="00926CB0"/>
    <w:rsid w:val="00982051"/>
    <w:rsid w:val="009900D1"/>
    <w:rsid w:val="00995F85"/>
    <w:rsid w:val="009E14D2"/>
    <w:rsid w:val="009E3341"/>
    <w:rsid w:val="00A24231"/>
    <w:rsid w:val="00A259D2"/>
    <w:rsid w:val="00A40AD1"/>
    <w:rsid w:val="00B1706A"/>
    <w:rsid w:val="00B47F19"/>
    <w:rsid w:val="00B551E3"/>
    <w:rsid w:val="00BA0F90"/>
    <w:rsid w:val="00BA6515"/>
    <w:rsid w:val="00BD4042"/>
    <w:rsid w:val="00C74506"/>
    <w:rsid w:val="00C95A9D"/>
    <w:rsid w:val="00D324EA"/>
    <w:rsid w:val="00D64F34"/>
    <w:rsid w:val="00D652DA"/>
    <w:rsid w:val="00D8318A"/>
    <w:rsid w:val="00D84FEC"/>
    <w:rsid w:val="00DD0735"/>
    <w:rsid w:val="00DD5ED1"/>
    <w:rsid w:val="00DD771F"/>
    <w:rsid w:val="00DF2346"/>
    <w:rsid w:val="00E66B02"/>
    <w:rsid w:val="00EA6085"/>
    <w:rsid w:val="00EE0867"/>
    <w:rsid w:val="00EE3D68"/>
    <w:rsid w:val="00F01C6A"/>
    <w:rsid w:val="00F049B7"/>
    <w:rsid w:val="00FB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6CD75"/>
  <w15:docId w15:val="{6E54D574-9320-4AA0-A927-11CB204E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1100</Words>
  <Characters>6397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2023-03-07T15:21:00Z</dcterms:created>
  <dcterms:modified xsi:type="dcterms:W3CDTF">2023-03-07T15:21:00Z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