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6867" w:tblpY="1003"/>
        <w:tblW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273"/>
      </w:tblGrid>
      <w:tr w:rsidR="009B2674" w:rsidRPr="009B2674" w14:paraId="5C4421E1" w14:textId="77777777" w:rsidTr="002034E9">
        <w:trPr>
          <w:trHeight w:val="294"/>
        </w:trPr>
        <w:tc>
          <w:tcPr>
            <w:tcW w:w="1980" w:type="dxa"/>
          </w:tcPr>
          <w:p w14:paraId="29CF9139" w14:textId="77777777" w:rsidR="009B2674" w:rsidRPr="009B2674" w:rsidRDefault="009B2674" w:rsidP="002034E9">
            <w:pPr>
              <w:jc w:val="right"/>
              <w:rPr>
                <w:rFonts w:ascii="ITC Lubalin Graph Std Medium" w:hAnsi="ITC Lubalin Graph Std Medium"/>
                <w:color w:val="00B0F0"/>
                <w:sz w:val="16"/>
                <w:szCs w:val="16"/>
              </w:rPr>
            </w:pPr>
            <w:bookmarkStart w:id="0" w:name="_Hlk203148658"/>
            <w:r w:rsidRPr="009B2674">
              <w:rPr>
                <w:rFonts w:ascii="ITC Lubalin Graph Std Medium" w:hAnsi="ITC Lubalin Graph Std Medium"/>
                <w:color w:val="00B0F0"/>
                <w:sz w:val="16"/>
                <w:szCs w:val="16"/>
              </w:rPr>
              <w:t>Department</w:t>
            </w:r>
          </w:p>
        </w:tc>
        <w:tc>
          <w:tcPr>
            <w:tcW w:w="2273" w:type="dxa"/>
          </w:tcPr>
          <w:p w14:paraId="1B02FA2C" w14:textId="0CF06188" w:rsidR="009B2674" w:rsidRPr="00855052" w:rsidRDefault="004842B1" w:rsidP="002034E9">
            <w:pPr>
              <w:rPr>
                <w:rFonts w:ascii="ITC Lubalin Graph Std Book" w:hAnsi="ITC Lubalin Graph Std Book"/>
                <w:color w:val="002060"/>
                <w:sz w:val="16"/>
                <w:szCs w:val="16"/>
              </w:rPr>
            </w:pPr>
            <w:r>
              <w:rPr>
                <w:rFonts w:ascii="ITC Lubalin Graph Std Book" w:hAnsi="ITC Lubalin Graph Std Book"/>
                <w:color w:val="002060"/>
                <w:sz w:val="16"/>
                <w:szCs w:val="16"/>
              </w:rPr>
              <w:t>People &amp; Culture</w:t>
            </w:r>
          </w:p>
        </w:tc>
      </w:tr>
      <w:tr w:rsidR="009B2674" w:rsidRPr="009B2674" w14:paraId="6D5E7ADE" w14:textId="77777777" w:rsidTr="002034E9">
        <w:trPr>
          <w:trHeight w:val="294"/>
        </w:trPr>
        <w:tc>
          <w:tcPr>
            <w:tcW w:w="1980" w:type="dxa"/>
          </w:tcPr>
          <w:p w14:paraId="3CD4A1E9" w14:textId="77777777" w:rsidR="009B2674" w:rsidRPr="009B2674" w:rsidRDefault="009B2674" w:rsidP="002034E9">
            <w:pPr>
              <w:jc w:val="right"/>
              <w:rPr>
                <w:rFonts w:ascii="ITC Lubalin Graph Std Medium" w:hAnsi="ITC Lubalin Graph Std Medium"/>
                <w:color w:val="00B0F0"/>
                <w:sz w:val="16"/>
                <w:szCs w:val="16"/>
              </w:rPr>
            </w:pPr>
            <w:r w:rsidRPr="009B2674">
              <w:rPr>
                <w:rFonts w:ascii="ITC Lubalin Graph Std Medium" w:hAnsi="ITC Lubalin Graph Std Medium"/>
                <w:color w:val="00B0F0"/>
                <w:sz w:val="16"/>
                <w:szCs w:val="16"/>
              </w:rPr>
              <w:t>Grade</w:t>
            </w:r>
          </w:p>
        </w:tc>
        <w:tc>
          <w:tcPr>
            <w:tcW w:w="2273" w:type="dxa"/>
          </w:tcPr>
          <w:p w14:paraId="44543412" w14:textId="38986633" w:rsidR="009B2674" w:rsidRPr="00855052" w:rsidRDefault="00B90DF5" w:rsidP="002034E9">
            <w:pPr>
              <w:rPr>
                <w:rFonts w:ascii="ITC Lubalin Graph Std Book" w:hAnsi="ITC Lubalin Graph Std Book"/>
                <w:color w:val="002060"/>
                <w:sz w:val="16"/>
                <w:szCs w:val="16"/>
              </w:rPr>
            </w:pPr>
            <w:r>
              <w:rPr>
                <w:rFonts w:ascii="ITC Lubalin Graph Std Book" w:hAnsi="ITC Lubalin Graph Std Book"/>
                <w:color w:val="002060"/>
                <w:sz w:val="16"/>
                <w:szCs w:val="16"/>
              </w:rPr>
              <w:t>MG2</w:t>
            </w:r>
          </w:p>
        </w:tc>
      </w:tr>
      <w:tr w:rsidR="009B2674" w:rsidRPr="009B2674" w14:paraId="308366B2" w14:textId="77777777" w:rsidTr="002034E9">
        <w:trPr>
          <w:trHeight w:val="294"/>
        </w:trPr>
        <w:tc>
          <w:tcPr>
            <w:tcW w:w="1980" w:type="dxa"/>
          </w:tcPr>
          <w:p w14:paraId="09B82683" w14:textId="408FF98F" w:rsidR="009B2674" w:rsidRPr="009B2674" w:rsidRDefault="009B2674" w:rsidP="002034E9">
            <w:pPr>
              <w:jc w:val="right"/>
              <w:rPr>
                <w:rFonts w:ascii="ITC Lubalin Graph Std Medium" w:hAnsi="ITC Lubalin Graph Std Medium"/>
                <w:color w:val="00B0F0"/>
                <w:sz w:val="16"/>
                <w:szCs w:val="16"/>
              </w:rPr>
            </w:pPr>
            <w:r w:rsidRPr="009B2674">
              <w:rPr>
                <w:rFonts w:ascii="ITC Lubalin Graph Std Medium" w:hAnsi="ITC Lubalin Graph Std Medium"/>
                <w:color w:val="00B0F0"/>
                <w:sz w:val="16"/>
                <w:szCs w:val="16"/>
              </w:rPr>
              <w:t>Reports to</w:t>
            </w:r>
          </w:p>
        </w:tc>
        <w:tc>
          <w:tcPr>
            <w:tcW w:w="2273" w:type="dxa"/>
          </w:tcPr>
          <w:p w14:paraId="78AA18B9" w14:textId="1806ABE2" w:rsidR="009B2674" w:rsidRPr="00855052" w:rsidRDefault="009C75F4" w:rsidP="002034E9">
            <w:pPr>
              <w:rPr>
                <w:rFonts w:ascii="ITC Lubalin Graph Std Book" w:hAnsi="ITC Lubalin Graph Std Book"/>
                <w:color w:val="002060"/>
                <w:sz w:val="16"/>
                <w:szCs w:val="16"/>
              </w:rPr>
            </w:pPr>
            <w:r>
              <w:rPr>
                <w:rFonts w:ascii="ITC Lubalin Graph Std Book" w:hAnsi="ITC Lubalin Graph Std Book"/>
                <w:color w:val="002060"/>
                <w:sz w:val="16"/>
                <w:szCs w:val="16"/>
              </w:rPr>
              <w:t>Head of Skills &amp; Capability</w:t>
            </w:r>
          </w:p>
        </w:tc>
      </w:tr>
      <w:tr w:rsidR="009B2674" w:rsidRPr="009B2674" w14:paraId="1B93AF98" w14:textId="77777777" w:rsidTr="002034E9">
        <w:trPr>
          <w:trHeight w:val="49"/>
        </w:trPr>
        <w:tc>
          <w:tcPr>
            <w:tcW w:w="1980" w:type="dxa"/>
          </w:tcPr>
          <w:p w14:paraId="0742ADA9" w14:textId="543F3E92" w:rsidR="009B2674" w:rsidRPr="009B2674" w:rsidRDefault="009B2674" w:rsidP="002034E9">
            <w:pPr>
              <w:jc w:val="right"/>
              <w:rPr>
                <w:rFonts w:ascii="ITC Lubalin Graph Std Medium" w:hAnsi="ITC Lubalin Graph Std Medium"/>
                <w:color w:val="00B0F0"/>
                <w:sz w:val="16"/>
                <w:szCs w:val="16"/>
              </w:rPr>
            </w:pPr>
            <w:r w:rsidRPr="009B2674">
              <w:rPr>
                <w:rFonts w:ascii="ITC Lubalin Graph Std Medium" w:hAnsi="ITC Lubalin Graph Std Medium"/>
                <w:color w:val="00B0F0"/>
                <w:sz w:val="16"/>
                <w:szCs w:val="16"/>
              </w:rPr>
              <w:t>Location</w:t>
            </w:r>
          </w:p>
        </w:tc>
        <w:tc>
          <w:tcPr>
            <w:tcW w:w="2273" w:type="dxa"/>
          </w:tcPr>
          <w:p w14:paraId="240CD6A8" w14:textId="368118A0" w:rsidR="009B2674" w:rsidRPr="00855052" w:rsidRDefault="009B2674" w:rsidP="002034E9">
            <w:pPr>
              <w:rPr>
                <w:rFonts w:ascii="ITC Lubalin Graph Std Book" w:hAnsi="ITC Lubalin Graph Std Book"/>
                <w:color w:val="002060"/>
                <w:sz w:val="16"/>
                <w:szCs w:val="16"/>
              </w:rPr>
            </w:pPr>
            <w:r w:rsidRPr="00855052">
              <w:rPr>
                <w:rFonts w:ascii="ITC Lubalin Graph Std Book" w:hAnsi="ITC Lubalin Graph Std Book"/>
                <w:color w:val="002060"/>
                <w:sz w:val="16"/>
                <w:szCs w:val="16"/>
              </w:rPr>
              <w:t>Four More London (4ML)</w:t>
            </w:r>
            <w:r w:rsidR="009C75F4">
              <w:rPr>
                <w:rFonts w:ascii="ITC Lubalin Graph Std Book" w:hAnsi="ITC Lubalin Graph Std Book"/>
                <w:color w:val="002060"/>
                <w:sz w:val="16"/>
                <w:szCs w:val="16"/>
              </w:rPr>
              <w:t>/Ashford</w:t>
            </w:r>
          </w:p>
        </w:tc>
      </w:tr>
      <w:bookmarkEnd w:id="0"/>
    </w:tbl>
    <w:p w14:paraId="15B27B0A" w14:textId="77777777" w:rsidR="00D42D5A" w:rsidRDefault="00D42D5A" w:rsidP="00D42D5A">
      <w:pPr>
        <w:jc w:val="right"/>
        <w:rPr>
          <w:rFonts w:ascii="ITC Lubalin Graph Std Medium" w:hAnsi="ITC Lubalin Graph Std Medium"/>
          <w:b/>
          <w:bCs/>
          <w:color w:val="00B0F0"/>
        </w:rPr>
      </w:pPr>
    </w:p>
    <w:p w14:paraId="509F7972" w14:textId="01D8ADEF" w:rsidR="000F0568" w:rsidRPr="006131B1" w:rsidRDefault="000F0568">
      <w:pPr>
        <w:rPr>
          <w:rFonts w:ascii="ITC Lubalin Graph Std Medium" w:hAnsi="ITC Lubalin Graph Std Medium"/>
          <w:color w:val="00B0F0"/>
          <w:sz w:val="32"/>
          <w:szCs w:val="32"/>
        </w:rPr>
      </w:pPr>
      <w:r w:rsidRPr="006131B1">
        <w:rPr>
          <w:rFonts w:ascii="ITC Lubalin Graph Std Medium" w:hAnsi="ITC Lubalin Graph Std Medium"/>
          <w:color w:val="00B0F0"/>
          <w:sz w:val="32"/>
          <w:szCs w:val="32"/>
        </w:rPr>
        <w:t>Our Purpos</w:t>
      </w:r>
      <w:r w:rsidR="00D42D5A" w:rsidRPr="006131B1">
        <w:rPr>
          <w:rFonts w:ascii="ITC Lubalin Graph Std Medium" w:hAnsi="ITC Lubalin Graph Std Medium"/>
          <w:color w:val="00B0F0"/>
          <w:sz w:val="32"/>
          <w:szCs w:val="32"/>
        </w:rPr>
        <w:t>e</w:t>
      </w:r>
    </w:p>
    <w:p w14:paraId="7AAC70A0" w14:textId="4D99E551" w:rsidR="002034E9" w:rsidRPr="006131B1" w:rsidRDefault="00D42D5A">
      <w:pPr>
        <w:rPr>
          <w:rFonts w:ascii="ITC Lubalin Graph Std Book" w:hAnsi="ITC Lubalin Graph Std Book"/>
          <w:color w:val="002060"/>
          <w:sz w:val="23"/>
          <w:szCs w:val="23"/>
        </w:rPr>
      </w:pPr>
      <w:r w:rsidRPr="006131B1">
        <w:rPr>
          <w:rFonts w:ascii="ITC Lubalin Graph Std Book" w:hAnsi="ITC Lubalin Graph Std Book"/>
          <w:color w:val="002060"/>
          <w:sz w:val="23"/>
          <w:szCs w:val="23"/>
        </w:rPr>
        <w:t>W</w:t>
      </w:r>
      <w:r w:rsidR="000F0568" w:rsidRPr="006131B1">
        <w:rPr>
          <w:rFonts w:ascii="ITC Lubalin Graph Std Book" w:hAnsi="ITC Lubalin Graph Std Book"/>
          <w:color w:val="002060"/>
          <w:sz w:val="23"/>
          <w:szCs w:val="23"/>
        </w:rPr>
        <w:t>orking together to secure a thriving future for the railway and for the communities we serve</w:t>
      </w:r>
    </w:p>
    <w:p w14:paraId="7CEA78F8" w14:textId="11CE618D" w:rsidR="000F0568" w:rsidRPr="002034E9" w:rsidRDefault="004D1ED1">
      <w:pPr>
        <w:rPr>
          <w:rFonts w:ascii="ITC Lubalin Graph Std Medium" w:hAnsi="ITC Lubalin Graph Std Medium"/>
          <w:color w:val="002060"/>
          <w:sz w:val="48"/>
          <w:szCs w:val="48"/>
        </w:rPr>
      </w:pPr>
      <w:r w:rsidRPr="001F3AAF">
        <w:rPr>
          <w:rFonts w:ascii="ITC Lubalin Graph Std Medium" w:hAnsi="ITC Lubalin Graph Std Medium"/>
          <w:color w:val="0E2841" w:themeColor="text2"/>
          <w:sz w:val="48"/>
          <w:szCs w:val="48"/>
        </w:rPr>
        <w:t xml:space="preserve">Your Role: </w:t>
      </w:r>
      <w:r w:rsidR="004842B1" w:rsidRPr="001F3AAF">
        <w:rPr>
          <w:rFonts w:ascii="ITC Lubalin Graph Std Medium" w:hAnsi="ITC Lubalin Graph Std Medium"/>
          <w:color w:val="0E2841" w:themeColor="text2"/>
          <w:sz w:val="48"/>
          <w:szCs w:val="48"/>
        </w:rPr>
        <w:t>Inclusive Recruitment</w:t>
      </w:r>
      <w:r w:rsidR="00DE2029" w:rsidRPr="001F3AAF">
        <w:rPr>
          <w:rFonts w:ascii="ITC Lubalin Graph Std Medium" w:hAnsi="ITC Lubalin Graph Std Medium"/>
          <w:color w:val="0E2841" w:themeColor="text2"/>
          <w:sz w:val="48"/>
          <w:szCs w:val="48"/>
        </w:rPr>
        <w:t>, Development</w:t>
      </w:r>
      <w:r w:rsidR="004842B1" w:rsidRPr="001F3AAF">
        <w:rPr>
          <w:rFonts w:ascii="ITC Lubalin Graph Std Medium" w:hAnsi="ITC Lubalin Graph Std Medium"/>
          <w:color w:val="0E2841" w:themeColor="text2"/>
          <w:sz w:val="48"/>
          <w:szCs w:val="48"/>
        </w:rPr>
        <w:t xml:space="preserve"> &amp; </w:t>
      </w:r>
      <w:r w:rsidR="00DE2029" w:rsidRPr="001F3AAF">
        <w:rPr>
          <w:rFonts w:ascii="ITC Lubalin Graph Std Medium" w:hAnsi="ITC Lubalin Graph Std Medium"/>
          <w:color w:val="0E2841" w:themeColor="text2"/>
          <w:sz w:val="48"/>
          <w:szCs w:val="48"/>
        </w:rPr>
        <w:t xml:space="preserve">Social </w:t>
      </w:r>
      <w:r w:rsidR="004842B1" w:rsidRPr="001F3AAF">
        <w:rPr>
          <w:rFonts w:ascii="ITC Lubalin Graph Std Medium" w:hAnsi="ITC Lubalin Graph Std Medium"/>
          <w:color w:val="0E2841" w:themeColor="text2"/>
          <w:sz w:val="48"/>
          <w:szCs w:val="48"/>
        </w:rPr>
        <w:t xml:space="preserve">Mobility </w:t>
      </w:r>
      <w:r w:rsidR="004842B1" w:rsidRPr="004842B1">
        <w:rPr>
          <w:rFonts w:ascii="ITC Lubalin Graph Std Medium" w:hAnsi="ITC Lubalin Graph Std Medium"/>
          <w:color w:val="002060"/>
          <w:sz w:val="48"/>
          <w:szCs w:val="48"/>
        </w:rPr>
        <w:t>Manager</w:t>
      </w:r>
    </w:p>
    <w:p w14:paraId="01475F2E" w14:textId="6F3E78B4" w:rsidR="000F0568" w:rsidRPr="00A63ED6" w:rsidRDefault="000F0568" w:rsidP="00940B9F">
      <w:pPr>
        <w:ind w:left="-426"/>
        <w:rPr>
          <w:rFonts w:ascii="ITC Lubalin Graph Std Medium" w:hAnsi="ITC Lubalin Graph Std Medium"/>
          <w:color w:val="00B0F0"/>
          <w:sz w:val="36"/>
          <w:szCs w:val="36"/>
        </w:rPr>
      </w:pPr>
      <w:r w:rsidRPr="00A63ED6">
        <w:rPr>
          <w:rFonts w:ascii="ITC Lubalin Graph Std Medium" w:hAnsi="ITC Lubalin Graph Std Medium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CFB4F48" wp14:editId="3231CC36">
                <wp:simplePos x="0" y="0"/>
                <wp:positionH relativeFrom="margin">
                  <wp:posOffset>-304800</wp:posOffset>
                </wp:positionH>
                <wp:positionV relativeFrom="paragraph">
                  <wp:posOffset>422910</wp:posOffset>
                </wp:positionV>
                <wp:extent cx="6071235" cy="1830705"/>
                <wp:effectExtent l="19050" t="19050" r="2476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183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D619A" w14:textId="4310AAA8" w:rsidR="002777EA" w:rsidRPr="001F3AAF" w:rsidRDefault="002777EA" w:rsidP="002777EA">
                            <w:pPr>
                              <w:rPr>
                                <w:rFonts w:ascii="ITC Lubalin Graph Std Book" w:hAnsi="ITC Lubalin Graph Std Book"/>
                                <w:color w:val="0E2841" w:themeColor="text2"/>
                                <w:sz w:val="22"/>
                                <w:szCs w:val="22"/>
                              </w:rPr>
                            </w:pPr>
                            <w:r w:rsidRPr="002777EA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In this role you will lead the </w:t>
                            </w:r>
                            <w:r w:rsidRPr="001F3AAF">
                              <w:rPr>
                                <w:rFonts w:ascii="ITC Lubalin Graph Std Book" w:hAnsi="ITC Lubalin Graph Std Book"/>
                                <w:color w:val="0E2841" w:themeColor="text2"/>
                                <w:sz w:val="22"/>
                                <w:szCs w:val="22"/>
                              </w:rPr>
                              <w:t xml:space="preserve">transformation of how we attract, assess and develop talent so that our recruitment processes </w:t>
                            </w:r>
                            <w:r w:rsidR="0068029A" w:rsidRPr="001F3AAF">
                              <w:rPr>
                                <w:rFonts w:ascii="ITC Lubalin Graph Std Book" w:hAnsi="ITC Lubalin Graph Std Book"/>
                                <w:color w:val="0E2841" w:themeColor="text2"/>
                                <w:sz w:val="22"/>
                                <w:szCs w:val="22"/>
                              </w:rPr>
                              <w:t xml:space="preserve">and internal progression schemes </w:t>
                            </w:r>
                            <w:r w:rsidRPr="002777EA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actively remove barriers and widen access to opportunity.</w:t>
                            </w:r>
                          </w:p>
                          <w:p w14:paraId="64361EB8" w14:textId="0818D13A" w:rsidR="002777EA" w:rsidRPr="001F3AAF" w:rsidRDefault="002777EA" w:rsidP="002777EA">
                            <w:pPr>
                              <w:rPr>
                                <w:rFonts w:ascii="ITC Lubalin Graph Std Book" w:hAnsi="ITC Lubalin Graph Std Book"/>
                                <w:color w:val="0E2841" w:themeColor="text2"/>
                                <w:sz w:val="22"/>
                                <w:szCs w:val="22"/>
                              </w:rPr>
                            </w:pPr>
                            <w:r w:rsidRPr="001F3AAF">
                              <w:rPr>
                                <w:rFonts w:ascii="ITC Lubalin Graph Std Book" w:hAnsi="ITC Lubalin Graph Std Book"/>
                                <w:color w:val="0E2841" w:themeColor="text2"/>
                                <w:sz w:val="22"/>
                                <w:szCs w:val="22"/>
                              </w:rPr>
                              <w:t xml:space="preserve">You will ensure our talent acquisition strategies support under-represented groups, including those from lower socio-economic backgrounds, and align with </w:t>
                            </w:r>
                            <w:proofErr w:type="spellStart"/>
                            <w:r w:rsidRPr="001F3AAF">
                              <w:rPr>
                                <w:rFonts w:ascii="ITC Lubalin Graph Std Book" w:hAnsi="ITC Lubalin Graph Std Book"/>
                                <w:color w:val="0E2841" w:themeColor="text2"/>
                                <w:sz w:val="22"/>
                                <w:szCs w:val="22"/>
                              </w:rPr>
                              <w:t>Southeastern’s</w:t>
                            </w:r>
                            <w:proofErr w:type="spellEnd"/>
                            <w:r w:rsidRPr="001F3AAF">
                              <w:rPr>
                                <w:rFonts w:ascii="ITC Lubalin Graph Std Book" w:hAnsi="ITC Lubalin Graph Std Book"/>
                                <w:color w:val="0E2841" w:themeColor="text2"/>
                                <w:sz w:val="22"/>
                                <w:szCs w:val="22"/>
                              </w:rPr>
                              <w:t xml:space="preserve"> Social Mobility ambitions. This role is not about writing reports — it is about challenging the way things have always been done, building the case for change, </w:t>
                            </w:r>
                            <w:r w:rsidR="0068029A" w:rsidRPr="001F3AAF">
                              <w:rPr>
                                <w:rFonts w:ascii="ITC Lubalin Graph Std Book" w:hAnsi="ITC Lubalin Graph Std Book"/>
                                <w:color w:val="0E2841" w:themeColor="text2"/>
                                <w:sz w:val="22"/>
                                <w:szCs w:val="22"/>
                              </w:rPr>
                              <w:t xml:space="preserve">developing strategic partnerships, influencing delivery plans </w:t>
                            </w:r>
                            <w:r w:rsidRPr="001F3AAF">
                              <w:rPr>
                                <w:rFonts w:ascii="ITC Lubalin Graph Std Book" w:hAnsi="ITC Lubalin Graph Std Book"/>
                                <w:color w:val="0E2841" w:themeColor="text2"/>
                                <w:sz w:val="22"/>
                                <w:szCs w:val="22"/>
                              </w:rPr>
                              <w:t>and making great things happen.</w:t>
                            </w:r>
                          </w:p>
                          <w:p w14:paraId="6D8E83B7" w14:textId="6CAA841E" w:rsidR="006131B1" w:rsidRPr="00652A50" w:rsidRDefault="006131B1">
                            <w:pPr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B4F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pt;margin-top:33.3pt;width:478.05pt;height:144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" strokecolor="#002060" strokeweight="2.25pt">
                <v:textbox>
                  <w:txbxContent>
                    <w:p w14:paraId="4A1D619A" w14:textId="4310AAA8" w:rsidR="002777EA" w:rsidRPr="001F3AAF" w:rsidRDefault="002777EA" w:rsidP="002777EA">
                      <w:pPr>
                        <w:rPr>
                          <w:rFonts w:ascii="ITC Lubalin Graph Std Book" w:hAnsi="ITC Lubalin Graph Std Book"/>
                          <w:color w:val="0E2841" w:themeColor="text2"/>
                          <w:sz w:val="22"/>
                          <w:szCs w:val="22"/>
                        </w:rPr>
                      </w:pPr>
                      <w:r w:rsidRPr="002777EA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In this role you will lead the </w:t>
                      </w:r>
                      <w:r w:rsidRPr="001F3AAF">
                        <w:rPr>
                          <w:rFonts w:ascii="ITC Lubalin Graph Std Book" w:hAnsi="ITC Lubalin Graph Std Book"/>
                          <w:color w:val="0E2841" w:themeColor="text2"/>
                          <w:sz w:val="22"/>
                          <w:szCs w:val="22"/>
                        </w:rPr>
                        <w:t xml:space="preserve">transformation of how we attract, assess and develop talent so that our recruitment processes </w:t>
                      </w:r>
                      <w:r w:rsidR="0068029A" w:rsidRPr="001F3AAF">
                        <w:rPr>
                          <w:rFonts w:ascii="ITC Lubalin Graph Std Book" w:hAnsi="ITC Lubalin Graph Std Book"/>
                          <w:color w:val="0E2841" w:themeColor="text2"/>
                          <w:sz w:val="22"/>
                          <w:szCs w:val="22"/>
                        </w:rPr>
                        <w:t xml:space="preserve">and internal progression schemes </w:t>
                      </w:r>
                      <w:r w:rsidRPr="002777EA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actively remove barriers and widen access to opportunity.</w:t>
                      </w:r>
                    </w:p>
                    <w:p w14:paraId="64361EB8" w14:textId="0818D13A" w:rsidR="002777EA" w:rsidRPr="001F3AAF" w:rsidRDefault="002777EA" w:rsidP="002777EA">
                      <w:pPr>
                        <w:rPr>
                          <w:rFonts w:ascii="ITC Lubalin Graph Std Book" w:hAnsi="ITC Lubalin Graph Std Book"/>
                          <w:color w:val="0E2841" w:themeColor="text2"/>
                          <w:sz w:val="22"/>
                          <w:szCs w:val="22"/>
                        </w:rPr>
                      </w:pPr>
                      <w:r w:rsidRPr="001F3AAF">
                        <w:rPr>
                          <w:rFonts w:ascii="ITC Lubalin Graph Std Book" w:hAnsi="ITC Lubalin Graph Std Book"/>
                          <w:color w:val="0E2841" w:themeColor="text2"/>
                          <w:sz w:val="22"/>
                          <w:szCs w:val="22"/>
                        </w:rPr>
                        <w:t xml:space="preserve">You will ensure our talent acquisition strategies support under-represented groups, including those from lower socio-economic backgrounds, and align with </w:t>
                      </w:r>
                      <w:proofErr w:type="spellStart"/>
                      <w:r w:rsidRPr="001F3AAF">
                        <w:rPr>
                          <w:rFonts w:ascii="ITC Lubalin Graph Std Book" w:hAnsi="ITC Lubalin Graph Std Book"/>
                          <w:color w:val="0E2841" w:themeColor="text2"/>
                          <w:sz w:val="22"/>
                          <w:szCs w:val="22"/>
                        </w:rPr>
                        <w:t>Southeastern’s</w:t>
                      </w:r>
                      <w:proofErr w:type="spellEnd"/>
                      <w:r w:rsidRPr="001F3AAF">
                        <w:rPr>
                          <w:rFonts w:ascii="ITC Lubalin Graph Std Book" w:hAnsi="ITC Lubalin Graph Std Book"/>
                          <w:color w:val="0E2841" w:themeColor="text2"/>
                          <w:sz w:val="22"/>
                          <w:szCs w:val="22"/>
                        </w:rPr>
                        <w:t xml:space="preserve"> Social Mobility ambitions. This role is not about writing reports — it is about challenging the way things have always been done, building the case for change, </w:t>
                      </w:r>
                      <w:r w:rsidR="0068029A" w:rsidRPr="001F3AAF">
                        <w:rPr>
                          <w:rFonts w:ascii="ITC Lubalin Graph Std Book" w:hAnsi="ITC Lubalin Graph Std Book"/>
                          <w:color w:val="0E2841" w:themeColor="text2"/>
                          <w:sz w:val="22"/>
                          <w:szCs w:val="22"/>
                        </w:rPr>
                        <w:t xml:space="preserve">developing strategic partnerships, influencing delivery plans </w:t>
                      </w:r>
                      <w:r w:rsidRPr="001F3AAF">
                        <w:rPr>
                          <w:rFonts w:ascii="ITC Lubalin Graph Std Book" w:hAnsi="ITC Lubalin Graph Std Book"/>
                          <w:color w:val="0E2841" w:themeColor="text2"/>
                          <w:sz w:val="22"/>
                          <w:szCs w:val="22"/>
                        </w:rPr>
                        <w:t>and making great things happen.</w:t>
                      </w:r>
                    </w:p>
                    <w:p w14:paraId="6D8E83B7" w14:textId="6CAA841E" w:rsidR="006131B1" w:rsidRPr="00652A50" w:rsidRDefault="006131B1">
                      <w:pPr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63ED6">
        <w:rPr>
          <w:rFonts w:ascii="ITC Lubalin Graph Std Medium" w:hAnsi="ITC Lubalin Graph Std Medium"/>
          <w:color w:val="00B0F0"/>
          <w:sz w:val="36"/>
          <w:szCs w:val="36"/>
        </w:rPr>
        <w:t xml:space="preserve">Your </w:t>
      </w:r>
      <w:r w:rsidR="000931D1" w:rsidRPr="00A63ED6">
        <w:rPr>
          <w:rFonts w:ascii="ITC Lubalin Graph Std Medium" w:hAnsi="ITC Lubalin Graph Std Medium"/>
          <w:color w:val="00B0F0"/>
          <w:sz w:val="36"/>
          <w:szCs w:val="36"/>
        </w:rPr>
        <w:t>P</w:t>
      </w:r>
      <w:r w:rsidRPr="00A63ED6">
        <w:rPr>
          <w:rFonts w:ascii="ITC Lubalin Graph Std Medium" w:hAnsi="ITC Lubalin Graph Std Medium"/>
          <w:color w:val="00B0F0"/>
          <w:sz w:val="36"/>
          <w:szCs w:val="36"/>
        </w:rPr>
        <w:t>urpose</w:t>
      </w:r>
    </w:p>
    <w:p w14:paraId="3FC05179" w14:textId="2C88A276" w:rsidR="000F0568" w:rsidRDefault="000F0568" w:rsidP="000F0568">
      <w:pPr>
        <w:rPr>
          <w:rFonts w:ascii="ITC Lubalin Graph Std Medium" w:hAnsi="ITC Lubalin Graph Std Medium"/>
        </w:rPr>
      </w:pPr>
    </w:p>
    <w:p w14:paraId="505BDB66" w14:textId="1974790A" w:rsidR="000931D1" w:rsidRPr="00A63ED6" w:rsidRDefault="00A63ED6" w:rsidP="00940B9F">
      <w:pPr>
        <w:ind w:left="-426"/>
        <w:rPr>
          <w:rFonts w:ascii="ITC Lubalin Graph Std Medium" w:hAnsi="ITC Lubalin Graph Std Medium"/>
          <w:color w:val="00B0F0"/>
          <w:sz w:val="36"/>
          <w:szCs w:val="36"/>
        </w:rPr>
      </w:pPr>
      <w:r w:rsidRPr="000931D1">
        <w:rPr>
          <w:rFonts w:ascii="ITC Lubalin Graph Std Medium" w:hAnsi="ITC Lubalin Graph Std Medium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02ABD6B" wp14:editId="5BED4A3E">
                <wp:simplePos x="0" y="0"/>
                <wp:positionH relativeFrom="column">
                  <wp:posOffset>-304800</wp:posOffset>
                </wp:positionH>
                <wp:positionV relativeFrom="paragraph">
                  <wp:posOffset>392430</wp:posOffset>
                </wp:positionV>
                <wp:extent cx="3914775" cy="3486150"/>
                <wp:effectExtent l="19050" t="19050" r="28575" b="19050"/>
                <wp:wrapSquare wrapText="bothSides"/>
                <wp:docPr id="2772680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8EC9C" w14:textId="0C00A72B" w:rsidR="00342115" w:rsidRPr="00342115" w:rsidRDefault="00342115" w:rsidP="00342115">
                            <w:pPr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 xml:space="preserve">Minimum criteria: </w:t>
                            </w:r>
                          </w:p>
                          <w:p w14:paraId="66D3429A" w14:textId="47059684" w:rsidR="0072372F" w:rsidRPr="0072372F" w:rsidRDefault="0072372F" w:rsidP="0072372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2372F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>Significant experience in recruitment, Diversity &amp; Inclusion or early careers</w:t>
                            </w:r>
                          </w:p>
                          <w:p w14:paraId="51AF0442" w14:textId="1851FFD9" w:rsidR="0072372F" w:rsidRPr="0072372F" w:rsidRDefault="0072372F" w:rsidP="0072372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2372F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>Proven track record of delivering change and improving recruitment processes</w:t>
                            </w:r>
                          </w:p>
                          <w:p w14:paraId="42432A8C" w14:textId="1401514C" w:rsidR="0072372F" w:rsidRPr="0072372F" w:rsidRDefault="0072372F" w:rsidP="0072372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2372F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>Deep understanding of barriers to access and progression for under-represented and lower socio-economic groups</w:t>
                            </w:r>
                          </w:p>
                          <w:p w14:paraId="25C41D25" w14:textId="22B6F5AD" w:rsidR="0072372F" w:rsidRPr="001F3AAF" w:rsidRDefault="0072372F" w:rsidP="0072372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72372F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 xml:space="preserve">Skilled in turning </w:t>
                            </w:r>
                            <w:r w:rsidRPr="001F3AAF">
                              <w:rPr>
                                <w:rFonts w:ascii="ITC Lubalin Graph Std Book" w:hAnsi="ITC Lubalin Graph Std Book"/>
                                <w:color w:val="0E2841" w:themeColor="text2"/>
                                <w:sz w:val="20"/>
                                <w:szCs w:val="20"/>
                              </w:rPr>
                              <w:t>demographic and recruitment data into clear, strategic recommendations</w:t>
                            </w:r>
                          </w:p>
                          <w:p w14:paraId="6F9ED793" w14:textId="1019E17C" w:rsidR="0072372F" w:rsidRDefault="0072372F" w:rsidP="0072372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1F3AAF">
                              <w:rPr>
                                <w:rFonts w:ascii="ITC Lubalin Graph Std Book" w:hAnsi="ITC Lubalin Graph Std Book"/>
                                <w:color w:val="0E2841" w:themeColor="text2"/>
                                <w:sz w:val="20"/>
                                <w:szCs w:val="20"/>
                              </w:rPr>
                              <w:t>Confident influencing senior stakeholders and working across complex organisation</w:t>
                            </w:r>
                          </w:p>
                          <w:p w14:paraId="38325C23" w14:textId="4B02849D" w:rsidR="00342115" w:rsidRPr="00342115" w:rsidRDefault="00342115" w:rsidP="00342115">
                            <w:pPr>
                              <w:rPr>
                                <w:rFonts w:ascii="ITC Lubalin Graph Std Book" w:hAnsi="ITC Lubalin Graph Std Book"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>D</w:t>
                            </w:r>
                            <w:r w:rsidRPr="00342115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>esirable</w:t>
                            </w:r>
                          </w:p>
                          <w:p w14:paraId="3BC11904" w14:textId="41204B46" w:rsidR="0072372F" w:rsidRPr="001F3AAF" w:rsidRDefault="0072372F" w:rsidP="0072372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1F3AAF">
                              <w:rPr>
                                <w:rFonts w:ascii="ITC Lubalin Graph Std Book" w:hAnsi="ITC Lubalin Graph Std Book"/>
                                <w:color w:val="0E2841" w:themeColor="text2"/>
                                <w:sz w:val="20"/>
                                <w:szCs w:val="20"/>
                              </w:rPr>
                              <w:t>Experience managing multi-year inclusion programmes and outreach initiatives</w:t>
                            </w:r>
                          </w:p>
                          <w:p w14:paraId="6E07A862" w14:textId="5546D47E" w:rsidR="002B3E7D" w:rsidRPr="001F3AAF" w:rsidRDefault="002B3E7D" w:rsidP="0072372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1F3AAF">
                              <w:rPr>
                                <w:rFonts w:ascii="ITC Lubalin Graph Std Book" w:hAnsi="ITC Lubalin Graph Std Book"/>
                                <w:color w:val="0E2841" w:themeColor="text2"/>
                                <w:sz w:val="20"/>
                                <w:szCs w:val="20"/>
                              </w:rPr>
                              <w:t>Experience of creating development programmes</w:t>
                            </w:r>
                          </w:p>
                          <w:p w14:paraId="79E9769B" w14:textId="564FDC98" w:rsidR="0072372F" w:rsidRPr="0072372F" w:rsidRDefault="0072372F" w:rsidP="0072372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1F3AAF">
                              <w:rPr>
                                <w:rFonts w:ascii="ITC Lubalin Graph Std Book" w:hAnsi="ITC Lubalin Graph Std Book"/>
                                <w:color w:val="0E2841" w:themeColor="text2"/>
                                <w:sz w:val="20"/>
                                <w:szCs w:val="20"/>
                              </w:rPr>
                              <w:t xml:space="preserve">Strong stakeholder management skills — from </w:t>
                            </w:r>
                            <w:r w:rsidRPr="0072372F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>C-suite leaders to community partners</w:t>
                            </w:r>
                          </w:p>
                          <w:p w14:paraId="2AEE23BB" w14:textId="0C141B99" w:rsidR="004A36E1" w:rsidRPr="0072372F" w:rsidRDefault="0072372F" w:rsidP="0072372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2372F"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  <w:t xml:space="preserve">CIPD or specialist D&amp;I qualification </w:t>
                            </w:r>
                          </w:p>
                          <w:p w14:paraId="1362FDFD" w14:textId="77777777" w:rsidR="004A36E1" w:rsidRPr="0072372F" w:rsidRDefault="004A36E1" w:rsidP="004A36E1">
                            <w:pPr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13CF2D4A" w14:textId="77777777" w:rsidR="004A36E1" w:rsidRPr="0072372F" w:rsidRDefault="004A36E1" w:rsidP="004A36E1">
                            <w:pPr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1255F2CD" w14:textId="77777777" w:rsidR="004A36E1" w:rsidRPr="0072372F" w:rsidRDefault="004A36E1" w:rsidP="004A36E1">
                            <w:pPr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2F29D77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66FC8088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316AEF58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61544363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3040C293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1303B92A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7AA89DE9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0302BB96" w14:textId="77777777" w:rsidR="004A36E1" w:rsidRP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ABD6B" id="_x0000_s1027" type="#_x0000_t202" style="position:absolute;left:0;text-align:left;margin-left:-24pt;margin-top:30.9pt;width:308.25pt;height:274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" strokecolor="#002060" strokeweight="2.25pt">
                <v:textbox>
                  <w:txbxContent>
                    <w:p w14:paraId="2628EC9C" w14:textId="0C00A72B" w:rsidR="00342115" w:rsidRPr="00342115" w:rsidRDefault="00342115" w:rsidP="00342115">
                      <w:pPr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 xml:space="preserve">Minimum criteria: </w:t>
                      </w:r>
                    </w:p>
                    <w:p w14:paraId="66D3429A" w14:textId="47059684" w:rsidR="0072372F" w:rsidRPr="0072372F" w:rsidRDefault="0072372F" w:rsidP="0072372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</w:pPr>
                      <w:r w:rsidRPr="0072372F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>Significant experience in recruitment, Diversity &amp; Inclusion or early careers</w:t>
                      </w:r>
                    </w:p>
                    <w:p w14:paraId="51AF0442" w14:textId="1851FFD9" w:rsidR="0072372F" w:rsidRPr="0072372F" w:rsidRDefault="0072372F" w:rsidP="0072372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</w:pPr>
                      <w:r w:rsidRPr="0072372F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>Proven track record of delivering change and improving recruitment processes</w:t>
                      </w:r>
                    </w:p>
                    <w:p w14:paraId="42432A8C" w14:textId="1401514C" w:rsidR="0072372F" w:rsidRPr="0072372F" w:rsidRDefault="0072372F" w:rsidP="0072372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</w:pPr>
                      <w:r w:rsidRPr="0072372F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>Deep understanding of barriers to access and progression for under-represented and lower socio-economic groups</w:t>
                      </w:r>
                    </w:p>
                    <w:p w14:paraId="25C41D25" w14:textId="22B6F5AD" w:rsidR="0072372F" w:rsidRPr="001F3AAF" w:rsidRDefault="0072372F" w:rsidP="0072372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E2841" w:themeColor="text2"/>
                          <w:sz w:val="20"/>
                          <w:szCs w:val="20"/>
                        </w:rPr>
                      </w:pPr>
                      <w:r w:rsidRPr="0072372F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 xml:space="preserve">Skilled in turning </w:t>
                      </w:r>
                      <w:r w:rsidRPr="001F3AAF">
                        <w:rPr>
                          <w:rFonts w:ascii="ITC Lubalin Graph Std Book" w:hAnsi="ITC Lubalin Graph Std Book"/>
                          <w:color w:val="0E2841" w:themeColor="text2"/>
                          <w:sz w:val="20"/>
                          <w:szCs w:val="20"/>
                        </w:rPr>
                        <w:t>demographic and recruitment data into clear, strategic recommendations</w:t>
                      </w:r>
                    </w:p>
                    <w:p w14:paraId="6F9ED793" w14:textId="1019E17C" w:rsidR="0072372F" w:rsidRDefault="0072372F" w:rsidP="0072372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E2841" w:themeColor="text2"/>
                          <w:sz w:val="20"/>
                          <w:szCs w:val="20"/>
                        </w:rPr>
                      </w:pPr>
                      <w:r w:rsidRPr="001F3AAF">
                        <w:rPr>
                          <w:rFonts w:ascii="ITC Lubalin Graph Std Book" w:hAnsi="ITC Lubalin Graph Std Book"/>
                          <w:color w:val="0E2841" w:themeColor="text2"/>
                          <w:sz w:val="20"/>
                          <w:szCs w:val="20"/>
                        </w:rPr>
                        <w:t>Confident influencing senior stakeholders and working across complex organisation</w:t>
                      </w:r>
                    </w:p>
                    <w:p w14:paraId="38325C23" w14:textId="4B02849D" w:rsidR="00342115" w:rsidRPr="00342115" w:rsidRDefault="00342115" w:rsidP="00342115">
                      <w:pPr>
                        <w:rPr>
                          <w:rFonts w:ascii="ITC Lubalin Graph Std Book" w:hAnsi="ITC Lubalin Graph Std Book"/>
                          <w:color w:val="0E2841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>D</w:t>
                      </w:r>
                      <w:r w:rsidRPr="00342115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>esirable</w:t>
                      </w:r>
                    </w:p>
                    <w:p w14:paraId="3BC11904" w14:textId="41204B46" w:rsidR="0072372F" w:rsidRPr="001F3AAF" w:rsidRDefault="0072372F" w:rsidP="0072372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E2841" w:themeColor="text2"/>
                          <w:sz w:val="20"/>
                          <w:szCs w:val="20"/>
                        </w:rPr>
                      </w:pPr>
                      <w:r w:rsidRPr="001F3AAF">
                        <w:rPr>
                          <w:rFonts w:ascii="ITC Lubalin Graph Std Book" w:hAnsi="ITC Lubalin Graph Std Book"/>
                          <w:color w:val="0E2841" w:themeColor="text2"/>
                          <w:sz w:val="20"/>
                          <w:szCs w:val="20"/>
                        </w:rPr>
                        <w:t>Experience managing multi-year inclusion programmes and outreach initiatives</w:t>
                      </w:r>
                    </w:p>
                    <w:p w14:paraId="6E07A862" w14:textId="5546D47E" w:rsidR="002B3E7D" w:rsidRPr="001F3AAF" w:rsidRDefault="002B3E7D" w:rsidP="0072372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E2841" w:themeColor="text2"/>
                          <w:sz w:val="20"/>
                          <w:szCs w:val="20"/>
                        </w:rPr>
                      </w:pPr>
                      <w:r w:rsidRPr="001F3AAF">
                        <w:rPr>
                          <w:rFonts w:ascii="ITC Lubalin Graph Std Book" w:hAnsi="ITC Lubalin Graph Std Book"/>
                          <w:color w:val="0E2841" w:themeColor="text2"/>
                          <w:sz w:val="20"/>
                          <w:szCs w:val="20"/>
                        </w:rPr>
                        <w:t>Experience of creating development programmes</w:t>
                      </w:r>
                    </w:p>
                    <w:p w14:paraId="79E9769B" w14:textId="564FDC98" w:rsidR="0072372F" w:rsidRPr="0072372F" w:rsidRDefault="0072372F" w:rsidP="0072372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</w:pPr>
                      <w:r w:rsidRPr="001F3AAF">
                        <w:rPr>
                          <w:rFonts w:ascii="ITC Lubalin Graph Std Book" w:hAnsi="ITC Lubalin Graph Std Book"/>
                          <w:color w:val="0E2841" w:themeColor="text2"/>
                          <w:sz w:val="20"/>
                          <w:szCs w:val="20"/>
                        </w:rPr>
                        <w:t xml:space="preserve">Strong stakeholder management skills — from </w:t>
                      </w:r>
                      <w:r w:rsidRPr="0072372F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>C-suite leaders to community partners</w:t>
                      </w:r>
                    </w:p>
                    <w:p w14:paraId="2AEE23BB" w14:textId="0C141B99" w:rsidR="004A36E1" w:rsidRPr="0072372F" w:rsidRDefault="0072372F" w:rsidP="0072372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</w:pPr>
                      <w:r w:rsidRPr="0072372F"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  <w:t xml:space="preserve">CIPD or specialist D&amp;I qualification </w:t>
                      </w:r>
                    </w:p>
                    <w:p w14:paraId="1362FDFD" w14:textId="77777777" w:rsidR="004A36E1" w:rsidRPr="0072372F" w:rsidRDefault="004A36E1" w:rsidP="004A36E1">
                      <w:pPr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</w:pPr>
                    </w:p>
                    <w:p w14:paraId="13CF2D4A" w14:textId="77777777" w:rsidR="004A36E1" w:rsidRPr="0072372F" w:rsidRDefault="004A36E1" w:rsidP="004A36E1">
                      <w:pPr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</w:pPr>
                    </w:p>
                    <w:p w14:paraId="1255F2CD" w14:textId="77777777" w:rsidR="004A36E1" w:rsidRPr="0072372F" w:rsidRDefault="004A36E1" w:rsidP="004A36E1">
                      <w:pPr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</w:pPr>
                    </w:p>
                    <w:p w14:paraId="52F29D77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66FC8088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316AEF58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61544363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3040C293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1303B92A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7AA89DE9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0302BB96" w14:textId="77777777" w:rsidR="004A36E1" w:rsidRPr="004A36E1" w:rsidRDefault="004A36E1" w:rsidP="004A36E1">
                      <w:pPr>
                        <w:rPr>
                          <w:rFonts w:ascii="ITC Lubalin Graph Std Book" w:hAnsi="ITC Lubalin Graph Std Book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31D1" w:rsidRPr="00A63ED6">
        <w:rPr>
          <w:rFonts w:ascii="ITC Lubalin Graph Std Medium" w:hAnsi="ITC Lubalin Graph Std Medium"/>
          <w:color w:val="00B0F0"/>
          <w:sz w:val="36"/>
          <w:szCs w:val="36"/>
        </w:rPr>
        <w:t>Your Talents</w:t>
      </w:r>
    </w:p>
    <w:p w14:paraId="291F3E79" w14:textId="3ECAE772" w:rsidR="009B2674" w:rsidRPr="000931D1" w:rsidRDefault="009B2674" w:rsidP="000F0568">
      <w:pPr>
        <w:rPr>
          <w:rFonts w:ascii="ITC Lubalin Graph Std Medium" w:hAnsi="ITC Lubalin Graph Std Medium"/>
          <w:color w:val="00B0F0"/>
          <w:sz w:val="32"/>
          <w:szCs w:val="32"/>
        </w:rPr>
      </w:pPr>
    </w:p>
    <w:p w14:paraId="079ACA5D" w14:textId="311F611D" w:rsidR="000F0568" w:rsidRDefault="000F0568" w:rsidP="000F0568">
      <w:pPr>
        <w:rPr>
          <w:rFonts w:ascii="ITC Lubalin Graph Std Medium" w:hAnsi="ITC Lubalin Graph Std Medium"/>
        </w:rPr>
      </w:pPr>
    </w:p>
    <w:p w14:paraId="002D3F3C" w14:textId="77777777" w:rsidR="004A36E1" w:rsidRDefault="004A36E1" w:rsidP="000F0568">
      <w:pPr>
        <w:rPr>
          <w:rFonts w:ascii="ITC Lubalin Graph Std Medium" w:hAnsi="ITC Lubalin Graph Std Medium"/>
        </w:rPr>
      </w:pPr>
    </w:p>
    <w:p w14:paraId="358D3B83" w14:textId="77777777" w:rsidR="004A36E1" w:rsidRDefault="004A36E1" w:rsidP="000F0568">
      <w:pPr>
        <w:rPr>
          <w:rFonts w:ascii="ITC Lubalin Graph Std Medium" w:hAnsi="ITC Lubalin Graph Std Medium"/>
        </w:rPr>
      </w:pPr>
    </w:p>
    <w:p w14:paraId="19DB5AF6" w14:textId="77777777" w:rsidR="004A36E1" w:rsidRDefault="004A36E1" w:rsidP="000F0568">
      <w:pPr>
        <w:rPr>
          <w:rFonts w:ascii="ITC Lubalin Graph Std Medium" w:hAnsi="ITC Lubalin Graph Std Medium"/>
        </w:rPr>
      </w:pPr>
    </w:p>
    <w:p w14:paraId="3C14CBD3" w14:textId="77777777" w:rsidR="004A36E1" w:rsidRDefault="004A36E1" w:rsidP="000F0568">
      <w:pPr>
        <w:rPr>
          <w:rFonts w:ascii="ITC Lubalin Graph Std Medium" w:hAnsi="ITC Lubalin Graph Std Medium"/>
        </w:rPr>
      </w:pPr>
    </w:p>
    <w:p w14:paraId="6B467E5E" w14:textId="77777777" w:rsidR="00C2424B" w:rsidRDefault="00C2424B" w:rsidP="000F0568">
      <w:pPr>
        <w:rPr>
          <w:rFonts w:ascii="ITC Lubalin Graph Std Medium" w:hAnsi="ITC Lubalin Graph Std Medium"/>
          <w:color w:val="00B0F0"/>
          <w:sz w:val="28"/>
          <w:szCs w:val="28"/>
        </w:rPr>
      </w:pPr>
    </w:p>
    <w:p w14:paraId="2FE2749D" w14:textId="0F8B3A41" w:rsidR="00A87890" w:rsidRPr="000F2801" w:rsidRDefault="00A87890" w:rsidP="000F0568">
      <w:pPr>
        <w:rPr>
          <w:rFonts w:ascii="ITC Lubalin Graph Std Medium" w:hAnsi="ITC Lubalin Graph Std Medium"/>
          <w:color w:val="00B0F0"/>
          <w:sz w:val="28"/>
          <w:szCs w:val="28"/>
        </w:rPr>
      </w:pPr>
      <w:r w:rsidRPr="000F2801">
        <w:rPr>
          <w:rFonts w:ascii="ITC Lubalin Graph Std Medium" w:hAnsi="ITC Lubalin Graph Std Medium"/>
          <w:color w:val="00B0F0"/>
          <w:sz w:val="28"/>
          <w:szCs w:val="28"/>
        </w:rPr>
        <w:t>Your Responsibilities</w:t>
      </w:r>
      <w:r w:rsidR="009B7A52" w:rsidRPr="000F2801">
        <w:rPr>
          <w:rFonts w:ascii="ITC Lubalin Graph Std Medium" w:hAnsi="ITC Lubalin Graph Std Medium"/>
          <w:color w:val="00B0F0"/>
          <w:sz w:val="28"/>
          <w:szCs w:val="28"/>
        </w:rPr>
        <w:t xml:space="preserve"> &amp; Accountabilities</w:t>
      </w:r>
    </w:p>
    <w:p w14:paraId="4DB53B71" w14:textId="4F36E993" w:rsidR="00A61641" w:rsidRPr="001F3AAF" w:rsidRDefault="00A61641" w:rsidP="00A61641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E2841" w:themeColor="text2"/>
          <w:sz w:val="20"/>
          <w:szCs w:val="20"/>
        </w:rPr>
      </w:pPr>
      <w:r w:rsidRPr="001F3AAF">
        <w:rPr>
          <w:rFonts w:ascii="ITC Lubalin Graph Std Book" w:hAnsi="ITC Lubalin Graph Std Book"/>
          <w:color w:val="0E2841" w:themeColor="text2"/>
          <w:sz w:val="20"/>
          <w:szCs w:val="20"/>
        </w:rPr>
        <w:t>Work with the Head of Inclusion &amp; Wellbeing to embed inclusive recruitment and progression practices across the business</w:t>
      </w:r>
    </w:p>
    <w:p w14:paraId="3CB6448E" w14:textId="54E2B0AF" w:rsidR="00A61641" w:rsidRPr="001F3AAF" w:rsidRDefault="00A61641" w:rsidP="00A61641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E2841" w:themeColor="text2"/>
          <w:sz w:val="20"/>
          <w:szCs w:val="20"/>
        </w:rPr>
      </w:pPr>
      <w:r w:rsidRPr="001F3AAF">
        <w:rPr>
          <w:rFonts w:ascii="ITC Lubalin Graph Std Book" w:hAnsi="ITC Lubalin Graph Std Book"/>
          <w:color w:val="0E2841" w:themeColor="text2"/>
          <w:sz w:val="20"/>
          <w:szCs w:val="20"/>
        </w:rPr>
        <w:t>Design and lead recruitment strategies that prioritise diversity and social mobility, aligned to our Social Mobility Action Plan</w:t>
      </w:r>
    </w:p>
    <w:p w14:paraId="3770C1A5" w14:textId="392E0B0D" w:rsidR="00A61641" w:rsidRPr="001F3AAF" w:rsidRDefault="00A61641" w:rsidP="00A61641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E2841" w:themeColor="text2"/>
          <w:sz w:val="20"/>
          <w:szCs w:val="20"/>
        </w:rPr>
      </w:pPr>
      <w:r w:rsidRPr="001F3AAF">
        <w:rPr>
          <w:rFonts w:ascii="ITC Lubalin Graph Std Book" w:hAnsi="ITC Lubalin Graph Std Book"/>
          <w:color w:val="0E2841" w:themeColor="text2"/>
          <w:sz w:val="20"/>
          <w:szCs w:val="20"/>
        </w:rPr>
        <w:t>Build and strengthen partnerships with educational institutions and community organisations, including universities, schools, Armed Forces networks and The King’s Trust, creating sustainable routes into rail careers</w:t>
      </w:r>
      <w:r w:rsidR="008B3933" w:rsidRPr="001F3AAF">
        <w:rPr>
          <w:rFonts w:ascii="ITC Lubalin Graph Std Book" w:hAnsi="ITC Lubalin Graph Std Book"/>
          <w:color w:val="0E2841" w:themeColor="text2"/>
          <w:sz w:val="20"/>
          <w:szCs w:val="20"/>
        </w:rPr>
        <w:t>.  Challenge all these partnerships and ensure they deliver benefits to colleagues and the organisation</w:t>
      </w:r>
      <w:r w:rsidR="00FB6C23" w:rsidRPr="001F3AAF">
        <w:rPr>
          <w:rFonts w:ascii="ITC Lubalin Graph Std Book" w:hAnsi="ITC Lubalin Graph Std Book"/>
          <w:color w:val="0E2841" w:themeColor="text2"/>
          <w:sz w:val="20"/>
          <w:szCs w:val="20"/>
        </w:rPr>
        <w:t xml:space="preserve"> (Manage the Early </w:t>
      </w:r>
      <w:r w:rsidR="00440BE6" w:rsidRPr="001F3AAF">
        <w:rPr>
          <w:rFonts w:ascii="ITC Lubalin Graph Std Book" w:hAnsi="ITC Lubalin Graph Std Book"/>
          <w:color w:val="0E2841" w:themeColor="text2"/>
          <w:sz w:val="20"/>
          <w:szCs w:val="20"/>
        </w:rPr>
        <w:t>Careers Manager)</w:t>
      </w:r>
    </w:p>
    <w:p w14:paraId="7BC1AA68" w14:textId="18106BE9" w:rsidR="00A61641" w:rsidRPr="001F3AAF" w:rsidRDefault="00A61641" w:rsidP="00A61641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E2841" w:themeColor="text2"/>
          <w:sz w:val="20"/>
          <w:szCs w:val="20"/>
        </w:rPr>
      </w:pPr>
      <w:r w:rsidRPr="001F3AAF">
        <w:rPr>
          <w:rFonts w:ascii="ITC Lubalin Graph Std Book" w:hAnsi="ITC Lubalin Graph Std Book"/>
          <w:color w:val="0E2841" w:themeColor="text2"/>
          <w:sz w:val="20"/>
          <w:szCs w:val="20"/>
        </w:rPr>
        <w:t>Review job descriptions, assessment methods and selection processes to remove biased language, unnecessary requirements and practices that disadvantage marginalised groups</w:t>
      </w:r>
    </w:p>
    <w:p w14:paraId="4FB36552" w14:textId="6ADDE27D" w:rsidR="00A61641" w:rsidRPr="001F3AAF" w:rsidRDefault="00B86520" w:rsidP="00A61641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E2841" w:themeColor="text2"/>
          <w:sz w:val="20"/>
          <w:szCs w:val="20"/>
        </w:rPr>
      </w:pPr>
      <w:r w:rsidRPr="001F3AAF">
        <w:rPr>
          <w:rFonts w:ascii="ITC Lubalin Graph Std Book" w:hAnsi="ITC Lubalin Graph Std Book"/>
          <w:color w:val="0E2841" w:themeColor="text2"/>
          <w:sz w:val="20"/>
          <w:szCs w:val="20"/>
        </w:rPr>
        <w:t>Re</w:t>
      </w:r>
      <w:r w:rsidR="007948B3" w:rsidRPr="001F3AAF">
        <w:rPr>
          <w:rFonts w:ascii="ITC Lubalin Graph Std Book" w:hAnsi="ITC Lubalin Graph Std Book"/>
          <w:color w:val="0E2841" w:themeColor="text2"/>
          <w:sz w:val="20"/>
          <w:szCs w:val="20"/>
        </w:rPr>
        <w:t>view our approach to the selection processes and c</w:t>
      </w:r>
      <w:r w:rsidR="00A61641" w:rsidRPr="001F3AAF">
        <w:rPr>
          <w:rFonts w:ascii="ITC Lubalin Graph Std Book" w:hAnsi="ITC Lubalin Graph Std Book"/>
          <w:color w:val="0E2841" w:themeColor="text2"/>
          <w:sz w:val="20"/>
          <w:szCs w:val="20"/>
        </w:rPr>
        <w:t>oach and upskill hiring managers on inclusive interviewing and unconscious bias</w:t>
      </w:r>
    </w:p>
    <w:p w14:paraId="3042D946" w14:textId="5AD92E3D" w:rsidR="00A61641" w:rsidRPr="001F3AAF" w:rsidRDefault="00A61641" w:rsidP="00A61641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E2841" w:themeColor="text2"/>
          <w:sz w:val="20"/>
          <w:szCs w:val="20"/>
        </w:rPr>
      </w:pPr>
      <w:r w:rsidRPr="001F3AAF">
        <w:rPr>
          <w:rFonts w:ascii="ITC Lubalin Graph Std Book" w:hAnsi="ITC Lubalin Graph Std Book"/>
          <w:color w:val="0E2841" w:themeColor="text2"/>
          <w:sz w:val="20"/>
          <w:szCs w:val="20"/>
        </w:rPr>
        <w:t>Proactively manage reasonable adjustments and champion structured, meaningful candidate feedback</w:t>
      </w:r>
    </w:p>
    <w:p w14:paraId="0F962E25" w14:textId="35B758F6" w:rsidR="00A61641" w:rsidRPr="001F3AAF" w:rsidRDefault="00A61641" w:rsidP="00A61641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E2841" w:themeColor="text2"/>
          <w:sz w:val="20"/>
          <w:szCs w:val="20"/>
        </w:rPr>
      </w:pPr>
      <w:r w:rsidRPr="001F3AAF">
        <w:rPr>
          <w:rFonts w:ascii="ITC Lubalin Graph Std Book" w:hAnsi="ITC Lubalin Graph Std Book"/>
          <w:color w:val="0E2841" w:themeColor="text2"/>
          <w:sz w:val="20"/>
          <w:szCs w:val="20"/>
        </w:rPr>
        <w:t>Collect and analyse data relating to socio-economic background, gender, disability and ethnicity to track progress and campaign effectiveness</w:t>
      </w:r>
    </w:p>
    <w:p w14:paraId="0F750182" w14:textId="0F094C9E" w:rsidR="00A61641" w:rsidRPr="001F3AAF" w:rsidRDefault="00A61641" w:rsidP="00A61641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E2841" w:themeColor="text2"/>
          <w:sz w:val="20"/>
          <w:szCs w:val="20"/>
        </w:rPr>
      </w:pPr>
      <w:r w:rsidRPr="001F3AAF">
        <w:rPr>
          <w:rFonts w:ascii="ITC Lubalin Graph Std Book" w:hAnsi="ITC Lubalin Graph Std Book"/>
          <w:color w:val="0E2841" w:themeColor="text2"/>
          <w:sz w:val="20"/>
          <w:szCs w:val="20"/>
        </w:rPr>
        <w:t>Produce regular insight reports for senior leadership, highlighting progress and identifying opportunities for improvement</w:t>
      </w:r>
    </w:p>
    <w:p w14:paraId="16C79752" w14:textId="3E839E3C" w:rsidR="00A61641" w:rsidRPr="001F3AAF" w:rsidRDefault="00A61641" w:rsidP="00A61641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E2841" w:themeColor="text2"/>
          <w:sz w:val="20"/>
          <w:szCs w:val="20"/>
        </w:rPr>
      </w:pPr>
      <w:r w:rsidRPr="001F3AAF">
        <w:rPr>
          <w:rFonts w:ascii="ITC Lubalin Graph Std Book" w:hAnsi="ITC Lubalin Graph Std Book"/>
          <w:color w:val="0E2841" w:themeColor="text2"/>
          <w:sz w:val="20"/>
          <w:szCs w:val="20"/>
        </w:rPr>
        <w:t>Work across DFTO and Network Rail to share best practice and align inclusive recruitment standards</w:t>
      </w:r>
    </w:p>
    <w:p w14:paraId="0204D605" w14:textId="531DE655" w:rsidR="00A61641" w:rsidRPr="001F3AAF" w:rsidRDefault="00A61641" w:rsidP="00A61641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E2841" w:themeColor="text2"/>
          <w:sz w:val="20"/>
          <w:szCs w:val="20"/>
        </w:rPr>
      </w:pPr>
      <w:r w:rsidRPr="001F3AAF">
        <w:rPr>
          <w:rFonts w:ascii="ITC Lubalin Graph Std Book" w:hAnsi="ITC Lubalin Graph Std Book"/>
          <w:color w:val="0E2841" w:themeColor="text2"/>
          <w:sz w:val="20"/>
          <w:szCs w:val="20"/>
        </w:rPr>
        <w:t>Lead process reviews and contribute to industry-wide changes that affect recruitment standards</w:t>
      </w:r>
    </w:p>
    <w:p w14:paraId="7CDD7433" w14:textId="33048A38" w:rsidR="00A61641" w:rsidRPr="001F3AAF" w:rsidRDefault="00A61641" w:rsidP="00A61641">
      <w:pPr>
        <w:pStyle w:val="ListParagraph"/>
        <w:numPr>
          <w:ilvl w:val="0"/>
          <w:numId w:val="4"/>
        </w:numPr>
        <w:rPr>
          <w:rFonts w:ascii="ITC Lubalin Graph Std Medium" w:hAnsi="ITC Lubalin Graph Std Medium"/>
          <w:color w:val="0E2841" w:themeColor="text2"/>
          <w:sz w:val="28"/>
          <w:szCs w:val="28"/>
        </w:rPr>
      </w:pPr>
      <w:r w:rsidRPr="001F3AAF">
        <w:rPr>
          <w:rFonts w:ascii="ITC Lubalin Graph Std Book" w:hAnsi="ITC Lubalin Graph Std Book"/>
          <w:color w:val="0E2841" w:themeColor="text2"/>
          <w:sz w:val="20"/>
          <w:szCs w:val="20"/>
        </w:rPr>
        <w:t>Work with the Apprenticeship team and HR leadership to shape career pathways that support progression for under-represented groups</w:t>
      </w:r>
    </w:p>
    <w:p w14:paraId="53055AE1" w14:textId="250D15CA" w:rsidR="00D40169" w:rsidRPr="001F3AAF" w:rsidRDefault="00D40169" w:rsidP="00A61641">
      <w:pPr>
        <w:pStyle w:val="ListParagraph"/>
        <w:numPr>
          <w:ilvl w:val="0"/>
          <w:numId w:val="4"/>
        </w:numPr>
        <w:rPr>
          <w:rFonts w:ascii="ITC Lubalin Graph Std Medium" w:hAnsi="ITC Lubalin Graph Std Medium"/>
          <w:color w:val="0E2841" w:themeColor="text2"/>
          <w:sz w:val="28"/>
          <w:szCs w:val="28"/>
        </w:rPr>
      </w:pPr>
      <w:r w:rsidRPr="001F3AAF">
        <w:rPr>
          <w:rFonts w:ascii="ITC Lubalin Graph Std Book" w:hAnsi="ITC Lubalin Graph Std Book"/>
          <w:color w:val="0E2841" w:themeColor="text2"/>
          <w:sz w:val="20"/>
          <w:szCs w:val="20"/>
        </w:rPr>
        <w:t xml:space="preserve">Create and monitor the success of internal development schemes to help underrepresented groups </w:t>
      </w:r>
      <w:r w:rsidR="00C40AA4" w:rsidRPr="001F3AAF">
        <w:rPr>
          <w:rFonts w:ascii="ITC Lubalin Graph Std Book" w:hAnsi="ITC Lubalin Graph Std Book"/>
          <w:color w:val="0E2841" w:themeColor="text2"/>
          <w:sz w:val="20"/>
          <w:szCs w:val="20"/>
        </w:rPr>
        <w:t>progress through the organisation</w:t>
      </w:r>
    </w:p>
    <w:p w14:paraId="2EB8B28E" w14:textId="56BFC1AF" w:rsidR="007D4DF6" w:rsidRPr="00A61641" w:rsidRDefault="007D4DF6" w:rsidP="00A61641">
      <w:pPr>
        <w:rPr>
          <w:rFonts w:ascii="ITC Lubalin Graph Std Medium" w:hAnsi="ITC Lubalin Graph Std Medium"/>
          <w:color w:val="00B0F0"/>
          <w:sz w:val="28"/>
          <w:szCs w:val="28"/>
        </w:rPr>
      </w:pPr>
      <w:r w:rsidRPr="00A61641">
        <w:rPr>
          <w:rFonts w:ascii="ITC Lubalin Graph Std Medium" w:hAnsi="ITC Lubalin Graph Std Medium"/>
          <w:color w:val="00B0F0"/>
          <w:sz w:val="28"/>
          <w:szCs w:val="28"/>
        </w:rPr>
        <w:t>What we trust you to do</w:t>
      </w:r>
      <w:r w:rsidR="00F16B81" w:rsidRPr="00A61641">
        <w:rPr>
          <w:rFonts w:ascii="ITC Lubalin Graph Std Medium" w:hAnsi="ITC Lubalin Graph Std Medium"/>
          <w:color w:val="00B0F0"/>
          <w:sz w:val="28"/>
          <w:szCs w:val="28"/>
        </w:rPr>
        <w:t xml:space="preserve"> – (Authority to Act)</w:t>
      </w:r>
    </w:p>
    <w:p w14:paraId="42263C9E" w14:textId="61D3EAF3" w:rsidR="008B7037" w:rsidRPr="001F3AAF" w:rsidRDefault="008B7037" w:rsidP="008B7037">
      <w:pPr>
        <w:pStyle w:val="ListParagraph"/>
        <w:numPr>
          <w:ilvl w:val="0"/>
          <w:numId w:val="6"/>
        </w:numPr>
        <w:rPr>
          <w:rFonts w:ascii="ITC Lubalin Graph Std Book" w:hAnsi="ITC Lubalin Graph Std Book"/>
          <w:color w:val="0E2841" w:themeColor="text2"/>
          <w:sz w:val="20"/>
          <w:szCs w:val="20"/>
        </w:rPr>
      </w:pPr>
      <w:r w:rsidRPr="001F3AAF">
        <w:rPr>
          <w:rFonts w:ascii="ITC Lubalin Graph Std Book" w:hAnsi="ITC Lubalin Graph Std Book"/>
          <w:color w:val="0E2841" w:themeColor="text2"/>
          <w:sz w:val="20"/>
          <w:szCs w:val="20"/>
        </w:rPr>
        <w:t>Following consultation with key stakeholders, redesign assessment methods and recruitment processes</w:t>
      </w:r>
      <w:r w:rsidR="00FB6C23" w:rsidRPr="001F3AAF">
        <w:rPr>
          <w:rFonts w:ascii="ITC Lubalin Graph Std Book" w:hAnsi="ITC Lubalin Graph Std Book"/>
          <w:color w:val="0E2841" w:themeColor="text2"/>
          <w:sz w:val="20"/>
          <w:szCs w:val="20"/>
        </w:rPr>
        <w:t xml:space="preserve"> you will change assessments</w:t>
      </w:r>
    </w:p>
    <w:p w14:paraId="07C62BC4" w14:textId="77777777" w:rsidR="008B3933" w:rsidRPr="001F3AAF" w:rsidRDefault="008B7037" w:rsidP="008B7037">
      <w:pPr>
        <w:pStyle w:val="ListParagraph"/>
        <w:numPr>
          <w:ilvl w:val="0"/>
          <w:numId w:val="6"/>
        </w:numPr>
        <w:rPr>
          <w:rFonts w:ascii="ITC Lubalin Graph Std Book" w:hAnsi="ITC Lubalin Graph Std Book"/>
          <w:color w:val="0E2841" w:themeColor="text2"/>
          <w:sz w:val="20"/>
          <w:szCs w:val="20"/>
        </w:rPr>
      </w:pPr>
      <w:r w:rsidRPr="001F3AAF">
        <w:rPr>
          <w:rFonts w:ascii="ITC Lubalin Graph Std Book" w:hAnsi="ITC Lubalin Graph Std Book"/>
          <w:color w:val="0E2841" w:themeColor="text2"/>
          <w:sz w:val="20"/>
          <w:szCs w:val="20"/>
        </w:rPr>
        <w:t>Select and manage strategic external partners, including schools, colleges</w:t>
      </w:r>
    </w:p>
    <w:p w14:paraId="4FF04107" w14:textId="5889A4B7" w:rsidR="008B7037" w:rsidRPr="001F3AAF" w:rsidRDefault="008B7037" w:rsidP="008B3933">
      <w:pPr>
        <w:pStyle w:val="ListParagraph"/>
        <w:ind w:left="360"/>
        <w:rPr>
          <w:rFonts w:ascii="ITC Lubalin Graph Std Book" w:hAnsi="ITC Lubalin Graph Std Book"/>
          <w:color w:val="0E2841" w:themeColor="text2"/>
          <w:sz w:val="20"/>
          <w:szCs w:val="20"/>
        </w:rPr>
      </w:pPr>
      <w:r w:rsidRPr="001F3AAF">
        <w:rPr>
          <w:rFonts w:ascii="ITC Lubalin Graph Std Book" w:hAnsi="ITC Lubalin Graph Std Book"/>
          <w:color w:val="0E2841" w:themeColor="text2"/>
          <w:sz w:val="20"/>
          <w:szCs w:val="20"/>
        </w:rPr>
        <w:t>and advertising channels</w:t>
      </w:r>
    </w:p>
    <w:p w14:paraId="4EFB9C42" w14:textId="5E424761" w:rsidR="008B7037" w:rsidRPr="008B7037" w:rsidRDefault="008B7037" w:rsidP="008B7037">
      <w:pPr>
        <w:pStyle w:val="ListParagraph"/>
        <w:numPr>
          <w:ilvl w:val="0"/>
          <w:numId w:val="6"/>
        </w:numPr>
        <w:rPr>
          <w:rFonts w:ascii="ITC Lubalin Graph Std Book" w:hAnsi="ITC Lubalin Graph Std Book"/>
          <w:color w:val="002060"/>
          <w:sz w:val="20"/>
          <w:szCs w:val="20"/>
        </w:rPr>
      </w:pPr>
      <w:r w:rsidRPr="001F3AAF">
        <w:rPr>
          <w:rFonts w:ascii="ITC Lubalin Graph Std Book" w:hAnsi="ITC Lubalin Graph Std Book"/>
          <w:color w:val="0E2841" w:themeColor="text2"/>
          <w:sz w:val="20"/>
          <w:szCs w:val="20"/>
        </w:rPr>
        <w:t xml:space="preserve">Build the case for change </w:t>
      </w:r>
      <w:r w:rsidRPr="008B7037">
        <w:rPr>
          <w:rFonts w:ascii="ITC Lubalin Graph Std Book" w:hAnsi="ITC Lubalin Graph Std Book"/>
          <w:color w:val="002060"/>
          <w:sz w:val="20"/>
          <w:szCs w:val="20"/>
        </w:rPr>
        <w:t>using data, insight and candidate feedback</w:t>
      </w:r>
    </w:p>
    <w:p w14:paraId="25A66D57" w14:textId="7045EE9F" w:rsidR="008B7037" w:rsidRPr="008B7037" w:rsidRDefault="008B7037" w:rsidP="008B7037">
      <w:pPr>
        <w:pStyle w:val="ListParagraph"/>
        <w:numPr>
          <w:ilvl w:val="0"/>
          <w:numId w:val="6"/>
        </w:numPr>
        <w:rPr>
          <w:rFonts w:ascii="ITC Lubalin Graph Std Book" w:hAnsi="ITC Lubalin Graph Std Book"/>
          <w:color w:val="002060"/>
          <w:sz w:val="20"/>
          <w:szCs w:val="20"/>
        </w:rPr>
      </w:pPr>
      <w:r w:rsidRPr="008B7037">
        <w:rPr>
          <w:rFonts w:ascii="ITC Lubalin Graph Std Book" w:hAnsi="ITC Lubalin Graph Std Book"/>
          <w:color w:val="002060"/>
          <w:sz w:val="20"/>
          <w:szCs w:val="20"/>
        </w:rPr>
        <w:t>Challenge industry norms where they create unnecessary barriers</w:t>
      </w:r>
    </w:p>
    <w:p w14:paraId="735AF567" w14:textId="77777777" w:rsidR="008B3933" w:rsidRPr="008B3933" w:rsidRDefault="008B7037" w:rsidP="008B7037">
      <w:pPr>
        <w:pStyle w:val="ListParagraph"/>
        <w:numPr>
          <w:ilvl w:val="0"/>
          <w:numId w:val="6"/>
        </w:numPr>
        <w:rPr>
          <w:rFonts w:ascii="ITC Lubalin Graph Std Medium" w:hAnsi="ITC Lubalin Graph Std Medium"/>
          <w:color w:val="00B0F0"/>
          <w:sz w:val="28"/>
          <w:szCs w:val="28"/>
        </w:rPr>
      </w:pPr>
      <w:r w:rsidRPr="008B7037">
        <w:rPr>
          <w:rFonts w:ascii="ITC Lubalin Graph Std Book" w:hAnsi="ITC Lubalin Graph Std Book"/>
          <w:color w:val="002060"/>
          <w:sz w:val="20"/>
          <w:szCs w:val="20"/>
        </w:rPr>
        <w:t xml:space="preserve">Represent Southeastern in cross-industry forums relating to </w:t>
      </w:r>
    </w:p>
    <w:p w14:paraId="18FB5B90" w14:textId="3380E842" w:rsidR="008B7037" w:rsidRPr="008B7037" w:rsidRDefault="008B7037" w:rsidP="008B3933">
      <w:pPr>
        <w:pStyle w:val="ListParagraph"/>
        <w:ind w:left="360"/>
        <w:rPr>
          <w:rFonts w:ascii="ITC Lubalin Graph Std Medium" w:hAnsi="ITC Lubalin Graph Std Medium"/>
          <w:color w:val="00B0F0"/>
          <w:sz w:val="28"/>
          <w:szCs w:val="28"/>
        </w:rPr>
      </w:pPr>
      <w:r w:rsidRPr="008B7037">
        <w:rPr>
          <w:rFonts w:ascii="ITC Lubalin Graph Std Book" w:hAnsi="ITC Lubalin Graph Std Book"/>
          <w:color w:val="002060"/>
          <w:sz w:val="20"/>
          <w:szCs w:val="20"/>
        </w:rPr>
        <w:t>inclusive recruitment</w:t>
      </w:r>
    </w:p>
    <w:p w14:paraId="121A1B58" w14:textId="1D56E685" w:rsidR="00225572" w:rsidRPr="008B7037" w:rsidRDefault="008B3933" w:rsidP="008B7037">
      <w:pPr>
        <w:rPr>
          <w:rFonts w:ascii="ITC Lubalin Graph Std Medium" w:hAnsi="ITC Lubalin Graph Std Medium"/>
          <w:color w:val="00B0F0"/>
          <w:sz w:val="28"/>
          <w:szCs w:val="28"/>
        </w:rPr>
      </w:pPr>
      <w:r w:rsidRPr="006B72AA">
        <w:rPr>
          <w:rFonts w:ascii="ITC Lubalin Graph Std Book" w:hAnsi="ITC Lubalin Graph Std Book"/>
          <w:noProof/>
          <w:color w:val="002060"/>
          <w:sz w:val="18"/>
          <w:szCs w:val="18"/>
        </w:rPr>
        <w:drawing>
          <wp:anchor distT="0" distB="0" distL="114300" distR="114300" simplePos="0" relativeHeight="251660289" behindDoc="1" locked="0" layoutInCell="1" allowOverlap="1" wp14:anchorId="0DA66737" wp14:editId="038570ED">
            <wp:simplePos x="0" y="0"/>
            <wp:positionH relativeFrom="margin">
              <wp:posOffset>2590165</wp:posOffset>
            </wp:positionH>
            <wp:positionV relativeFrom="paragraph">
              <wp:posOffset>241300</wp:posOffset>
            </wp:positionV>
            <wp:extent cx="1116330" cy="619125"/>
            <wp:effectExtent l="0" t="0" r="7620" b="9525"/>
            <wp:wrapTight wrapText="bothSides">
              <wp:wrapPolygon edited="0">
                <wp:start x="21600" y="21600"/>
                <wp:lineTo x="21600" y="332"/>
                <wp:lineTo x="221" y="332"/>
                <wp:lineTo x="221" y="21600"/>
                <wp:lineTo x="21600" y="21600"/>
              </wp:wrapPolygon>
            </wp:wrapTight>
            <wp:docPr id="11135116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51164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163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8FB" w:rsidRPr="008B7037">
        <w:rPr>
          <w:rFonts w:ascii="ITC Lubalin Graph Std Medium" w:hAnsi="ITC Lubalin Graph Std Medium"/>
          <w:color w:val="00B0F0"/>
          <w:sz w:val="28"/>
          <w:szCs w:val="28"/>
        </w:rPr>
        <w:t>Our ways of working</w:t>
      </w:r>
    </w:p>
    <w:p w14:paraId="6CAAB9C8" w14:textId="44C1B726" w:rsidR="00225572" w:rsidRPr="00EE1351" w:rsidRDefault="00225572" w:rsidP="00225572">
      <w:pPr>
        <w:pStyle w:val="ListParagraph"/>
        <w:numPr>
          <w:ilvl w:val="0"/>
          <w:numId w:val="7"/>
        </w:numPr>
        <w:rPr>
          <w:rFonts w:ascii="ITC Lubalin Graph Std Book" w:hAnsi="ITC Lubalin Graph Std Book"/>
          <w:b/>
          <w:bCs/>
          <w:color w:val="002060"/>
          <w:sz w:val="20"/>
          <w:szCs w:val="20"/>
        </w:rPr>
      </w:pPr>
      <w:r w:rsidRPr="00EE1351">
        <w:rPr>
          <w:rFonts w:ascii="ITC Lubalin Graph Std Book" w:hAnsi="ITC Lubalin Graph Std Book"/>
          <w:b/>
          <w:bCs/>
          <w:color w:val="002060"/>
          <w:sz w:val="20"/>
          <w:szCs w:val="20"/>
        </w:rPr>
        <w:t xml:space="preserve">We think what if </w:t>
      </w:r>
    </w:p>
    <w:p w14:paraId="33F52512" w14:textId="7DBFB4C2" w:rsidR="00F4192D" w:rsidRPr="00EE1351" w:rsidRDefault="00E829DB" w:rsidP="00F4192D">
      <w:pPr>
        <w:pStyle w:val="ListParagraph"/>
        <w:ind w:left="360"/>
        <w:rPr>
          <w:rFonts w:ascii="ITC Lubalin Graph Std Book" w:hAnsi="ITC Lubalin Graph Std Book"/>
          <w:color w:val="002060"/>
          <w:sz w:val="16"/>
          <w:szCs w:val="16"/>
        </w:rPr>
      </w:pPr>
      <w:r w:rsidRPr="00EE1351">
        <w:rPr>
          <w:rFonts w:ascii="ITC Lubalin Graph Std Book" w:hAnsi="ITC Lubalin Graph Std Book"/>
          <w:color w:val="002060"/>
          <w:sz w:val="16"/>
          <w:szCs w:val="16"/>
        </w:rPr>
        <w:t>We Listen, We Learn, We Improve</w:t>
      </w:r>
      <w:r w:rsidR="008F51B9" w:rsidRPr="00EE1351">
        <w:rPr>
          <w:rFonts w:ascii="ITC Lubalin Graph Std Book" w:hAnsi="ITC Lubalin Graph Std Book"/>
          <w:color w:val="002060"/>
          <w:sz w:val="16"/>
          <w:szCs w:val="16"/>
        </w:rPr>
        <w:t>.</w:t>
      </w:r>
    </w:p>
    <w:p w14:paraId="53EF561C" w14:textId="0B7FD784" w:rsidR="00225572" w:rsidRPr="00EE1351" w:rsidRDefault="00225572" w:rsidP="00225572">
      <w:pPr>
        <w:pStyle w:val="ListParagraph"/>
        <w:numPr>
          <w:ilvl w:val="0"/>
          <w:numId w:val="7"/>
        </w:numPr>
        <w:rPr>
          <w:rFonts w:ascii="ITC Lubalin Graph Std Book" w:hAnsi="ITC Lubalin Graph Std Book"/>
          <w:b/>
          <w:bCs/>
          <w:color w:val="002060"/>
          <w:sz w:val="20"/>
          <w:szCs w:val="20"/>
        </w:rPr>
      </w:pPr>
      <w:r w:rsidRPr="00EE1351">
        <w:rPr>
          <w:rFonts w:ascii="ITC Lubalin Graph Std Book" w:hAnsi="ITC Lubalin Graph Std Book"/>
          <w:b/>
          <w:bCs/>
          <w:color w:val="002060"/>
          <w:sz w:val="20"/>
          <w:szCs w:val="20"/>
        </w:rPr>
        <w:t>We show we care</w:t>
      </w:r>
    </w:p>
    <w:p w14:paraId="539B9EA9" w14:textId="1C6E02C6" w:rsidR="00EA6039" w:rsidRPr="00EE1351" w:rsidRDefault="00EA6039" w:rsidP="00EA6039">
      <w:pPr>
        <w:pStyle w:val="ListParagraph"/>
        <w:ind w:left="360"/>
        <w:rPr>
          <w:rFonts w:ascii="ITC Lubalin Graph Std Book" w:hAnsi="ITC Lubalin Graph Std Book"/>
          <w:color w:val="002060"/>
          <w:sz w:val="16"/>
          <w:szCs w:val="16"/>
        </w:rPr>
      </w:pPr>
      <w:r w:rsidRPr="00EE1351">
        <w:rPr>
          <w:rFonts w:ascii="ITC Lubalin Graph Std Book" w:hAnsi="ITC Lubalin Graph Std Book"/>
          <w:color w:val="002060"/>
          <w:sz w:val="16"/>
          <w:szCs w:val="16"/>
        </w:rPr>
        <w:t>We look out for people. We do what we can to help.</w:t>
      </w:r>
    </w:p>
    <w:p w14:paraId="2A48EA34" w14:textId="17B5427B" w:rsidR="00225572" w:rsidRPr="00EE1351" w:rsidRDefault="00225572" w:rsidP="00225572">
      <w:pPr>
        <w:pStyle w:val="ListParagraph"/>
        <w:numPr>
          <w:ilvl w:val="0"/>
          <w:numId w:val="7"/>
        </w:numPr>
        <w:rPr>
          <w:rFonts w:ascii="ITC Lubalin Graph Std Book" w:hAnsi="ITC Lubalin Graph Std Book"/>
          <w:b/>
          <w:bCs/>
          <w:color w:val="002060"/>
          <w:sz w:val="12"/>
          <w:szCs w:val="12"/>
        </w:rPr>
      </w:pPr>
      <w:r w:rsidRPr="00EE1351">
        <w:rPr>
          <w:rFonts w:ascii="ITC Lubalin Graph Std Book" w:hAnsi="ITC Lubalin Graph Std Book"/>
          <w:b/>
          <w:bCs/>
          <w:color w:val="002060"/>
          <w:sz w:val="20"/>
          <w:szCs w:val="20"/>
        </w:rPr>
        <w:t>We make great things happen</w:t>
      </w:r>
    </w:p>
    <w:p w14:paraId="72799FE6" w14:textId="350F49B9" w:rsidR="00EA6039" w:rsidRPr="00EE1351" w:rsidRDefault="00591F53" w:rsidP="00EA6039">
      <w:pPr>
        <w:pStyle w:val="ListParagraph"/>
        <w:ind w:left="360"/>
        <w:rPr>
          <w:rFonts w:ascii="ITC Lubalin Graph Std Book" w:hAnsi="ITC Lubalin Graph Std Book"/>
          <w:color w:val="002060"/>
          <w:sz w:val="16"/>
          <w:szCs w:val="16"/>
        </w:rPr>
      </w:pPr>
      <w:r w:rsidRPr="00EE1351">
        <w:rPr>
          <w:rFonts w:ascii="ITC Lubalin Graph Std Book" w:hAnsi="ITC Lubalin Graph Std Book"/>
          <w:color w:val="002060"/>
          <w:sz w:val="16"/>
          <w:szCs w:val="16"/>
        </w:rPr>
        <w:t>Whilst keeping it simple.</w:t>
      </w:r>
    </w:p>
    <w:p w14:paraId="1783A2ED" w14:textId="6B0797C9" w:rsidR="00531AF2" w:rsidRDefault="00531AF2" w:rsidP="00EA6039">
      <w:pPr>
        <w:pStyle w:val="ListParagraph"/>
        <w:ind w:left="360"/>
        <w:rPr>
          <w:rFonts w:ascii="ITC Lubalin Graph Std Book" w:hAnsi="ITC Lubalin Graph Std Book"/>
          <w:color w:val="002060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14471"/>
        <w:tblW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977"/>
      </w:tblGrid>
      <w:tr w:rsidR="00C650C7" w:rsidRPr="009B2674" w14:paraId="0960202D" w14:textId="77777777" w:rsidTr="000F2801">
        <w:trPr>
          <w:trHeight w:val="294"/>
        </w:trPr>
        <w:tc>
          <w:tcPr>
            <w:tcW w:w="1276" w:type="dxa"/>
          </w:tcPr>
          <w:p w14:paraId="45C0DA55" w14:textId="77777777" w:rsidR="00C650C7" w:rsidRPr="00855052" w:rsidRDefault="00C650C7" w:rsidP="000F2801">
            <w:pPr>
              <w:jc w:val="right"/>
              <w:rPr>
                <w:rFonts w:ascii="ITC Lubalin Graph Std Book" w:hAnsi="ITC Lubalin Graph Std Book"/>
                <w:color w:val="00B0F0"/>
                <w:sz w:val="16"/>
                <w:szCs w:val="16"/>
              </w:rPr>
            </w:pPr>
            <w:r w:rsidRPr="00855052">
              <w:rPr>
                <w:rFonts w:ascii="ITC Lubalin Graph Std Book" w:hAnsi="ITC Lubalin Graph Std Book"/>
                <w:color w:val="00B0F0"/>
                <w:sz w:val="16"/>
                <w:szCs w:val="16"/>
              </w:rPr>
              <w:t>Date created</w:t>
            </w:r>
          </w:p>
        </w:tc>
        <w:tc>
          <w:tcPr>
            <w:tcW w:w="2977" w:type="dxa"/>
          </w:tcPr>
          <w:p w14:paraId="1284BD55" w14:textId="4CDACC87" w:rsidR="00C650C7" w:rsidRPr="00855052" w:rsidRDefault="009C75F4" w:rsidP="000F2801">
            <w:pPr>
              <w:rPr>
                <w:rFonts w:ascii="ITC Lubalin Graph Std Book" w:hAnsi="ITC Lubalin Graph Std Book"/>
                <w:color w:val="002060"/>
                <w:sz w:val="14"/>
                <w:szCs w:val="14"/>
              </w:rPr>
            </w:pPr>
            <w:r>
              <w:rPr>
                <w:rFonts w:ascii="ITC Lubalin Graph Std Book" w:hAnsi="ITC Lubalin Graph Std Book"/>
                <w:color w:val="002060"/>
                <w:sz w:val="14"/>
                <w:szCs w:val="14"/>
              </w:rPr>
              <w:t>17 March 202</w:t>
            </w:r>
            <w:r w:rsidR="00D7213B">
              <w:rPr>
                <w:rFonts w:ascii="ITC Lubalin Graph Std Book" w:hAnsi="ITC Lubalin Graph Std Book"/>
                <w:color w:val="002060"/>
                <w:sz w:val="14"/>
                <w:szCs w:val="14"/>
              </w:rPr>
              <w:t>6</w:t>
            </w:r>
          </w:p>
        </w:tc>
      </w:tr>
      <w:tr w:rsidR="00C650C7" w:rsidRPr="009B2674" w14:paraId="6EFE54D4" w14:textId="77777777" w:rsidTr="000F2801">
        <w:trPr>
          <w:trHeight w:val="294"/>
        </w:trPr>
        <w:tc>
          <w:tcPr>
            <w:tcW w:w="1276" w:type="dxa"/>
          </w:tcPr>
          <w:p w14:paraId="47BF1DF6" w14:textId="7C71048A" w:rsidR="00C650C7" w:rsidRPr="00855052" w:rsidRDefault="00FA3BE7" w:rsidP="000F2801">
            <w:pPr>
              <w:jc w:val="right"/>
              <w:rPr>
                <w:rFonts w:ascii="ITC Lubalin Graph Std Book" w:hAnsi="ITC Lubalin Graph Std Book"/>
                <w:color w:val="00B0F0"/>
                <w:sz w:val="16"/>
                <w:szCs w:val="16"/>
              </w:rPr>
            </w:pPr>
            <w:r w:rsidRPr="00855052">
              <w:rPr>
                <w:rFonts w:ascii="ITC Lubalin Graph Std Book" w:hAnsi="ITC Lubalin Graph Std Book"/>
                <w:color w:val="00B0F0"/>
                <w:sz w:val="16"/>
                <w:szCs w:val="16"/>
              </w:rPr>
              <w:t>Approved by</w:t>
            </w:r>
          </w:p>
        </w:tc>
        <w:tc>
          <w:tcPr>
            <w:tcW w:w="2977" w:type="dxa"/>
          </w:tcPr>
          <w:p w14:paraId="09ED4861" w14:textId="2A2C7087" w:rsidR="00C650C7" w:rsidRPr="00855052" w:rsidRDefault="00D7213B" w:rsidP="000F2801">
            <w:pPr>
              <w:rPr>
                <w:rFonts w:ascii="ITC Lubalin Graph Std Book" w:hAnsi="ITC Lubalin Graph Std Book"/>
                <w:color w:val="002060"/>
                <w:sz w:val="14"/>
                <w:szCs w:val="14"/>
              </w:rPr>
            </w:pPr>
            <w:r>
              <w:rPr>
                <w:rFonts w:ascii="ITC Lubalin Graph Std Book" w:hAnsi="ITC Lubalin Graph Std Book"/>
                <w:color w:val="002060"/>
                <w:sz w:val="14"/>
                <w:szCs w:val="14"/>
              </w:rPr>
              <w:t>S Foster</w:t>
            </w:r>
          </w:p>
        </w:tc>
      </w:tr>
    </w:tbl>
    <w:p w14:paraId="39B65C81" w14:textId="354C8197" w:rsidR="006B72AA" w:rsidRPr="006B72AA" w:rsidRDefault="006B72AA" w:rsidP="006B72AA">
      <w:pPr>
        <w:pStyle w:val="ListParagraph"/>
        <w:ind w:left="360"/>
        <w:rPr>
          <w:rFonts w:ascii="ITC Lubalin Graph Std Book" w:hAnsi="ITC Lubalin Graph Std Book"/>
          <w:color w:val="002060"/>
          <w:sz w:val="18"/>
          <w:szCs w:val="18"/>
        </w:rPr>
      </w:pPr>
    </w:p>
    <w:p w14:paraId="28F2ACFD" w14:textId="5E16F7D2" w:rsidR="00531AF2" w:rsidRPr="00EA6039" w:rsidRDefault="00531AF2" w:rsidP="00EA6039">
      <w:pPr>
        <w:pStyle w:val="ListParagraph"/>
        <w:ind w:left="360"/>
        <w:rPr>
          <w:rFonts w:ascii="ITC Lubalin Graph Std Book" w:hAnsi="ITC Lubalin Graph Std Book"/>
          <w:color w:val="002060"/>
          <w:sz w:val="18"/>
          <w:szCs w:val="18"/>
        </w:rPr>
      </w:pPr>
    </w:p>
    <w:sectPr w:rsidR="00531AF2" w:rsidRPr="00EA6039" w:rsidSect="000F0568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single" w:sz="48" w:space="24" w:color="002060"/>
        <w:left w:val="single" w:sz="48" w:space="24" w:color="002060"/>
        <w:bottom w:val="single" w:sz="48" w:space="24" w:color="002060"/>
        <w:right w:val="single" w:sz="4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3A952" w14:textId="77777777" w:rsidR="005022D0" w:rsidRDefault="005022D0" w:rsidP="000F0568">
      <w:pPr>
        <w:spacing w:after="0" w:line="240" w:lineRule="auto"/>
      </w:pPr>
      <w:r>
        <w:separator/>
      </w:r>
    </w:p>
  </w:endnote>
  <w:endnote w:type="continuationSeparator" w:id="0">
    <w:p w14:paraId="7198D3A4" w14:textId="77777777" w:rsidR="005022D0" w:rsidRDefault="005022D0" w:rsidP="000F0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TC Lubalin Graph Std Medium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ITC Lubalin Graph Std Book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F57B" w14:textId="29A3D93B" w:rsidR="002034E9" w:rsidRDefault="002034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DD17C63" wp14:editId="771DEA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230" cy="387985"/>
              <wp:effectExtent l="0" t="0" r="13970" b="0"/>
              <wp:wrapNone/>
              <wp:docPr id="1340419573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43035" w14:textId="463A0B24" w:rsidR="002034E9" w:rsidRPr="002034E9" w:rsidRDefault="002034E9" w:rsidP="00203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034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17C6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Internal" style="position:absolute;margin-left:0;margin-top:0;width:34.9pt;height:30.5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" filled="f" stroked="f">
              <v:textbox style="mso-fit-shape-to-text:t" inset="0,0,0,15pt">
                <w:txbxContent>
                  <w:p w14:paraId="0C843035" w14:textId="463A0B24" w:rsidR="002034E9" w:rsidRPr="002034E9" w:rsidRDefault="002034E9" w:rsidP="00203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2034E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07283" w14:textId="2EFF346E" w:rsidR="00085C02" w:rsidRDefault="008366AB">
    <w:pPr>
      <w:pStyle w:val="Footer"/>
    </w:pPr>
    <w:r w:rsidRPr="008366AB">
      <w:rPr>
        <w:rFonts w:ascii="ITC Lubalin Graph Std Book" w:hAnsi="ITC Lubalin Graph Std Book"/>
        <w:noProof/>
        <w:sz w:val="14"/>
        <w:szCs w:val="14"/>
      </w:rPr>
      <w:drawing>
        <wp:anchor distT="0" distB="0" distL="114300" distR="114300" simplePos="0" relativeHeight="251658245" behindDoc="1" locked="0" layoutInCell="1" allowOverlap="1" wp14:anchorId="624D1752" wp14:editId="4BDF1715">
          <wp:simplePos x="0" y="0"/>
          <wp:positionH relativeFrom="column">
            <wp:posOffset>3354070</wp:posOffset>
          </wp:positionH>
          <wp:positionV relativeFrom="paragraph">
            <wp:posOffset>-3602990</wp:posOffset>
          </wp:positionV>
          <wp:extent cx="2973070" cy="3984625"/>
          <wp:effectExtent l="0" t="0" r="0" b="0"/>
          <wp:wrapTight wrapText="bothSides">
            <wp:wrapPolygon edited="0">
              <wp:start x="8858" y="0"/>
              <wp:lineTo x="7474" y="310"/>
              <wp:lineTo x="5398" y="1239"/>
              <wp:lineTo x="5259" y="5163"/>
              <wp:lineTo x="4429" y="6816"/>
              <wp:lineTo x="3875" y="8468"/>
              <wp:lineTo x="1938" y="10120"/>
              <wp:lineTo x="1384" y="11153"/>
              <wp:lineTo x="830" y="13425"/>
              <wp:lineTo x="277" y="15077"/>
              <wp:lineTo x="0" y="16729"/>
              <wp:lineTo x="138" y="18382"/>
              <wp:lineTo x="3045" y="20034"/>
              <wp:lineTo x="3045" y="20344"/>
              <wp:lineTo x="3322" y="21376"/>
              <wp:lineTo x="3460" y="21480"/>
              <wp:lineTo x="17716" y="21480"/>
              <wp:lineTo x="17716" y="20550"/>
              <wp:lineTo x="17162" y="15077"/>
              <wp:lineTo x="18961" y="13425"/>
              <wp:lineTo x="19515" y="12185"/>
              <wp:lineTo x="19930" y="10120"/>
              <wp:lineTo x="21176" y="9397"/>
              <wp:lineTo x="20345" y="8571"/>
              <wp:lineTo x="14394" y="8468"/>
              <wp:lineTo x="12318" y="6816"/>
              <wp:lineTo x="12595" y="3511"/>
              <wp:lineTo x="12456" y="1342"/>
              <wp:lineTo x="10795" y="310"/>
              <wp:lineTo x="9688" y="0"/>
              <wp:lineTo x="8858" y="0"/>
            </wp:wrapPolygon>
          </wp:wrapTight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8B0CB525-F07B-F195-E692-93C4FA3221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8B0CB525-F07B-F195-E692-93C4FA32216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201" b="98305" l="8852" r="95410">
                                <a14:foregroundMark x1="44590" y1="12591" x2="45902" y2="32930"/>
                                <a14:foregroundMark x1="45902" y1="32930" x2="60000" y2="46489"/>
                                <a14:foregroundMark x1="60000" y1="46489" x2="71148" y2="49637"/>
                                <a14:foregroundMark x1="43934" y1="14286" x2="35082" y2="26392"/>
                                <a14:foregroundMark x1="35082" y1="26392" x2="35082" y2="27603"/>
                                <a14:foregroundMark x1="47869" y1="13801" x2="55410" y2="22034"/>
                                <a14:foregroundMark x1="41311" y1="13801" x2="35082" y2="22760"/>
                                <a14:foregroundMark x1="37377" y1="86683" x2="37705" y2="98305"/>
                                <a14:foregroundMark x1="35738" y1="97337" x2="80656" y2="98789"/>
                                <a14:foregroundMark x1="40656" y1="61985" x2="57705" y2="85472"/>
                                <a14:foregroundMark x1="45246" y1="49879" x2="42951" y2="64649"/>
                                <a14:foregroundMark x1="76393" y1="72639" x2="76393" y2="72639"/>
                                <a14:foregroundMark x1="85574" y1="60775" x2="85574" y2="60775"/>
                                <a14:foregroundMark x1="87869" y1="53269" x2="87869" y2="53269"/>
                                <a14:foregroundMark x1="90820" y1="50847" x2="90820" y2="50847"/>
                                <a14:foregroundMark x1="95410" y1="47942" x2="95410" y2="47942"/>
                                <a14:foregroundMark x1="84918" y1="66586" x2="84918" y2="66586"/>
                                <a14:foregroundMark x1="86557" y1="51332" x2="86557" y2="51332"/>
                                <a14:foregroundMark x1="89508" y1="53027" x2="89508" y2="53027"/>
                                <a14:foregroundMark x1="78033" y1="55206" x2="78033" y2="55206"/>
                                <a14:foregroundMark x1="80000" y1="94915" x2="80000" y2="94915"/>
                                <a14:foregroundMark x1="80656" y1="92736" x2="80656" y2="92736"/>
                                <a14:foregroundMark x1="30492" y1="74092" x2="30492" y2="74092"/>
                                <a14:foregroundMark x1="29180" y1="51090" x2="29180" y2="51090"/>
                                <a14:foregroundMark x1="28525" y1="52058" x2="28525" y2="52058"/>
                                <a14:foregroundMark x1="28525" y1="53269" x2="22623" y2="70944"/>
                                <a14:foregroundMark x1="27213" y1="51332" x2="17377" y2="71671"/>
                                <a14:foregroundMark x1="34754" y1="54237" x2="27541" y2="73850"/>
                                <a14:foregroundMark x1="19016" y1="62954" x2="14754" y2="70702"/>
                                <a14:foregroundMark x1="15082" y1="66344" x2="13443" y2="69976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43" t="9685"/>
                  <a:stretch>
                    <a:fillRect/>
                  </a:stretch>
                </pic:blipFill>
                <pic:spPr bwMode="auto">
                  <a:xfrm>
                    <a:off x="0" y="0"/>
                    <a:ext cx="2973070" cy="3984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5C02" w:rsidRPr="00C650C7">
      <w:rPr>
        <w:rFonts w:ascii="ITC Lubalin Graph Std Book" w:hAnsi="ITC Lubalin Graph Std Book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1D5C26F0" wp14:editId="0161DE5F">
          <wp:simplePos x="0" y="0"/>
          <wp:positionH relativeFrom="column">
            <wp:posOffset>-336550</wp:posOffset>
          </wp:positionH>
          <wp:positionV relativeFrom="paragraph">
            <wp:posOffset>-356870</wp:posOffset>
          </wp:positionV>
          <wp:extent cx="1346200" cy="538480"/>
          <wp:effectExtent l="0" t="0" r="6350" b="0"/>
          <wp:wrapThrough wrapText="bothSides">
            <wp:wrapPolygon edited="0">
              <wp:start x="0" y="0"/>
              <wp:lineTo x="0" y="20632"/>
              <wp:lineTo x="21396" y="20632"/>
              <wp:lineTo x="21396" y="0"/>
              <wp:lineTo x="0" y="0"/>
            </wp:wrapPolygon>
          </wp:wrapThrough>
          <wp:docPr id="1611017320" name="Picture 6" descr="A logo with number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017320" name="Picture 6" descr="A logo with numbers and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3" t="17889" r="5529" b="17439"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347C" w:rsidRPr="00C650C7">
      <w:rPr>
        <w:rFonts w:ascii="ITC Lubalin Graph Std Book" w:hAnsi="ITC Lubalin Graph Std Book"/>
        <w:sz w:val="14"/>
        <w:szCs w:val="14"/>
      </w:rPr>
      <w:t>Southeastern Job Description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6C98" w14:textId="431DAA93" w:rsidR="002034E9" w:rsidRDefault="002034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425A9D5" wp14:editId="627DB1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230" cy="387985"/>
              <wp:effectExtent l="0" t="0" r="13970" b="0"/>
              <wp:wrapNone/>
              <wp:docPr id="1237343011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76DA8" w14:textId="25C68ECA" w:rsidR="002034E9" w:rsidRPr="002034E9" w:rsidRDefault="002034E9" w:rsidP="00203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034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5A9D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Internal" style="position:absolute;margin-left:0;margin-top:0;width:34.9pt;height:30.5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" filled="f" stroked="f">
              <v:textbox style="mso-fit-shape-to-text:t" inset="0,0,0,15pt">
                <w:txbxContent>
                  <w:p w14:paraId="48C76DA8" w14:textId="25C68ECA" w:rsidR="002034E9" w:rsidRPr="002034E9" w:rsidRDefault="002034E9" w:rsidP="00203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2034E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98E60" w14:textId="77777777" w:rsidR="005022D0" w:rsidRDefault="005022D0" w:rsidP="000F0568">
      <w:pPr>
        <w:spacing w:after="0" w:line="240" w:lineRule="auto"/>
      </w:pPr>
      <w:r>
        <w:separator/>
      </w:r>
    </w:p>
  </w:footnote>
  <w:footnote w:type="continuationSeparator" w:id="0">
    <w:p w14:paraId="759478A1" w14:textId="77777777" w:rsidR="005022D0" w:rsidRDefault="005022D0" w:rsidP="000F0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F7750" w14:textId="43CBDC3F" w:rsidR="00D42D5A" w:rsidRDefault="003A318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4" behindDoc="1" locked="0" layoutInCell="1" allowOverlap="1" wp14:anchorId="7ECD3539" wp14:editId="51F28376">
          <wp:simplePos x="0" y="0"/>
          <wp:positionH relativeFrom="column">
            <wp:posOffset>2038350</wp:posOffset>
          </wp:positionH>
          <wp:positionV relativeFrom="paragraph">
            <wp:posOffset>166370</wp:posOffset>
          </wp:positionV>
          <wp:extent cx="1357971" cy="583565"/>
          <wp:effectExtent l="0" t="0" r="0" b="6985"/>
          <wp:wrapTight wrapText="bothSides">
            <wp:wrapPolygon edited="0">
              <wp:start x="0" y="0"/>
              <wp:lineTo x="0" y="9166"/>
              <wp:lineTo x="6062" y="12692"/>
              <wp:lineTo x="6062" y="13397"/>
              <wp:lineTo x="16973" y="19743"/>
              <wp:lineTo x="17579" y="21153"/>
              <wp:lineTo x="19398" y="21153"/>
              <wp:lineTo x="20913" y="0"/>
              <wp:lineTo x="0" y="0"/>
            </wp:wrapPolygon>
          </wp:wrapTight>
          <wp:docPr id="176260627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606277" name="Picture 176260627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69" t="23318" r="2098" b="35431"/>
                  <a:stretch>
                    <a:fillRect/>
                  </a:stretch>
                </pic:blipFill>
                <pic:spPr bwMode="auto">
                  <a:xfrm>
                    <a:off x="0" y="0"/>
                    <a:ext cx="1357971" cy="583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42D5A" w:rsidRPr="004B0C5F"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2DDC09C8" wp14:editId="36E701A8">
          <wp:simplePos x="0" y="0"/>
          <wp:positionH relativeFrom="column">
            <wp:posOffset>-289295</wp:posOffset>
          </wp:positionH>
          <wp:positionV relativeFrom="paragraph">
            <wp:posOffset>103785</wp:posOffset>
          </wp:positionV>
          <wp:extent cx="2250687" cy="356839"/>
          <wp:effectExtent l="0" t="0" r="0" b="5715"/>
          <wp:wrapTight wrapText="bothSides">
            <wp:wrapPolygon edited="0">
              <wp:start x="0" y="0"/>
              <wp:lineTo x="0" y="20791"/>
              <wp:lineTo x="21393" y="20791"/>
              <wp:lineTo x="21393" y="0"/>
              <wp:lineTo x="0" y="0"/>
            </wp:wrapPolygon>
          </wp:wrapTight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50687" cy="3568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3411"/>
    <w:multiLevelType w:val="hybridMultilevel"/>
    <w:tmpl w:val="80F6D7EE"/>
    <w:lvl w:ilvl="0" w:tplc="3F5E8C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7B39"/>
    <w:multiLevelType w:val="hybridMultilevel"/>
    <w:tmpl w:val="840C4E18"/>
    <w:lvl w:ilvl="0" w:tplc="539ACCC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E35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71A90"/>
    <w:multiLevelType w:val="hybridMultilevel"/>
    <w:tmpl w:val="CB7A8C70"/>
    <w:lvl w:ilvl="0" w:tplc="2060525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E351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A7400"/>
    <w:multiLevelType w:val="hybridMultilevel"/>
    <w:tmpl w:val="01B4CE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B26A4"/>
    <w:multiLevelType w:val="hybridMultilevel"/>
    <w:tmpl w:val="A22C056E"/>
    <w:lvl w:ilvl="0" w:tplc="275098C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03F74"/>
    <w:multiLevelType w:val="hybridMultilevel"/>
    <w:tmpl w:val="8AB0ED5A"/>
    <w:lvl w:ilvl="0" w:tplc="2422AA1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E35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F70C2D"/>
    <w:multiLevelType w:val="hybridMultilevel"/>
    <w:tmpl w:val="1A5EE848"/>
    <w:lvl w:ilvl="0" w:tplc="B53A0C6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E351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6288177">
    <w:abstractNumId w:val="3"/>
  </w:num>
  <w:num w:numId="2" w16cid:durableId="1579173088">
    <w:abstractNumId w:val="6"/>
  </w:num>
  <w:num w:numId="3" w16cid:durableId="1277447531">
    <w:abstractNumId w:val="4"/>
  </w:num>
  <w:num w:numId="4" w16cid:durableId="1104307568">
    <w:abstractNumId w:val="2"/>
  </w:num>
  <w:num w:numId="5" w16cid:durableId="1282103194">
    <w:abstractNumId w:val="0"/>
  </w:num>
  <w:num w:numId="6" w16cid:durableId="478814215">
    <w:abstractNumId w:val="5"/>
  </w:num>
  <w:num w:numId="7" w16cid:durableId="1758136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68"/>
    <w:rsid w:val="00007CB1"/>
    <w:rsid w:val="00025BA0"/>
    <w:rsid w:val="00041856"/>
    <w:rsid w:val="00046F47"/>
    <w:rsid w:val="000529A6"/>
    <w:rsid w:val="00052EC6"/>
    <w:rsid w:val="0007475D"/>
    <w:rsid w:val="00075249"/>
    <w:rsid w:val="00082AA1"/>
    <w:rsid w:val="0008413D"/>
    <w:rsid w:val="00084255"/>
    <w:rsid w:val="00085C02"/>
    <w:rsid w:val="00086312"/>
    <w:rsid w:val="000931D1"/>
    <w:rsid w:val="0009476F"/>
    <w:rsid w:val="000B0ED6"/>
    <w:rsid w:val="000E72EB"/>
    <w:rsid w:val="000F0568"/>
    <w:rsid w:val="000F2801"/>
    <w:rsid w:val="001323DF"/>
    <w:rsid w:val="00144CB4"/>
    <w:rsid w:val="001A6EB3"/>
    <w:rsid w:val="001D0CB0"/>
    <w:rsid w:val="001E1DE0"/>
    <w:rsid w:val="001F3AAF"/>
    <w:rsid w:val="002034E9"/>
    <w:rsid w:val="00212E81"/>
    <w:rsid w:val="00225572"/>
    <w:rsid w:val="00231F36"/>
    <w:rsid w:val="002640EB"/>
    <w:rsid w:val="00264468"/>
    <w:rsid w:val="00265B1E"/>
    <w:rsid w:val="00276BEE"/>
    <w:rsid w:val="002777EA"/>
    <w:rsid w:val="002B3E7D"/>
    <w:rsid w:val="003260BE"/>
    <w:rsid w:val="00342115"/>
    <w:rsid w:val="00347B58"/>
    <w:rsid w:val="00353FE9"/>
    <w:rsid w:val="00360C3C"/>
    <w:rsid w:val="0036696D"/>
    <w:rsid w:val="00371518"/>
    <w:rsid w:val="003A17AB"/>
    <w:rsid w:val="003A3187"/>
    <w:rsid w:val="003A5497"/>
    <w:rsid w:val="003B12FD"/>
    <w:rsid w:val="003D6131"/>
    <w:rsid w:val="003E7D5B"/>
    <w:rsid w:val="00406BA9"/>
    <w:rsid w:val="00421BCD"/>
    <w:rsid w:val="00422D34"/>
    <w:rsid w:val="00427CF7"/>
    <w:rsid w:val="00440BE6"/>
    <w:rsid w:val="0044347C"/>
    <w:rsid w:val="0046616D"/>
    <w:rsid w:val="004842B1"/>
    <w:rsid w:val="004845EF"/>
    <w:rsid w:val="004A0DAD"/>
    <w:rsid w:val="004A36E1"/>
    <w:rsid w:val="004A37D6"/>
    <w:rsid w:val="004A4C98"/>
    <w:rsid w:val="004D1ED1"/>
    <w:rsid w:val="004E5A22"/>
    <w:rsid w:val="004F45FF"/>
    <w:rsid w:val="005022D0"/>
    <w:rsid w:val="00531AF2"/>
    <w:rsid w:val="005361EA"/>
    <w:rsid w:val="00547252"/>
    <w:rsid w:val="00553505"/>
    <w:rsid w:val="00577DA7"/>
    <w:rsid w:val="0058232F"/>
    <w:rsid w:val="00586FC5"/>
    <w:rsid w:val="00591F53"/>
    <w:rsid w:val="00592190"/>
    <w:rsid w:val="005935C2"/>
    <w:rsid w:val="005A78FB"/>
    <w:rsid w:val="005D0B61"/>
    <w:rsid w:val="005D519C"/>
    <w:rsid w:val="005E78B2"/>
    <w:rsid w:val="005F5B9E"/>
    <w:rsid w:val="006017DB"/>
    <w:rsid w:val="0060510A"/>
    <w:rsid w:val="006131B1"/>
    <w:rsid w:val="00616C69"/>
    <w:rsid w:val="00641B77"/>
    <w:rsid w:val="00646326"/>
    <w:rsid w:val="006514D6"/>
    <w:rsid w:val="00652602"/>
    <w:rsid w:val="00652A50"/>
    <w:rsid w:val="0066030A"/>
    <w:rsid w:val="00662D89"/>
    <w:rsid w:val="00663387"/>
    <w:rsid w:val="0068029A"/>
    <w:rsid w:val="0069657F"/>
    <w:rsid w:val="006A0305"/>
    <w:rsid w:val="006A1A63"/>
    <w:rsid w:val="006B4B5F"/>
    <w:rsid w:val="006B72AA"/>
    <w:rsid w:val="00713EFB"/>
    <w:rsid w:val="0072372F"/>
    <w:rsid w:val="00741D88"/>
    <w:rsid w:val="007948B3"/>
    <w:rsid w:val="007A6E4B"/>
    <w:rsid w:val="007D4DF6"/>
    <w:rsid w:val="008366AB"/>
    <w:rsid w:val="00855052"/>
    <w:rsid w:val="008611A2"/>
    <w:rsid w:val="00865EF7"/>
    <w:rsid w:val="00872B5F"/>
    <w:rsid w:val="008839C1"/>
    <w:rsid w:val="008A3886"/>
    <w:rsid w:val="008A6BBC"/>
    <w:rsid w:val="008B3933"/>
    <w:rsid w:val="008B7037"/>
    <w:rsid w:val="008E7AE0"/>
    <w:rsid w:val="008F274F"/>
    <w:rsid w:val="008F51B9"/>
    <w:rsid w:val="00903F70"/>
    <w:rsid w:val="0090657A"/>
    <w:rsid w:val="00927841"/>
    <w:rsid w:val="00940B9F"/>
    <w:rsid w:val="0094343B"/>
    <w:rsid w:val="009B2674"/>
    <w:rsid w:val="009B7A52"/>
    <w:rsid w:val="009C1693"/>
    <w:rsid w:val="009C75F4"/>
    <w:rsid w:val="009C79D5"/>
    <w:rsid w:val="009F7BA7"/>
    <w:rsid w:val="00A25C7A"/>
    <w:rsid w:val="00A34541"/>
    <w:rsid w:val="00A40EFB"/>
    <w:rsid w:val="00A50AD0"/>
    <w:rsid w:val="00A54AAD"/>
    <w:rsid w:val="00A61641"/>
    <w:rsid w:val="00A63ED6"/>
    <w:rsid w:val="00A75226"/>
    <w:rsid w:val="00A82C14"/>
    <w:rsid w:val="00A87890"/>
    <w:rsid w:val="00A87E83"/>
    <w:rsid w:val="00A90DDB"/>
    <w:rsid w:val="00AD6AB7"/>
    <w:rsid w:val="00AE2CD6"/>
    <w:rsid w:val="00AE4DA7"/>
    <w:rsid w:val="00B04ACE"/>
    <w:rsid w:val="00B15D64"/>
    <w:rsid w:val="00B27359"/>
    <w:rsid w:val="00B36721"/>
    <w:rsid w:val="00B76E7E"/>
    <w:rsid w:val="00B86520"/>
    <w:rsid w:val="00B90DF5"/>
    <w:rsid w:val="00BA195A"/>
    <w:rsid w:val="00BA6BB3"/>
    <w:rsid w:val="00BB147A"/>
    <w:rsid w:val="00BB3D4E"/>
    <w:rsid w:val="00BD5369"/>
    <w:rsid w:val="00BE426F"/>
    <w:rsid w:val="00BE719E"/>
    <w:rsid w:val="00BF3BD6"/>
    <w:rsid w:val="00C028C6"/>
    <w:rsid w:val="00C228A9"/>
    <w:rsid w:val="00C2424B"/>
    <w:rsid w:val="00C40AA4"/>
    <w:rsid w:val="00C650C7"/>
    <w:rsid w:val="00CD512E"/>
    <w:rsid w:val="00CE0622"/>
    <w:rsid w:val="00CF42A6"/>
    <w:rsid w:val="00CF6FA7"/>
    <w:rsid w:val="00D110CC"/>
    <w:rsid w:val="00D127F2"/>
    <w:rsid w:val="00D243BF"/>
    <w:rsid w:val="00D34666"/>
    <w:rsid w:val="00D36659"/>
    <w:rsid w:val="00D40169"/>
    <w:rsid w:val="00D42D5A"/>
    <w:rsid w:val="00D45D11"/>
    <w:rsid w:val="00D7213B"/>
    <w:rsid w:val="00D86E48"/>
    <w:rsid w:val="00D86FB0"/>
    <w:rsid w:val="00D94B9A"/>
    <w:rsid w:val="00DC04C2"/>
    <w:rsid w:val="00DC5D70"/>
    <w:rsid w:val="00DD4BE2"/>
    <w:rsid w:val="00DE2029"/>
    <w:rsid w:val="00DE34B9"/>
    <w:rsid w:val="00E26162"/>
    <w:rsid w:val="00E41F18"/>
    <w:rsid w:val="00E4710A"/>
    <w:rsid w:val="00E5152C"/>
    <w:rsid w:val="00E5194E"/>
    <w:rsid w:val="00E829DB"/>
    <w:rsid w:val="00EA6039"/>
    <w:rsid w:val="00EB5B5E"/>
    <w:rsid w:val="00EC200D"/>
    <w:rsid w:val="00ED0E80"/>
    <w:rsid w:val="00ED630E"/>
    <w:rsid w:val="00ED7D9E"/>
    <w:rsid w:val="00EE1351"/>
    <w:rsid w:val="00EF47DB"/>
    <w:rsid w:val="00EF6175"/>
    <w:rsid w:val="00F16B81"/>
    <w:rsid w:val="00F3141F"/>
    <w:rsid w:val="00F4192D"/>
    <w:rsid w:val="00F85C25"/>
    <w:rsid w:val="00FA3BE7"/>
    <w:rsid w:val="00FB6C23"/>
    <w:rsid w:val="00FD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EA3A1"/>
  <w15:chartTrackingRefBased/>
  <w15:docId w15:val="{9C3C14C2-E924-4865-8D8C-74E373BD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0C7"/>
  </w:style>
  <w:style w:type="paragraph" w:styleId="Heading1">
    <w:name w:val="heading 1"/>
    <w:basedOn w:val="Normal"/>
    <w:next w:val="Normal"/>
    <w:link w:val="Heading1Char"/>
    <w:uiPriority w:val="9"/>
    <w:qFormat/>
    <w:rsid w:val="000F0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5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5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5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5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5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0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568"/>
  </w:style>
  <w:style w:type="paragraph" w:styleId="Footer">
    <w:name w:val="footer"/>
    <w:basedOn w:val="Normal"/>
    <w:link w:val="FooterChar"/>
    <w:uiPriority w:val="99"/>
    <w:unhideWhenUsed/>
    <w:rsid w:val="000F0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568"/>
  </w:style>
  <w:style w:type="table" w:styleId="TableGrid">
    <w:name w:val="Table Grid"/>
    <w:basedOn w:val="TableNormal"/>
    <w:uiPriority w:val="39"/>
    <w:rsid w:val="00D42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30a4f9-7084-418c-9428-79459f8441cd" xsi:nil="true"/>
    <lcf76f155ced4ddcb4097134ff3c332f xmlns="1e661e1a-51de-4006-bb56-ee3860e043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591DD61542F4EB3A61D2778937FB0" ma:contentTypeVersion="20" ma:contentTypeDescription="Create a new document." ma:contentTypeScope="" ma:versionID="85914b9d1accff1afc50529134599a90">
  <xsd:schema xmlns:xsd="http://www.w3.org/2001/XMLSchema" xmlns:xs="http://www.w3.org/2001/XMLSchema" xmlns:p="http://schemas.microsoft.com/office/2006/metadata/properties" xmlns:ns2="1e661e1a-51de-4006-bb56-ee3860e04357" xmlns:ns3="6730a4f9-7084-418c-9428-79459f8441cd" targetNamespace="http://schemas.microsoft.com/office/2006/metadata/properties" ma:root="true" ma:fieldsID="873c0cda6e382f357b8abda04fa05d8a" ns2:_="" ns3:_="">
    <xsd:import namespace="1e661e1a-51de-4006-bb56-ee3860e04357"/>
    <xsd:import namespace="6730a4f9-7084-418c-9428-79459f844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1e1a-51de-4006-bb56-ee3860e04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11f588b-36f5-455a-8c78-0ef9fc7a8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0a4f9-7084-418c-9428-79459f844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aa46c8-1aa5-4dac-a333-78eec32b50b8}" ma:internalName="TaxCatchAll" ma:showField="CatchAllData" ma:web="6730a4f9-7084-418c-9428-79459f8441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90B92-1CF4-4022-872B-FFA1ECB43ABF}">
  <ds:schemaRefs>
    <ds:schemaRef ds:uri="http://schemas.microsoft.com/office/2006/metadata/properties"/>
    <ds:schemaRef ds:uri="http://schemas.microsoft.com/office/infopath/2007/PartnerControls"/>
    <ds:schemaRef ds:uri="6730a4f9-7084-418c-9428-79459f8441cd"/>
    <ds:schemaRef ds:uri="1e661e1a-51de-4006-bb56-ee3860e04357"/>
  </ds:schemaRefs>
</ds:datastoreItem>
</file>

<file path=customXml/itemProps2.xml><?xml version="1.0" encoding="utf-8"?>
<ds:datastoreItem xmlns:ds="http://schemas.openxmlformats.org/officeDocument/2006/customXml" ds:itemID="{4CF325C7-2F21-4279-8180-D53F97EFE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D79A3-2433-4574-A3B7-E55DC23CB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1e1a-51de-4006-bb56-ee3860e04357"/>
    <ds:schemaRef ds:uri="6730a4f9-7084-418c-9428-79459f844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2413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Liddiard, Albert</dc:creator>
  <cp:keywords/>
  <dc:description/>
  <cp:lastModifiedBy>Porter, Charlotte</cp:lastModifiedBy>
  <cp:revision>2</cp:revision>
  <cp:lastPrinted>2025-10-28T16:06:00Z</cp:lastPrinted>
  <dcterms:created xsi:type="dcterms:W3CDTF">2026-04-20T10:46:00Z</dcterms:created>
  <dcterms:modified xsi:type="dcterms:W3CDTF">2026-04-20T10:46:00Z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49c05b23,4fe52df5,23111991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Internal</vt:lpwstr>
  </property>
  <property fmtid="{D5CDD505-2E9C-101B-9397-08002B2CF9AE}" pid="5" name="ContentTypeId">
    <vt:lpwstr>0x010100417591DD61542F4EB3A61D2778937FB0</vt:lpwstr>
  </property>
  <property fmtid="{D5CDD505-2E9C-101B-9397-08002B2CF9AE}" pid="6" name="Order">
    <vt:r8>380700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GrammarlyDocumentId">
    <vt:lpwstr>aa82311e-928c-4cb1-81bb-311671db7ddf</vt:lpwstr>
  </property>
  <property fmtid="{D5CDD505-2E9C-101B-9397-08002B2CF9AE}" pid="14" name="MediaServiceImageTags">
    <vt:lpwstr/>
  </property>
</Properties>
</file>