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9" w:type="dxa"/>
        <w:tblInd w:w="-743" w:type="dxa"/>
        <w:tblLayout w:type="fixed"/>
        <w:tblLook w:val="0000" w:firstRow="0" w:lastRow="0" w:firstColumn="0" w:lastColumn="0" w:noHBand="0" w:noVBand="0"/>
      </w:tblPr>
      <w:tblGrid>
        <w:gridCol w:w="709"/>
        <w:gridCol w:w="4678"/>
        <w:gridCol w:w="993"/>
        <w:gridCol w:w="708"/>
        <w:gridCol w:w="709"/>
        <w:gridCol w:w="779"/>
        <w:gridCol w:w="744"/>
        <w:gridCol w:w="320"/>
        <w:gridCol w:w="317"/>
        <w:gridCol w:w="108"/>
        <w:gridCol w:w="34"/>
      </w:tblGrid>
      <w:tr w:rsidR="00D84FEC" w14:paraId="08E60226" w14:textId="77777777" w:rsidTr="000B1165">
        <w:tc>
          <w:tcPr>
            <w:tcW w:w="709" w:type="dxa"/>
            <w:tcBorders>
              <w:top w:val="single" w:sz="4" w:space="0" w:color="auto"/>
            </w:tcBorders>
          </w:tcPr>
          <w:p w14:paraId="69ACC82B" w14:textId="77777777" w:rsidR="00D84FEC" w:rsidRDefault="00D84FEC" w:rsidP="00675DE1">
            <w:pPr>
              <w:pStyle w:val="Heading3"/>
              <w:spacing w:before="120"/>
            </w:pPr>
            <w:bookmarkStart w:id="0" w:name="_GoBack"/>
            <w:bookmarkEnd w:id="0"/>
            <w:r>
              <w:t>A</w:t>
            </w:r>
          </w:p>
        </w:tc>
        <w:tc>
          <w:tcPr>
            <w:tcW w:w="9390" w:type="dxa"/>
            <w:gridSpan w:val="10"/>
            <w:tcBorders>
              <w:top w:val="single" w:sz="4" w:space="0" w:color="auto"/>
            </w:tcBorders>
          </w:tcPr>
          <w:p w14:paraId="24880DC3" w14:textId="77777777" w:rsidR="00D84FEC" w:rsidRDefault="00D84FEC" w:rsidP="00675DE1">
            <w:pPr>
              <w:spacing w:before="120"/>
              <w:jc w:val="both"/>
              <w:rPr>
                <w:b/>
              </w:rPr>
            </w:pPr>
            <w:r>
              <w:rPr>
                <w:b/>
              </w:rPr>
              <w:t>Post Details</w:t>
            </w:r>
          </w:p>
          <w:p w14:paraId="1284BA26" w14:textId="77777777" w:rsidR="00D84FEC" w:rsidRDefault="00D84FEC" w:rsidP="00675DE1">
            <w:pPr>
              <w:spacing w:before="120"/>
              <w:jc w:val="both"/>
              <w:rPr>
                <w:b/>
              </w:rPr>
            </w:pPr>
          </w:p>
        </w:tc>
      </w:tr>
      <w:tr w:rsidR="00D84FEC" w14:paraId="7FF0625A" w14:textId="77777777" w:rsidTr="000B1165">
        <w:tc>
          <w:tcPr>
            <w:tcW w:w="709" w:type="dxa"/>
          </w:tcPr>
          <w:p w14:paraId="7AED2413" w14:textId="77777777" w:rsidR="00D84FEC" w:rsidRDefault="00D84FEC"/>
        </w:tc>
        <w:tc>
          <w:tcPr>
            <w:tcW w:w="4678" w:type="dxa"/>
          </w:tcPr>
          <w:p w14:paraId="768DD68C" w14:textId="77777777" w:rsidR="00D84FEC" w:rsidRDefault="00D84FEC" w:rsidP="00E96191">
            <w:pPr>
              <w:jc w:val="both"/>
            </w:pPr>
            <w:r>
              <w:t>Job Title:</w:t>
            </w:r>
            <w:r w:rsidR="00FF7658">
              <w:t xml:space="preserve"> </w:t>
            </w:r>
            <w:r w:rsidR="00F05C89">
              <w:t>Procurement</w:t>
            </w:r>
            <w:r w:rsidR="00297BCA">
              <w:t xml:space="preserve"> Team Lead / Senior Procurement Manager (FTC)</w:t>
            </w:r>
          </w:p>
          <w:p w14:paraId="3A6CBD8F" w14:textId="77777777" w:rsidR="00297BCA" w:rsidRDefault="00297BCA" w:rsidP="00E96191">
            <w:pPr>
              <w:jc w:val="both"/>
            </w:pPr>
          </w:p>
        </w:tc>
        <w:tc>
          <w:tcPr>
            <w:tcW w:w="993" w:type="dxa"/>
          </w:tcPr>
          <w:p w14:paraId="78B0E4CC" w14:textId="77777777" w:rsidR="00D84FEC" w:rsidRDefault="00D84FEC" w:rsidP="00E96191">
            <w:pPr>
              <w:jc w:val="both"/>
            </w:pPr>
          </w:p>
          <w:p w14:paraId="35465BBF" w14:textId="77777777" w:rsidR="00D84FEC" w:rsidRDefault="00D84FEC" w:rsidP="00E96191">
            <w:pPr>
              <w:jc w:val="both"/>
            </w:pPr>
          </w:p>
        </w:tc>
        <w:tc>
          <w:tcPr>
            <w:tcW w:w="3260" w:type="dxa"/>
            <w:gridSpan w:val="5"/>
          </w:tcPr>
          <w:p w14:paraId="673A8F1E" w14:textId="77777777" w:rsidR="00D84FEC" w:rsidRDefault="00D84FEC" w:rsidP="00E96191">
            <w:pPr>
              <w:jc w:val="both"/>
            </w:pPr>
            <w:r>
              <w:t>Function:</w:t>
            </w:r>
            <w:r w:rsidR="00FF7658">
              <w:t xml:space="preserve"> Finance &amp; Contracts</w:t>
            </w:r>
          </w:p>
        </w:tc>
        <w:tc>
          <w:tcPr>
            <w:tcW w:w="459" w:type="dxa"/>
            <w:gridSpan w:val="3"/>
          </w:tcPr>
          <w:p w14:paraId="4C915ED8" w14:textId="77777777" w:rsidR="00D84FEC" w:rsidRDefault="00D84FEC" w:rsidP="00E96191">
            <w:pPr>
              <w:jc w:val="both"/>
            </w:pPr>
          </w:p>
        </w:tc>
      </w:tr>
      <w:tr w:rsidR="00D84FEC" w14:paraId="31D83531" w14:textId="77777777" w:rsidTr="000B1165">
        <w:tc>
          <w:tcPr>
            <w:tcW w:w="709" w:type="dxa"/>
          </w:tcPr>
          <w:p w14:paraId="43FA0763" w14:textId="77777777" w:rsidR="00D84FEC" w:rsidRDefault="00D84FEC"/>
        </w:tc>
        <w:tc>
          <w:tcPr>
            <w:tcW w:w="4678" w:type="dxa"/>
          </w:tcPr>
          <w:p w14:paraId="69FA41FF" w14:textId="77777777" w:rsidR="00D84FEC" w:rsidRDefault="00D84FEC" w:rsidP="00E96191">
            <w:pPr>
              <w:jc w:val="both"/>
            </w:pPr>
            <w:r>
              <w:t>Location:</w:t>
            </w:r>
            <w:r w:rsidR="00FF7658">
              <w:t xml:space="preserve"> </w:t>
            </w:r>
            <w:r w:rsidR="00F05C89">
              <w:t>Head Office, London</w:t>
            </w:r>
            <w:r w:rsidR="00297BCA">
              <w:t xml:space="preserve"> Bridge</w:t>
            </w:r>
          </w:p>
        </w:tc>
        <w:tc>
          <w:tcPr>
            <w:tcW w:w="993" w:type="dxa"/>
          </w:tcPr>
          <w:p w14:paraId="40C2B618" w14:textId="77777777" w:rsidR="00D84FEC" w:rsidRDefault="00D84FEC" w:rsidP="00E96191">
            <w:pPr>
              <w:jc w:val="both"/>
            </w:pPr>
          </w:p>
          <w:p w14:paraId="08D08420" w14:textId="77777777" w:rsidR="00D84FEC" w:rsidRDefault="00D84FEC" w:rsidP="00E96191">
            <w:pPr>
              <w:jc w:val="both"/>
            </w:pPr>
          </w:p>
        </w:tc>
        <w:tc>
          <w:tcPr>
            <w:tcW w:w="3260" w:type="dxa"/>
            <w:gridSpan w:val="5"/>
          </w:tcPr>
          <w:p w14:paraId="42696517" w14:textId="77777777" w:rsidR="00D84FEC" w:rsidRDefault="00D84FEC" w:rsidP="00E96191">
            <w:pPr>
              <w:jc w:val="both"/>
            </w:pPr>
            <w:r>
              <w:t>Unique Post Number:</w:t>
            </w:r>
            <w:r w:rsidR="00675DE1">
              <w:t xml:space="preserve"> </w:t>
            </w:r>
            <w:r w:rsidR="00F05C89">
              <w:t>TBC</w:t>
            </w:r>
          </w:p>
          <w:p w14:paraId="6057F64D" w14:textId="77777777" w:rsidR="00D84FEC" w:rsidRDefault="00D84FEC" w:rsidP="00E96191">
            <w:pPr>
              <w:jc w:val="both"/>
            </w:pPr>
          </w:p>
        </w:tc>
        <w:tc>
          <w:tcPr>
            <w:tcW w:w="459" w:type="dxa"/>
            <w:gridSpan w:val="3"/>
          </w:tcPr>
          <w:p w14:paraId="2990C4BC" w14:textId="77777777" w:rsidR="00D84FEC" w:rsidRDefault="00D84FEC" w:rsidP="00E96191">
            <w:pPr>
              <w:jc w:val="both"/>
            </w:pPr>
          </w:p>
        </w:tc>
      </w:tr>
      <w:tr w:rsidR="00D84FEC" w14:paraId="6B59943E" w14:textId="77777777" w:rsidTr="000B1165">
        <w:tc>
          <w:tcPr>
            <w:tcW w:w="709" w:type="dxa"/>
          </w:tcPr>
          <w:p w14:paraId="4E7D6AEC" w14:textId="77777777" w:rsidR="00D84FEC" w:rsidRDefault="00D84FEC"/>
        </w:tc>
        <w:tc>
          <w:tcPr>
            <w:tcW w:w="4678" w:type="dxa"/>
          </w:tcPr>
          <w:p w14:paraId="3C7BBC92" w14:textId="77777777" w:rsidR="00D84FEC" w:rsidRDefault="00D84FEC" w:rsidP="00E96191">
            <w:pPr>
              <w:jc w:val="both"/>
            </w:pPr>
            <w:r>
              <w:t>Reports To:</w:t>
            </w:r>
            <w:r w:rsidR="00FF7658">
              <w:t xml:space="preserve"> </w:t>
            </w:r>
            <w:r w:rsidR="00297BCA">
              <w:t>Head of Procurement</w:t>
            </w:r>
          </w:p>
        </w:tc>
        <w:tc>
          <w:tcPr>
            <w:tcW w:w="993" w:type="dxa"/>
          </w:tcPr>
          <w:p w14:paraId="71FE08E6" w14:textId="77777777" w:rsidR="00D84FEC" w:rsidRDefault="00D84FEC" w:rsidP="00E96191">
            <w:pPr>
              <w:jc w:val="both"/>
            </w:pPr>
          </w:p>
          <w:p w14:paraId="39A853EB" w14:textId="77777777" w:rsidR="00D84FEC" w:rsidRDefault="00D84FEC" w:rsidP="00E96191">
            <w:pPr>
              <w:jc w:val="both"/>
            </w:pPr>
          </w:p>
        </w:tc>
        <w:tc>
          <w:tcPr>
            <w:tcW w:w="3260" w:type="dxa"/>
            <w:gridSpan w:val="5"/>
          </w:tcPr>
          <w:p w14:paraId="09A83BA9" w14:textId="77777777" w:rsidR="00D84FEC" w:rsidRDefault="00D84FEC" w:rsidP="00E96191">
            <w:pPr>
              <w:jc w:val="both"/>
            </w:pPr>
            <w:r>
              <w:t>Grade:</w:t>
            </w:r>
            <w:r w:rsidR="00FF7658">
              <w:t xml:space="preserve"> </w:t>
            </w:r>
            <w:r w:rsidR="00297BCA">
              <w:t>MG2</w:t>
            </w:r>
          </w:p>
        </w:tc>
        <w:tc>
          <w:tcPr>
            <w:tcW w:w="459" w:type="dxa"/>
            <w:gridSpan w:val="3"/>
          </w:tcPr>
          <w:p w14:paraId="16057B58" w14:textId="77777777" w:rsidR="00D84FEC" w:rsidRDefault="00D84FEC" w:rsidP="00E96191">
            <w:pPr>
              <w:jc w:val="both"/>
            </w:pPr>
          </w:p>
        </w:tc>
      </w:tr>
      <w:tr w:rsidR="00D84FEC" w14:paraId="61BF2630" w14:textId="77777777" w:rsidTr="000B1165">
        <w:tc>
          <w:tcPr>
            <w:tcW w:w="709" w:type="dxa"/>
            <w:tcBorders>
              <w:top w:val="single" w:sz="4" w:space="0" w:color="auto"/>
            </w:tcBorders>
          </w:tcPr>
          <w:p w14:paraId="6698EDFB" w14:textId="77777777" w:rsidR="00D84FEC" w:rsidRDefault="00D84FEC" w:rsidP="00675DE1">
            <w:pPr>
              <w:pStyle w:val="Heading3"/>
              <w:spacing w:before="120"/>
            </w:pPr>
            <w:r>
              <w:t>B</w:t>
            </w:r>
          </w:p>
        </w:tc>
        <w:tc>
          <w:tcPr>
            <w:tcW w:w="9390" w:type="dxa"/>
            <w:gridSpan w:val="10"/>
            <w:tcBorders>
              <w:top w:val="single" w:sz="4" w:space="0" w:color="auto"/>
            </w:tcBorders>
          </w:tcPr>
          <w:p w14:paraId="13EE9FE9" w14:textId="77777777" w:rsidR="00D84FEC" w:rsidRDefault="00D84FEC" w:rsidP="00675DE1">
            <w:pPr>
              <w:spacing w:before="120"/>
              <w:jc w:val="both"/>
              <w:rPr>
                <w:b/>
              </w:rPr>
            </w:pPr>
            <w:r>
              <w:rPr>
                <w:b/>
              </w:rPr>
              <w:t>Purpose of the Job</w:t>
            </w:r>
          </w:p>
          <w:p w14:paraId="44796C6F" w14:textId="77777777" w:rsidR="00AD33FB" w:rsidRDefault="000A0B5B" w:rsidP="000A0B5B">
            <w:pPr>
              <w:spacing w:before="240"/>
              <w:jc w:val="both"/>
            </w:pPr>
            <w:r>
              <w:t xml:space="preserve">Southeastern are planning to undertake a procurement and commercial project to deliver improved value and commercial performance via the delivery of new contracts/tenders, supplier renegotiation and implementation of new departmental strategies. </w:t>
            </w:r>
            <w:r w:rsidR="00AD33FB">
              <w:t>During this project,</w:t>
            </w:r>
            <w:r>
              <w:t xml:space="preserve"> the Head of Procurement is expected to take</w:t>
            </w:r>
            <w:r w:rsidR="00AD33FB">
              <w:t xml:space="preserve"> reduced influence in day to day activities but retain </w:t>
            </w:r>
            <w:r>
              <w:t xml:space="preserve">strategic oversight </w:t>
            </w:r>
            <w:r w:rsidR="00AD33FB">
              <w:t xml:space="preserve">and guidance. </w:t>
            </w:r>
          </w:p>
          <w:p w14:paraId="0141C069" w14:textId="77777777" w:rsidR="00AD33FB" w:rsidRDefault="00AD33FB" w:rsidP="00AD33FB">
            <w:pPr>
              <w:spacing w:before="120"/>
              <w:jc w:val="both"/>
            </w:pPr>
            <w:r>
              <w:t xml:space="preserve">The purpose of this role is to provide support to the Head of Procurement in managing the team, undertaking operational activities, supporting the delivery of defined procurement strategy and ensuring that business as usual activities, approvals and governance is maintained. </w:t>
            </w:r>
          </w:p>
          <w:p w14:paraId="527F26B4" w14:textId="77777777" w:rsidR="000A0B5B" w:rsidRDefault="000A0B5B" w:rsidP="000A0B5B">
            <w:pPr>
              <w:spacing w:before="120"/>
              <w:jc w:val="both"/>
            </w:pPr>
            <w:r>
              <w:t>The Procurement team</w:t>
            </w:r>
            <w:r w:rsidR="00AD33FB">
              <w:t xml:space="preserve"> at Southeastern</w:t>
            </w:r>
            <w:r>
              <w:t xml:space="preserve"> are responsible for all purchasing requirements for the organisation and support a wide range of functions from purchase order creation, supplier management, tendering, contract and commercial support and delivering value through savings, improved contracts and supply chain efficiencies. </w:t>
            </w:r>
          </w:p>
          <w:p w14:paraId="72FCA7D2" w14:textId="77777777" w:rsidR="00D84FEC" w:rsidRPr="000C649A" w:rsidRDefault="000A0B5B" w:rsidP="00AD33FB">
            <w:pPr>
              <w:spacing w:before="120"/>
              <w:jc w:val="both"/>
            </w:pPr>
            <w:r>
              <w:t>This role</w:t>
            </w:r>
            <w:r w:rsidR="008F69C0">
              <w:t xml:space="preserve"> will </w:t>
            </w:r>
            <w:r>
              <w:t xml:space="preserve">include the </w:t>
            </w:r>
            <w:r w:rsidR="00AD33FB">
              <w:t xml:space="preserve">direct </w:t>
            </w:r>
            <w:r>
              <w:t>management of three experienced managers and one officer</w:t>
            </w:r>
            <w:r w:rsidR="00AD33FB">
              <w:t xml:space="preserve"> and oversight of a further three administrators.</w:t>
            </w:r>
            <w:r>
              <w:t xml:space="preserve"> </w:t>
            </w:r>
            <w:r w:rsidR="00AD33FB">
              <w:t xml:space="preserve">The primary responsibilities will include co-ordinating of team activities, deputising for the Head of Procurement, managing P2P system approvals and enforcing governance policies. </w:t>
            </w:r>
            <w:r>
              <w:t>In addition, the role will include direct responsibility to deliver several high value tenders to help deliver key business commitments.</w:t>
            </w:r>
          </w:p>
        </w:tc>
      </w:tr>
      <w:tr w:rsidR="00D84FEC" w14:paraId="68936C6F" w14:textId="77777777" w:rsidTr="000B1165">
        <w:tc>
          <w:tcPr>
            <w:tcW w:w="709" w:type="dxa"/>
            <w:tcBorders>
              <w:bottom w:val="single" w:sz="4" w:space="0" w:color="auto"/>
            </w:tcBorders>
          </w:tcPr>
          <w:p w14:paraId="7D28E5DC" w14:textId="77777777" w:rsidR="00D84FEC" w:rsidRDefault="00D84FEC"/>
        </w:tc>
        <w:tc>
          <w:tcPr>
            <w:tcW w:w="9390" w:type="dxa"/>
            <w:gridSpan w:val="10"/>
            <w:tcBorders>
              <w:bottom w:val="single" w:sz="4" w:space="0" w:color="auto"/>
            </w:tcBorders>
          </w:tcPr>
          <w:p w14:paraId="250734BD" w14:textId="77777777" w:rsidR="000C649A" w:rsidRDefault="000C649A" w:rsidP="00E96191">
            <w:pPr>
              <w:jc w:val="both"/>
              <w:rPr>
                <w:bCs/>
              </w:rPr>
            </w:pPr>
          </w:p>
          <w:p w14:paraId="207F0E67" w14:textId="77777777" w:rsidR="00D84FEC" w:rsidRPr="00F61A82" w:rsidRDefault="00F61A82" w:rsidP="00E96191">
            <w:pPr>
              <w:jc w:val="both"/>
              <w:rPr>
                <w:bCs/>
              </w:rPr>
            </w:pPr>
            <w:r>
              <w:rPr>
                <w:bCs/>
              </w:rPr>
              <w:t xml:space="preserve">Where required, the role incorporates supporting </w:t>
            </w:r>
            <w:r w:rsidR="002C07BA">
              <w:rPr>
                <w:bCs/>
              </w:rPr>
              <w:t xml:space="preserve">all members of the team for </w:t>
            </w:r>
            <w:r>
              <w:rPr>
                <w:bCs/>
              </w:rPr>
              <w:t>any planned or ad hoc cover.</w:t>
            </w:r>
          </w:p>
          <w:p w14:paraId="455853CB" w14:textId="77777777" w:rsidR="00D84FEC" w:rsidRDefault="00D84FEC" w:rsidP="00E96191">
            <w:pPr>
              <w:jc w:val="both"/>
              <w:rPr>
                <w:b/>
              </w:rPr>
            </w:pPr>
          </w:p>
        </w:tc>
      </w:tr>
      <w:tr w:rsidR="00D84FEC" w14:paraId="31E1804B" w14:textId="77777777" w:rsidTr="000B1165">
        <w:tc>
          <w:tcPr>
            <w:tcW w:w="709" w:type="dxa"/>
            <w:tcBorders>
              <w:top w:val="single" w:sz="4" w:space="0" w:color="auto"/>
            </w:tcBorders>
          </w:tcPr>
          <w:p w14:paraId="7AB3C86B" w14:textId="77777777" w:rsidR="00D84FEC" w:rsidRDefault="00D84FEC" w:rsidP="00675DE1">
            <w:pPr>
              <w:pStyle w:val="Heading3"/>
              <w:spacing w:before="120"/>
            </w:pPr>
            <w:r>
              <w:t>C</w:t>
            </w:r>
          </w:p>
        </w:tc>
        <w:tc>
          <w:tcPr>
            <w:tcW w:w="9390" w:type="dxa"/>
            <w:gridSpan w:val="10"/>
            <w:tcBorders>
              <w:top w:val="single" w:sz="4" w:space="0" w:color="auto"/>
            </w:tcBorders>
          </w:tcPr>
          <w:p w14:paraId="5E1CB8DD" w14:textId="77777777" w:rsidR="00D84FEC" w:rsidRDefault="00D84FEC" w:rsidP="00675DE1">
            <w:pPr>
              <w:spacing w:before="120"/>
              <w:jc w:val="both"/>
              <w:rPr>
                <w:b/>
              </w:rPr>
            </w:pPr>
            <w:r>
              <w:rPr>
                <w:b/>
              </w:rPr>
              <w:t>Principal Accountabilities</w:t>
            </w:r>
          </w:p>
          <w:p w14:paraId="0EECEA34" w14:textId="77777777" w:rsidR="00D84FEC" w:rsidRDefault="00D84FEC" w:rsidP="00E96191">
            <w:pPr>
              <w:jc w:val="both"/>
              <w:rPr>
                <w:b/>
              </w:rPr>
            </w:pPr>
          </w:p>
        </w:tc>
      </w:tr>
      <w:tr w:rsidR="00D84FEC" w14:paraId="7B6F2693" w14:textId="77777777" w:rsidTr="000B1165">
        <w:tc>
          <w:tcPr>
            <w:tcW w:w="709" w:type="dxa"/>
            <w:tcBorders>
              <w:bottom w:val="single" w:sz="4" w:space="0" w:color="auto"/>
            </w:tcBorders>
          </w:tcPr>
          <w:p w14:paraId="330387F3" w14:textId="77777777" w:rsidR="00D84FEC" w:rsidRDefault="00D84FEC">
            <w:r>
              <w:t>C1</w:t>
            </w:r>
          </w:p>
          <w:p w14:paraId="298352CA" w14:textId="77777777" w:rsidR="00D84FEC" w:rsidRDefault="00D84FEC"/>
          <w:p w14:paraId="2E0BDD3C" w14:textId="77777777" w:rsidR="00367C00" w:rsidRDefault="00367C00" w:rsidP="006B0B70"/>
          <w:p w14:paraId="18331613" w14:textId="77777777" w:rsidR="00FA257C" w:rsidRDefault="009232E3" w:rsidP="006B0B70">
            <w:r>
              <w:t>C2</w:t>
            </w:r>
          </w:p>
          <w:p w14:paraId="7AE2911E" w14:textId="77777777" w:rsidR="00D535F2" w:rsidRDefault="00D535F2" w:rsidP="006B0B70"/>
          <w:p w14:paraId="60E63145" w14:textId="77777777" w:rsidR="00D535F2" w:rsidRDefault="00D535F2" w:rsidP="006B0B70"/>
          <w:p w14:paraId="79FD0A31" w14:textId="77777777" w:rsidR="00D535F2" w:rsidRDefault="00D535F2" w:rsidP="006B0B70">
            <w:r>
              <w:t>C3</w:t>
            </w:r>
          </w:p>
          <w:p w14:paraId="7B7CE9BE" w14:textId="77777777" w:rsidR="00D535F2" w:rsidRDefault="00D535F2" w:rsidP="006B0B70"/>
          <w:p w14:paraId="02200641" w14:textId="77777777" w:rsidR="00D535F2" w:rsidRDefault="00D535F2" w:rsidP="006B0B70">
            <w:r>
              <w:t>C4</w:t>
            </w:r>
          </w:p>
          <w:p w14:paraId="219C9234" w14:textId="77777777" w:rsidR="00D535F2" w:rsidRDefault="00D535F2" w:rsidP="006B0B70"/>
          <w:p w14:paraId="0EA19D47" w14:textId="77777777" w:rsidR="00D535F2" w:rsidRDefault="00D535F2" w:rsidP="006B0B70"/>
          <w:p w14:paraId="35CE6A93" w14:textId="77777777" w:rsidR="00D535F2" w:rsidRDefault="00D535F2" w:rsidP="006B0B70">
            <w:r>
              <w:t>C5</w:t>
            </w:r>
          </w:p>
          <w:p w14:paraId="5B19AE9C" w14:textId="77777777" w:rsidR="00D535F2" w:rsidRDefault="00D535F2" w:rsidP="006B0B70"/>
          <w:p w14:paraId="2AE630D4" w14:textId="77777777" w:rsidR="00D535F2" w:rsidRDefault="00D535F2" w:rsidP="006B0B70"/>
          <w:p w14:paraId="54053C3A" w14:textId="77777777" w:rsidR="00D535F2" w:rsidRDefault="00D535F2" w:rsidP="006B0B70">
            <w:r>
              <w:lastRenderedPageBreak/>
              <w:t>C6</w:t>
            </w:r>
          </w:p>
          <w:p w14:paraId="3F318B72" w14:textId="77777777" w:rsidR="00D535F2" w:rsidRDefault="00D535F2" w:rsidP="006B0B70"/>
          <w:p w14:paraId="4ADBFD78" w14:textId="77777777" w:rsidR="00D535F2" w:rsidRDefault="00D535F2" w:rsidP="006B0B70"/>
          <w:p w14:paraId="7CE194F3" w14:textId="77777777" w:rsidR="00D535F2" w:rsidRDefault="00D535F2" w:rsidP="006B0B70"/>
          <w:p w14:paraId="554C9115" w14:textId="77777777" w:rsidR="00D535F2" w:rsidRDefault="00D535F2" w:rsidP="006B0B70">
            <w:r>
              <w:t>C7</w:t>
            </w:r>
          </w:p>
          <w:p w14:paraId="7E5DCFFD" w14:textId="77777777" w:rsidR="00D535F2" w:rsidRDefault="00D535F2" w:rsidP="006B0B70"/>
          <w:p w14:paraId="7359CF37" w14:textId="77777777" w:rsidR="00D535F2" w:rsidRDefault="00D535F2" w:rsidP="006B0B70"/>
          <w:p w14:paraId="68665285" w14:textId="77777777" w:rsidR="00D535F2" w:rsidRDefault="00D535F2" w:rsidP="006B0B70">
            <w:r>
              <w:t>C8</w:t>
            </w:r>
          </w:p>
          <w:p w14:paraId="0A6576D4" w14:textId="77777777" w:rsidR="00D535F2" w:rsidRDefault="00D535F2" w:rsidP="006B0B70"/>
          <w:p w14:paraId="2FFE9006" w14:textId="77777777" w:rsidR="00D535F2" w:rsidRDefault="00D535F2" w:rsidP="006B0B70"/>
          <w:p w14:paraId="7321BFD3" w14:textId="77777777" w:rsidR="00D535F2" w:rsidRDefault="00D535F2" w:rsidP="006B0B70">
            <w:r>
              <w:t>C9</w:t>
            </w:r>
          </w:p>
          <w:p w14:paraId="6836D8E0" w14:textId="77777777" w:rsidR="00D535F2" w:rsidRDefault="00D535F2" w:rsidP="006B0B70"/>
          <w:p w14:paraId="5AB4201D" w14:textId="77777777" w:rsidR="00D535F2" w:rsidRDefault="00D535F2" w:rsidP="006B0B70"/>
          <w:p w14:paraId="515A96A5" w14:textId="77777777" w:rsidR="00D535F2" w:rsidRDefault="00D535F2" w:rsidP="006B0B70">
            <w:r>
              <w:t>C10</w:t>
            </w:r>
          </w:p>
          <w:p w14:paraId="36FC91C5" w14:textId="77777777" w:rsidR="00D535F2" w:rsidRDefault="00D535F2" w:rsidP="006B0B70"/>
          <w:p w14:paraId="12554D3A" w14:textId="77777777" w:rsidR="00D535F2" w:rsidRDefault="00D535F2" w:rsidP="006B0B70"/>
          <w:p w14:paraId="48149646" w14:textId="77777777" w:rsidR="00D535F2" w:rsidRDefault="00D535F2" w:rsidP="006B0B70">
            <w:r>
              <w:t>C11</w:t>
            </w:r>
          </w:p>
          <w:p w14:paraId="1E7A88B5" w14:textId="77777777" w:rsidR="00D535F2" w:rsidRDefault="00D535F2" w:rsidP="006B0B70"/>
          <w:p w14:paraId="3F39CF92" w14:textId="77777777" w:rsidR="00D535F2" w:rsidRDefault="00D535F2" w:rsidP="006B0B70"/>
          <w:p w14:paraId="7B5C4B33" w14:textId="77777777" w:rsidR="00D535F2" w:rsidRDefault="00D535F2" w:rsidP="006B0B70">
            <w:r>
              <w:t>C12</w:t>
            </w:r>
          </w:p>
          <w:p w14:paraId="735B0B55" w14:textId="77777777" w:rsidR="00D535F2" w:rsidRDefault="00D535F2" w:rsidP="006B0B70"/>
          <w:p w14:paraId="44995D5F" w14:textId="77777777" w:rsidR="00D535F2" w:rsidRDefault="00D535F2" w:rsidP="006B0B70"/>
          <w:p w14:paraId="6B59435E" w14:textId="77777777" w:rsidR="00D535F2" w:rsidRDefault="00D535F2" w:rsidP="006B0B70">
            <w:r>
              <w:t>C13</w:t>
            </w:r>
          </w:p>
          <w:p w14:paraId="223B5E70" w14:textId="77777777" w:rsidR="00D535F2" w:rsidRDefault="00D535F2" w:rsidP="006B0B70"/>
          <w:p w14:paraId="30A92397" w14:textId="77777777" w:rsidR="00D535F2" w:rsidRDefault="00D535F2" w:rsidP="006B0B70"/>
          <w:p w14:paraId="4076FBAB" w14:textId="77777777" w:rsidR="00D535F2" w:rsidRDefault="00D535F2" w:rsidP="006B0B70">
            <w:r>
              <w:t>C14</w:t>
            </w:r>
          </w:p>
          <w:p w14:paraId="65D08E93" w14:textId="77777777" w:rsidR="00D535F2" w:rsidRDefault="00D535F2" w:rsidP="006B0B70"/>
          <w:p w14:paraId="02D6B381" w14:textId="77777777" w:rsidR="00D535F2" w:rsidRDefault="00D535F2" w:rsidP="006B0B70"/>
          <w:p w14:paraId="691B62BD" w14:textId="0CFA8BED" w:rsidR="00D535F2" w:rsidRDefault="00D535F2" w:rsidP="006B0B70"/>
        </w:tc>
        <w:tc>
          <w:tcPr>
            <w:tcW w:w="9390" w:type="dxa"/>
            <w:gridSpan w:val="10"/>
            <w:tcBorders>
              <w:bottom w:val="single" w:sz="4" w:space="0" w:color="auto"/>
            </w:tcBorders>
          </w:tcPr>
          <w:p w14:paraId="5AA7E478" w14:textId="77777777" w:rsidR="00367C00" w:rsidRDefault="00367C00" w:rsidP="00367C00">
            <w:pPr>
              <w:jc w:val="both"/>
            </w:pPr>
            <w:r w:rsidRPr="00367C00">
              <w:lastRenderedPageBreak/>
              <w:t xml:space="preserve">To work with </w:t>
            </w:r>
            <w:r>
              <w:t xml:space="preserve">the Head of Procurement, </w:t>
            </w:r>
            <w:r w:rsidRPr="00367C00">
              <w:t>contract managers</w:t>
            </w:r>
            <w:r>
              <w:t xml:space="preserve"> and stakeholders</w:t>
            </w:r>
            <w:r w:rsidRPr="00367C00">
              <w:t xml:space="preserve"> to develop procurement strategies and determine technical specifications.</w:t>
            </w:r>
          </w:p>
          <w:p w14:paraId="75F4BA70" w14:textId="77777777" w:rsidR="00367C00" w:rsidRPr="00367C00" w:rsidRDefault="00367C00" w:rsidP="00367C00">
            <w:pPr>
              <w:jc w:val="both"/>
            </w:pPr>
          </w:p>
          <w:p w14:paraId="48A15BA4" w14:textId="77777777" w:rsidR="00367C00" w:rsidRDefault="00367C00" w:rsidP="002C07BA">
            <w:pPr>
              <w:jc w:val="both"/>
            </w:pPr>
            <w:r>
              <w:t>Delivery of selected high value goods/services/works procurement projects to assist in the delivery of the wider procurement/commercial strategy.</w:t>
            </w:r>
          </w:p>
          <w:p w14:paraId="71456D47" w14:textId="77777777" w:rsidR="00367C00" w:rsidRDefault="00367C00" w:rsidP="002C07BA">
            <w:pPr>
              <w:jc w:val="both"/>
            </w:pPr>
          </w:p>
          <w:p w14:paraId="0F7E40AC" w14:textId="77777777" w:rsidR="00367C00" w:rsidRDefault="00367C00" w:rsidP="002C07BA">
            <w:pPr>
              <w:jc w:val="both"/>
            </w:pPr>
            <w:r>
              <w:t>Co-ordination of team activities to manage performance and delivery to agreed timescales.</w:t>
            </w:r>
          </w:p>
          <w:p w14:paraId="7983ADF8" w14:textId="77777777" w:rsidR="00367C00" w:rsidRDefault="00367C00" w:rsidP="002C07BA">
            <w:pPr>
              <w:jc w:val="both"/>
            </w:pPr>
          </w:p>
          <w:p w14:paraId="4BB5F8BB" w14:textId="77777777" w:rsidR="00C82E33" w:rsidRDefault="00367C00" w:rsidP="002C07BA">
            <w:pPr>
              <w:jc w:val="both"/>
              <w:rPr>
                <w:highlight w:val="yellow"/>
              </w:rPr>
            </w:pPr>
            <w:r>
              <w:t>Ensure that all departmental information, templates and guidance is kept up to date</w:t>
            </w:r>
            <w:r w:rsidR="00D535F2">
              <w:t>, including delivery of targeted improvement projects to improve stakeholder access/information.</w:t>
            </w:r>
            <w:r w:rsidR="00C82E33" w:rsidRPr="002073C8">
              <w:t xml:space="preserve"> </w:t>
            </w:r>
          </w:p>
          <w:p w14:paraId="1F13FEAB" w14:textId="77777777" w:rsidR="00C82E33" w:rsidRDefault="00C82E33" w:rsidP="002C07BA">
            <w:pPr>
              <w:jc w:val="both"/>
              <w:rPr>
                <w:highlight w:val="yellow"/>
              </w:rPr>
            </w:pPr>
          </w:p>
          <w:p w14:paraId="5D1DACB4" w14:textId="77777777" w:rsidR="00C82E33" w:rsidRPr="00D535F2" w:rsidRDefault="00D535F2" w:rsidP="002C07BA">
            <w:pPr>
              <w:jc w:val="both"/>
            </w:pPr>
            <w:r w:rsidRPr="00D535F2">
              <w:t>Support in drafting of r</w:t>
            </w:r>
            <w:r w:rsidR="00C82E33" w:rsidRPr="00D535F2">
              <w:t>evenue/sales agreements</w:t>
            </w:r>
            <w:r w:rsidRPr="00D535F2">
              <w:t xml:space="preserve"> with third parties and providing advice to stakeholders on service delivery obligations.</w:t>
            </w:r>
          </w:p>
          <w:p w14:paraId="56775346" w14:textId="77777777" w:rsidR="002C07BA" w:rsidRPr="002C07BA" w:rsidRDefault="002C07BA" w:rsidP="002C07BA">
            <w:pPr>
              <w:jc w:val="both"/>
              <w:rPr>
                <w:highlight w:val="yellow"/>
              </w:rPr>
            </w:pPr>
          </w:p>
          <w:p w14:paraId="3AC2951F" w14:textId="77777777" w:rsidR="002C07BA" w:rsidRPr="00D535F2" w:rsidRDefault="00D535F2" w:rsidP="002C07BA">
            <w:pPr>
              <w:jc w:val="both"/>
            </w:pPr>
            <w:r w:rsidRPr="00D535F2">
              <w:lastRenderedPageBreak/>
              <w:t xml:space="preserve">Providing sourcing/commercial </w:t>
            </w:r>
            <w:r w:rsidR="002C07BA" w:rsidRPr="00D535F2">
              <w:t>knowledge and expertise to Southeastern managers in negotiating with suppliers and securing value for money through effective contract management.</w:t>
            </w:r>
          </w:p>
          <w:p w14:paraId="55DFA74B" w14:textId="77777777" w:rsidR="002C07BA" w:rsidRPr="00D535F2" w:rsidRDefault="002C07BA" w:rsidP="002C07BA">
            <w:pPr>
              <w:jc w:val="both"/>
            </w:pPr>
          </w:p>
          <w:p w14:paraId="0021CAB5" w14:textId="77777777" w:rsidR="00D535F2" w:rsidRPr="00D535F2" w:rsidRDefault="00D535F2" w:rsidP="002C07BA">
            <w:pPr>
              <w:jc w:val="both"/>
            </w:pPr>
            <w:r w:rsidRPr="00D535F2">
              <w:t xml:space="preserve">Managing communications to internal stakeholders on progress reporting, issue resolution and best practice guidance. </w:t>
            </w:r>
          </w:p>
          <w:p w14:paraId="2B6A28CB" w14:textId="77777777" w:rsidR="00D535F2" w:rsidRPr="00D535F2" w:rsidRDefault="00D535F2" w:rsidP="002C07BA">
            <w:pPr>
              <w:jc w:val="both"/>
            </w:pPr>
          </w:p>
          <w:p w14:paraId="22ABBF94" w14:textId="77777777" w:rsidR="00D535F2" w:rsidRPr="00D535F2" w:rsidRDefault="00D535F2" w:rsidP="002C07BA">
            <w:pPr>
              <w:jc w:val="both"/>
            </w:pPr>
            <w:r w:rsidRPr="00D535F2">
              <w:t xml:space="preserve">Management of iProcurement purchase order approvals (up to authorised DFA), ensuring that correct sourcing and contractual documentation is in place. </w:t>
            </w:r>
          </w:p>
          <w:p w14:paraId="31E14BBC" w14:textId="77777777" w:rsidR="00D535F2" w:rsidRPr="00D535F2" w:rsidRDefault="00D535F2" w:rsidP="002C07BA">
            <w:pPr>
              <w:jc w:val="both"/>
            </w:pPr>
          </w:p>
          <w:p w14:paraId="2B234344" w14:textId="77777777" w:rsidR="009232E3" w:rsidRPr="00D535F2" w:rsidRDefault="009232E3" w:rsidP="00E96191">
            <w:pPr>
              <w:jc w:val="both"/>
            </w:pPr>
            <w:r w:rsidRPr="00D535F2">
              <w:t>Ensuring that all contracts which involve supplier’s working on Southeastern sites have appropriate contractual health and safety documentation.</w:t>
            </w:r>
          </w:p>
          <w:p w14:paraId="02D844A0" w14:textId="77777777" w:rsidR="00C82E33" w:rsidRDefault="00C82E33" w:rsidP="00E96191">
            <w:pPr>
              <w:jc w:val="both"/>
              <w:rPr>
                <w:highlight w:val="yellow"/>
              </w:rPr>
            </w:pPr>
          </w:p>
          <w:p w14:paraId="3DCD5517" w14:textId="77777777" w:rsidR="00C82E33" w:rsidRDefault="00C82E33" w:rsidP="00C82E33">
            <w:pPr>
              <w:jc w:val="both"/>
            </w:pPr>
            <w:r>
              <w:t>Advising and assisting internal stakeholders on/with procurement procedures, processes, business cases and governance.</w:t>
            </w:r>
          </w:p>
          <w:p w14:paraId="09461838" w14:textId="77777777" w:rsidR="00C82E33" w:rsidRDefault="00C82E33" w:rsidP="00C82E33">
            <w:pPr>
              <w:jc w:val="both"/>
            </w:pPr>
          </w:p>
          <w:p w14:paraId="611BE40C" w14:textId="77777777" w:rsidR="00C82E33" w:rsidRDefault="00C82E33" w:rsidP="00C82E33">
            <w:pPr>
              <w:jc w:val="both"/>
            </w:pPr>
            <w:r>
              <w:t>Undertaking market research and developing new or existing suppliers to better meet the operational needs of the business.</w:t>
            </w:r>
          </w:p>
          <w:p w14:paraId="06089A0C" w14:textId="77777777" w:rsidR="00C82E33" w:rsidRDefault="00C82E33" w:rsidP="00C82E33">
            <w:pPr>
              <w:jc w:val="both"/>
            </w:pPr>
          </w:p>
          <w:p w14:paraId="130A713D" w14:textId="77777777" w:rsidR="00C82E33" w:rsidRDefault="00C82E33" w:rsidP="00C82E33">
            <w:pPr>
              <w:jc w:val="both"/>
            </w:pPr>
            <w:r>
              <w:t>Liaising with Finance Business Partners to ascertain project budgets and authorisations for new contracts.</w:t>
            </w:r>
          </w:p>
          <w:p w14:paraId="12A6F174" w14:textId="77777777" w:rsidR="00C82E33" w:rsidRDefault="00C82E33" w:rsidP="00E96191">
            <w:pPr>
              <w:jc w:val="both"/>
              <w:rPr>
                <w:highlight w:val="yellow"/>
              </w:rPr>
            </w:pPr>
          </w:p>
          <w:p w14:paraId="29899CC6" w14:textId="77777777" w:rsidR="00C82E33" w:rsidRDefault="00C82E33" w:rsidP="00C82E33">
            <w:pPr>
              <w:jc w:val="both"/>
            </w:pPr>
            <w:r>
              <w:t>Support of Group Procurement initiatives such as cross-organisation tendering, contract negotiations or supply chain management.</w:t>
            </w:r>
          </w:p>
          <w:p w14:paraId="1F502329" w14:textId="77777777" w:rsidR="00C82E33" w:rsidRDefault="00C82E33" w:rsidP="00C82E33">
            <w:pPr>
              <w:jc w:val="both"/>
            </w:pPr>
          </w:p>
          <w:p w14:paraId="60619D75" w14:textId="77777777" w:rsidR="00C82E33" w:rsidRDefault="00C82E33" w:rsidP="00C82E33">
            <w:pPr>
              <w:jc w:val="both"/>
              <w:rPr>
                <w:bCs/>
              </w:rPr>
            </w:pPr>
            <w:r>
              <w:rPr>
                <w:bCs/>
              </w:rPr>
              <w:t>Supporting the Head of Procurement in developing and delivering Contract Management Forums for the organisation 2-4 times per annum.</w:t>
            </w:r>
          </w:p>
          <w:p w14:paraId="1BE268DF" w14:textId="77777777" w:rsidR="00C82E33" w:rsidRPr="002C07BA" w:rsidRDefault="00C82E33" w:rsidP="00E96191">
            <w:pPr>
              <w:jc w:val="both"/>
              <w:rPr>
                <w:highlight w:val="yellow"/>
              </w:rPr>
            </w:pPr>
          </w:p>
          <w:p w14:paraId="57DE04E8" w14:textId="77777777" w:rsidR="00675DE1" w:rsidRPr="002C07BA" w:rsidRDefault="00675DE1" w:rsidP="00E96191">
            <w:pPr>
              <w:jc w:val="both"/>
              <w:rPr>
                <w:highlight w:val="yellow"/>
              </w:rPr>
            </w:pPr>
          </w:p>
        </w:tc>
      </w:tr>
      <w:tr w:rsidR="00D8318A" w14:paraId="517B8894" w14:textId="77777777" w:rsidTr="000B1165">
        <w:trPr>
          <w:gridAfter w:val="1"/>
          <w:wAfter w:w="34" w:type="dxa"/>
        </w:trPr>
        <w:tc>
          <w:tcPr>
            <w:tcW w:w="709" w:type="dxa"/>
            <w:tcBorders>
              <w:top w:val="single" w:sz="4" w:space="0" w:color="auto"/>
            </w:tcBorders>
          </w:tcPr>
          <w:p w14:paraId="7227BDA0" w14:textId="77777777" w:rsidR="00D8318A" w:rsidRDefault="00D8318A" w:rsidP="00675DE1">
            <w:pPr>
              <w:pStyle w:val="Heading3"/>
              <w:spacing w:before="120"/>
            </w:pPr>
            <w:r>
              <w:lastRenderedPageBreak/>
              <w:t>D</w:t>
            </w:r>
          </w:p>
        </w:tc>
        <w:tc>
          <w:tcPr>
            <w:tcW w:w="9356" w:type="dxa"/>
            <w:gridSpan w:val="9"/>
            <w:tcBorders>
              <w:top w:val="single" w:sz="4" w:space="0" w:color="auto"/>
            </w:tcBorders>
          </w:tcPr>
          <w:p w14:paraId="79A29670"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6D723581" w14:textId="77777777" w:rsidR="00251073" w:rsidRDefault="00251073" w:rsidP="00675DE1">
            <w:pPr>
              <w:spacing w:before="120"/>
              <w:rPr>
                <w:b/>
              </w:rPr>
            </w:pPr>
          </w:p>
        </w:tc>
      </w:tr>
      <w:tr w:rsidR="00251073" w14:paraId="580F562B" w14:textId="77777777" w:rsidTr="000B1165">
        <w:trPr>
          <w:gridAfter w:val="1"/>
          <w:wAfter w:w="34" w:type="dxa"/>
          <w:trHeight w:val="376"/>
        </w:trPr>
        <w:tc>
          <w:tcPr>
            <w:tcW w:w="709" w:type="dxa"/>
          </w:tcPr>
          <w:p w14:paraId="0B337334" w14:textId="77777777" w:rsidR="00251073" w:rsidRDefault="00251073" w:rsidP="008C1C4E">
            <w:r>
              <w:t>D1</w:t>
            </w:r>
          </w:p>
          <w:p w14:paraId="4FD758C6" w14:textId="77777777" w:rsidR="00251073" w:rsidRDefault="00251073" w:rsidP="008C1C4E"/>
        </w:tc>
        <w:tc>
          <w:tcPr>
            <w:tcW w:w="6379" w:type="dxa"/>
            <w:gridSpan w:val="3"/>
          </w:tcPr>
          <w:p w14:paraId="1375775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C6F8B5D"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E422AF3" w14:textId="77777777" w:rsidR="00251073" w:rsidRDefault="00251073" w:rsidP="008C1C4E"/>
        </w:tc>
        <w:tc>
          <w:tcPr>
            <w:tcW w:w="744" w:type="dxa"/>
            <w:tcBorders>
              <w:right w:val="single" w:sz="4" w:space="0" w:color="auto"/>
            </w:tcBorders>
          </w:tcPr>
          <w:p w14:paraId="4B76A702" w14:textId="77777777" w:rsidR="00251073" w:rsidRDefault="00251073" w:rsidP="008C1C4E">
            <w:r>
              <w:t>No</w:t>
            </w:r>
          </w:p>
        </w:tc>
        <w:tc>
          <w:tcPr>
            <w:tcW w:w="745" w:type="dxa"/>
            <w:gridSpan w:val="3"/>
            <w:tcBorders>
              <w:top w:val="single" w:sz="4" w:space="0" w:color="auto"/>
              <w:bottom w:val="single" w:sz="4" w:space="0" w:color="auto"/>
              <w:right w:val="single" w:sz="4" w:space="0" w:color="auto"/>
            </w:tcBorders>
          </w:tcPr>
          <w:p w14:paraId="21F1E5F3" w14:textId="77777777" w:rsidR="00251073" w:rsidRDefault="00506554" w:rsidP="008C1C4E">
            <w:r>
              <w:t>x</w:t>
            </w:r>
          </w:p>
        </w:tc>
      </w:tr>
      <w:tr w:rsidR="00251073" w14:paraId="6CC4D928" w14:textId="77777777" w:rsidTr="000B1165">
        <w:trPr>
          <w:gridAfter w:val="1"/>
          <w:wAfter w:w="34" w:type="dxa"/>
        </w:trPr>
        <w:tc>
          <w:tcPr>
            <w:tcW w:w="709" w:type="dxa"/>
          </w:tcPr>
          <w:p w14:paraId="5F69A6FB" w14:textId="77777777" w:rsidR="00251073" w:rsidRDefault="00251073" w:rsidP="008C1C4E">
            <w:r>
              <w:t>D2</w:t>
            </w:r>
          </w:p>
          <w:p w14:paraId="7337D295" w14:textId="77777777" w:rsidR="00251073" w:rsidRDefault="00251073" w:rsidP="008C1C4E"/>
        </w:tc>
        <w:tc>
          <w:tcPr>
            <w:tcW w:w="6379" w:type="dxa"/>
            <w:gridSpan w:val="3"/>
          </w:tcPr>
          <w:p w14:paraId="3F96917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0E568AE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91A594A" w14:textId="77777777" w:rsidR="00251073" w:rsidRDefault="00251073" w:rsidP="008C1C4E"/>
        </w:tc>
        <w:tc>
          <w:tcPr>
            <w:tcW w:w="744" w:type="dxa"/>
            <w:tcBorders>
              <w:left w:val="single" w:sz="4" w:space="0" w:color="auto"/>
              <w:right w:val="single" w:sz="4" w:space="0" w:color="auto"/>
            </w:tcBorders>
          </w:tcPr>
          <w:p w14:paraId="72E04246" w14:textId="77777777" w:rsidR="00251073" w:rsidRDefault="00251073" w:rsidP="008C1C4E">
            <w:r>
              <w:t>No</w:t>
            </w:r>
          </w:p>
        </w:tc>
        <w:tc>
          <w:tcPr>
            <w:tcW w:w="745" w:type="dxa"/>
            <w:gridSpan w:val="3"/>
            <w:tcBorders>
              <w:top w:val="single" w:sz="4" w:space="0" w:color="auto"/>
              <w:left w:val="single" w:sz="4" w:space="0" w:color="auto"/>
              <w:bottom w:val="single" w:sz="4" w:space="0" w:color="auto"/>
              <w:right w:val="single" w:sz="4" w:space="0" w:color="auto"/>
            </w:tcBorders>
          </w:tcPr>
          <w:p w14:paraId="205B61D5" w14:textId="77777777" w:rsidR="00251073" w:rsidRDefault="00506554" w:rsidP="008C1C4E">
            <w:r>
              <w:t>x</w:t>
            </w:r>
          </w:p>
        </w:tc>
      </w:tr>
      <w:tr w:rsidR="00251073" w14:paraId="6EBD74E5" w14:textId="77777777" w:rsidTr="000B1165">
        <w:trPr>
          <w:gridAfter w:val="1"/>
          <w:wAfter w:w="34" w:type="dxa"/>
        </w:trPr>
        <w:tc>
          <w:tcPr>
            <w:tcW w:w="709" w:type="dxa"/>
          </w:tcPr>
          <w:p w14:paraId="56CBB6E3" w14:textId="77777777" w:rsidR="00251073" w:rsidRDefault="00251073" w:rsidP="008C1C4E">
            <w:r>
              <w:t>D3</w:t>
            </w:r>
          </w:p>
          <w:p w14:paraId="6033F6E8" w14:textId="77777777" w:rsidR="00251073" w:rsidRDefault="00251073" w:rsidP="008C1C4E"/>
        </w:tc>
        <w:tc>
          <w:tcPr>
            <w:tcW w:w="6379" w:type="dxa"/>
            <w:gridSpan w:val="3"/>
          </w:tcPr>
          <w:p w14:paraId="44941752"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04F73F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3218A87" w14:textId="77777777" w:rsidR="00251073" w:rsidRDefault="00251073" w:rsidP="008C1C4E"/>
        </w:tc>
        <w:tc>
          <w:tcPr>
            <w:tcW w:w="744" w:type="dxa"/>
            <w:tcBorders>
              <w:left w:val="single" w:sz="4" w:space="0" w:color="auto"/>
              <w:right w:val="single" w:sz="4" w:space="0" w:color="auto"/>
            </w:tcBorders>
          </w:tcPr>
          <w:p w14:paraId="38CC19D0" w14:textId="77777777" w:rsidR="00251073" w:rsidRDefault="00251073" w:rsidP="008C1C4E">
            <w:r>
              <w:t>No</w:t>
            </w:r>
          </w:p>
        </w:tc>
        <w:tc>
          <w:tcPr>
            <w:tcW w:w="745" w:type="dxa"/>
            <w:gridSpan w:val="3"/>
            <w:tcBorders>
              <w:top w:val="single" w:sz="4" w:space="0" w:color="auto"/>
              <w:left w:val="single" w:sz="4" w:space="0" w:color="auto"/>
              <w:bottom w:val="single" w:sz="4" w:space="0" w:color="auto"/>
              <w:right w:val="single" w:sz="4" w:space="0" w:color="auto"/>
            </w:tcBorders>
          </w:tcPr>
          <w:p w14:paraId="09070E54" w14:textId="77777777" w:rsidR="00251073" w:rsidRDefault="00506554" w:rsidP="008C1C4E">
            <w:r>
              <w:t>x</w:t>
            </w:r>
          </w:p>
        </w:tc>
      </w:tr>
      <w:tr w:rsidR="00251073" w14:paraId="4E29E7D2" w14:textId="77777777" w:rsidTr="000B1165">
        <w:trPr>
          <w:gridAfter w:val="1"/>
          <w:wAfter w:w="34" w:type="dxa"/>
          <w:trHeight w:val="347"/>
        </w:trPr>
        <w:tc>
          <w:tcPr>
            <w:tcW w:w="709" w:type="dxa"/>
          </w:tcPr>
          <w:p w14:paraId="753A60DC" w14:textId="77777777" w:rsidR="00251073" w:rsidRDefault="00251073" w:rsidP="008C1C4E">
            <w:r>
              <w:t>D4</w:t>
            </w:r>
          </w:p>
        </w:tc>
        <w:tc>
          <w:tcPr>
            <w:tcW w:w="6379" w:type="dxa"/>
            <w:gridSpan w:val="3"/>
          </w:tcPr>
          <w:p w14:paraId="5BA2D8DF" w14:textId="77777777" w:rsidR="00251073" w:rsidRDefault="00251073" w:rsidP="008C1C4E">
            <w:pPr>
              <w:pStyle w:val="Heading3"/>
              <w:rPr>
                <w:b w:val="0"/>
              </w:rPr>
            </w:pPr>
            <w:r>
              <w:rPr>
                <w:b w:val="0"/>
              </w:rPr>
              <w:t>The job requires competence in PERSONAL TRACK SAFETY</w:t>
            </w:r>
          </w:p>
          <w:p w14:paraId="1166D415" w14:textId="77777777" w:rsidR="00251073" w:rsidRDefault="00251073" w:rsidP="008C1C4E"/>
        </w:tc>
        <w:tc>
          <w:tcPr>
            <w:tcW w:w="709" w:type="dxa"/>
            <w:tcBorders>
              <w:right w:val="single" w:sz="4" w:space="0" w:color="auto"/>
            </w:tcBorders>
          </w:tcPr>
          <w:p w14:paraId="30E2E0C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AD60026" w14:textId="77777777" w:rsidR="00251073" w:rsidRDefault="00251073" w:rsidP="008C1C4E"/>
        </w:tc>
        <w:tc>
          <w:tcPr>
            <w:tcW w:w="744" w:type="dxa"/>
            <w:tcBorders>
              <w:left w:val="single" w:sz="4" w:space="0" w:color="auto"/>
              <w:right w:val="single" w:sz="4" w:space="0" w:color="auto"/>
            </w:tcBorders>
          </w:tcPr>
          <w:p w14:paraId="4ED05AB7" w14:textId="77777777" w:rsidR="00251073" w:rsidRDefault="00251073" w:rsidP="008C1C4E">
            <w:r>
              <w:t>No</w:t>
            </w:r>
          </w:p>
        </w:tc>
        <w:tc>
          <w:tcPr>
            <w:tcW w:w="745" w:type="dxa"/>
            <w:gridSpan w:val="3"/>
            <w:tcBorders>
              <w:top w:val="single" w:sz="4" w:space="0" w:color="auto"/>
              <w:left w:val="single" w:sz="4" w:space="0" w:color="auto"/>
              <w:bottom w:val="single" w:sz="4" w:space="0" w:color="auto"/>
              <w:right w:val="single" w:sz="4" w:space="0" w:color="auto"/>
            </w:tcBorders>
          </w:tcPr>
          <w:p w14:paraId="2A34FF11" w14:textId="77777777" w:rsidR="00251073" w:rsidRDefault="00506554" w:rsidP="008C1C4E">
            <w:r>
              <w:t>x</w:t>
            </w:r>
          </w:p>
        </w:tc>
      </w:tr>
      <w:tr w:rsidR="00251073" w14:paraId="7E0AE9F2" w14:textId="77777777" w:rsidTr="000B1165">
        <w:trPr>
          <w:gridAfter w:val="1"/>
          <w:wAfter w:w="34" w:type="dxa"/>
          <w:trHeight w:val="525"/>
        </w:trPr>
        <w:tc>
          <w:tcPr>
            <w:tcW w:w="709" w:type="dxa"/>
          </w:tcPr>
          <w:p w14:paraId="38AF496B" w14:textId="77777777" w:rsidR="00251073" w:rsidRDefault="00251073" w:rsidP="008C1C4E">
            <w:r>
              <w:t>D5</w:t>
            </w:r>
          </w:p>
        </w:tc>
        <w:tc>
          <w:tcPr>
            <w:tcW w:w="6379" w:type="dxa"/>
            <w:gridSpan w:val="3"/>
          </w:tcPr>
          <w:p w14:paraId="37A05774"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1D47BED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471967F" w14:textId="77777777" w:rsidR="00251073" w:rsidRDefault="00251073" w:rsidP="008C1C4E"/>
        </w:tc>
        <w:tc>
          <w:tcPr>
            <w:tcW w:w="744" w:type="dxa"/>
            <w:tcBorders>
              <w:left w:val="single" w:sz="4" w:space="0" w:color="auto"/>
              <w:right w:val="single" w:sz="4" w:space="0" w:color="auto"/>
            </w:tcBorders>
          </w:tcPr>
          <w:p w14:paraId="74A77627" w14:textId="77777777" w:rsidR="00251073" w:rsidRDefault="00251073" w:rsidP="008C1C4E">
            <w:r>
              <w:t>No</w:t>
            </w:r>
          </w:p>
        </w:tc>
        <w:tc>
          <w:tcPr>
            <w:tcW w:w="745" w:type="dxa"/>
            <w:gridSpan w:val="3"/>
            <w:tcBorders>
              <w:top w:val="single" w:sz="4" w:space="0" w:color="auto"/>
              <w:left w:val="single" w:sz="4" w:space="0" w:color="auto"/>
              <w:bottom w:val="single" w:sz="4" w:space="0" w:color="auto"/>
              <w:right w:val="single" w:sz="4" w:space="0" w:color="auto"/>
            </w:tcBorders>
          </w:tcPr>
          <w:p w14:paraId="576CA536" w14:textId="77777777" w:rsidR="00251073" w:rsidRDefault="00506554" w:rsidP="008C1C4E">
            <w:r>
              <w:t>x</w:t>
            </w:r>
          </w:p>
        </w:tc>
      </w:tr>
      <w:tr w:rsidR="00251073" w14:paraId="399323E7" w14:textId="77777777" w:rsidTr="000B1165">
        <w:trPr>
          <w:gridAfter w:val="1"/>
          <w:wAfter w:w="34" w:type="dxa"/>
        </w:trPr>
        <w:tc>
          <w:tcPr>
            <w:tcW w:w="709" w:type="dxa"/>
          </w:tcPr>
          <w:p w14:paraId="03BDE73F" w14:textId="77777777" w:rsidR="00251073" w:rsidRDefault="00251073" w:rsidP="008C1C4E">
            <w:pPr>
              <w:pStyle w:val="Heading3"/>
            </w:pPr>
          </w:p>
        </w:tc>
        <w:tc>
          <w:tcPr>
            <w:tcW w:w="9356" w:type="dxa"/>
            <w:gridSpan w:val="9"/>
          </w:tcPr>
          <w:p w14:paraId="275D18F5" w14:textId="77777777" w:rsidR="00251073" w:rsidRDefault="00251073" w:rsidP="008C1C4E">
            <w:pPr>
              <w:rPr>
                <w:b/>
              </w:rPr>
            </w:pPr>
          </w:p>
        </w:tc>
      </w:tr>
      <w:tr w:rsidR="00251073" w14:paraId="5707F3DB" w14:textId="77777777" w:rsidTr="000B1165">
        <w:trPr>
          <w:gridAfter w:val="1"/>
          <w:wAfter w:w="34" w:type="dxa"/>
        </w:trPr>
        <w:tc>
          <w:tcPr>
            <w:tcW w:w="709" w:type="dxa"/>
          </w:tcPr>
          <w:p w14:paraId="5CD537E6" w14:textId="77777777" w:rsidR="00251073" w:rsidRDefault="00251073" w:rsidP="005576E8">
            <w:r>
              <w:t>D6</w:t>
            </w:r>
          </w:p>
        </w:tc>
        <w:tc>
          <w:tcPr>
            <w:tcW w:w="9356" w:type="dxa"/>
            <w:gridSpan w:val="9"/>
          </w:tcPr>
          <w:p w14:paraId="7ACE4A5E"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55ED0315" w14:textId="77777777" w:rsidTr="000B1165">
        <w:trPr>
          <w:gridAfter w:val="1"/>
          <w:wAfter w:w="34" w:type="dxa"/>
        </w:trPr>
        <w:tc>
          <w:tcPr>
            <w:tcW w:w="709" w:type="dxa"/>
          </w:tcPr>
          <w:p w14:paraId="6722EE33" w14:textId="77777777" w:rsidR="00E66B02" w:rsidRDefault="00E66B02" w:rsidP="005576E8"/>
        </w:tc>
        <w:tc>
          <w:tcPr>
            <w:tcW w:w="9356" w:type="dxa"/>
            <w:gridSpan w:val="9"/>
          </w:tcPr>
          <w:p w14:paraId="42190BF8" w14:textId="77777777" w:rsidR="00E66B02" w:rsidRDefault="00E66B02" w:rsidP="00E66B02">
            <w:pPr>
              <w:overflowPunct w:val="0"/>
              <w:autoSpaceDE w:val="0"/>
              <w:autoSpaceDN w:val="0"/>
              <w:adjustRightInd w:val="0"/>
              <w:ind w:left="710"/>
              <w:textAlignment w:val="baseline"/>
              <w:rPr>
                <w:bCs/>
              </w:rPr>
            </w:pPr>
          </w:p>
        </w:tc>
      </w:tr>
      <w:tr w:rsidR="00D84FEC" w14:paraId="6DA39718" w14:textId="77777777" w:rsidTr="000B1165">
        <w:trPr>
          <w:gridAfter w:val="1"/>
          <w:wAfter w:w="34" w:type="dxa"/>
        </w:trPr>
        <w:tc>
          <w:tcPr>
            <w:tcW w:w="709" w:type="dxa"/>
            <w:tcBorders>
              <w:top w:val="single" w:sz="4" w:space="0" w:color="auto"/>
            </w:tcBorders>
          </w:tcPr>
          <w:p w14:paraId="009C1C3E" w14:textId="77777777" w:rsidR="00D84FEC" w:rsidRDefault="00D8318A" w:rsidP="00675DE1">
            <w:pPr>
              <w:pStyle w:val="Heading3"/>
              <w:spacing w:before="120"/>
            </w:pPr>
            <w:r>
              <w:t>E</w:t>
            </w:r>
          </w:p>
        </w:tc>
        <w:tc>
          <w:tcPr>
            <w:tcW w:w="9356" w:type="dxa"/>
            <w:gridSpan w:val="9"/>
            <w:tcBorders>
              <w:top w:val="single" w:sz="4" w:space="0" w:color="auto"/>
            </w:tcBorders>
          </w:tcPr>
          <w:p w14:paraId="7FF4214E" w14:textId="77777777" w:rsidR="00D84FEC" w:rsidRDefault="00D84FEC" w:rsidP="00675DE1">
            <w:pPr>
              <w:spacing w:before="120"/>
              <w:rPr>
                <w:b/>
              </w:rPr>
            </w:pPr>
            <w:r>
              <w:rPr>
                <w:b/>
              </w:rPr>
              <w:t>Decision making Authority</w:t>
            </w:r>
          </w:p>
          <w:p w14:paraId="53AEA2AD" w14:textId="77777777" w:rsidR="00D84FEC" w:rsidRDefault="00D84FEC" w:rsidP="004A5BCE">
            <w:pPr>
              <w:rPr>
                <w:b/>
              </w:rPr>
            </w:pPr>
          </w:p>
        </w:tc>
      </w:tr>
      <w:tr w:rsidR="00D84FEC" w14:paraId="666DED4C" w14:textId="77777777" w:rsidTr="000B1165">
        <w:trPr>
          <w:gridAfter w:val="1"/>
          <w:wAfter w:w="34" w:type="dxa"/>
        </w:trPr>
        <w:tc>
          <w:tcPr>
            <w:tcW w:w="709" w:type="dxa"/>
            <w:tcBorders>
              <w:bottom w:val="single" w:sz="4" w:space="0" w:color="auto"/>
            </w:tcBorders>
          </w:tcPr>
          <w:p w14:paraId="690AB534" w14:textId="4097B49E" w:rsidR="002C07BA" w:rsidRDefault="00D8318A" w:rsidP="004A5BCE">
            <w:pPr>
              <w:spacing w:after="120"/>
              <w:jc w:val="both"/>
            </w:pPr>
            <w:r>
              <w:t>E</w:t>
            </w:r>
            <w:r w:rsidR="00D84FEC">
              <w:t>1</w:t>
            </w:r>
            <w:r w:rsidR="00D535F2">
              <w:br/>
            </w:r>
            <w:r w:rsidR="00D535F2">
              <w:br/>
            </w:r>
            <w:r w:rsidR="00D535F2">
              <w:br/>
            </w:r>
            <w:r w:rsidR="00ED3D10">
              <w:lastRenderedPageBreak/>
              <w:t>E</w:t>
            </w:r>
            <w:r w:rsidR="009232E3">
              <w:t>2</w:t>
            </w:r>
            <w:r w:rsidR="004A5BCE">
              <w:br/>
            </w:r>
          </w:p>
          <w:p w14:paraId="5AD684D3" w14:textId="77777777" w:rsidR="002C07BA" w:rsidRDefault="002C07BA" w:rsidP="004A5BCE">
            <w:pPr>
              <w:spacing w:after="120"/>
              <w:jc w:val="both"/>
            </w:pPr>
            <w:r>
              <w:t>E3</w:t>
            </w:r>
          </w:p>
          <w:p w14:paraId="72B272EF" w14:textId="77777777" w:rsidR="00D84FEC" w:rsidRDefault="00D84FEC" w:rsidP="004A5BCE">
            <w:pPr>
              <w:jc w:val="both"/>
            </w:pPr>
          </w:p>
        </w:tc>
        <w:tc>
          <w:tcPr>
            <w:tcW w:w="9356" w:type="dxa"/>
            <w:gridSpan w:val="9"/>
            <w:tcBorders>
              <w:bottom w:val="single" w:sz="4" w:space="0" w:color="auto"/>
            </w:tcBorders>
          </w:tcPr>
          <w:p w14:paraId="42F02453" w14:textId="59D29377" w:rsidR="002C07BA" w:rsidRDefault="002C07BA" w:rsidP="004A5BCE">
            <w:pPr>
              <w:spacing w:after="120"/>
              <w:jc w:val="both"/>
              <w:rPr>
                <w:bCs/>
              </w:rPr>
            </w:pPr>
            <w:r>
              <w:rPr>
                <w:bCs/>
              </w:rPr>
              <w:lastRenderedPageBreak/>
              <w:t xml:space="preserve">Recommend supply chain strategies and contract award recommendations for Southeastern contracts to the </w:t>
            </w:r>
            <w:r w:rsidR="00D535F2">
              <w:rPr>
                <w:bCs/>
              </w:rPr>
              <w:t xml:space="preserve">Head of Procurement and </w:t>
            </w:r>
            <w:r>
              <w:rPr>
                <w:bCs/>
              </w:rPr>
              <w:t xml:space="preserve">Finance Director for </w:t>
            </w:r>
            <w:r w:rsidR="004A5BCE">
              <w:rPr>
                <w:bCs/>
              </w:rPr>
              <w:t>authorisation</w:t>
            </w:r>
            <w:r>
              <w:rPr>
                <w:bCs/>
              </w:rPr>
              <w:t>.</w:t>
            </w:r>
          </w:p>
          <w:p w14:paraId="11AE5467" w14:textId="77777777" w:rsidR="002C07BA" w:rsidRPr="004A5BCE" w:rsidRDefault="002C07BA" w:rsidP="004A5BCE">
            <w:pPr>
              <w:spacing w:after="120"/>
              <w:jc w:val="both"/>
              <w:rPr>
                <w:bCs/>
              </w:rPr>
            </w:pPr>
            <w:r>
              <w:rPr>
                <w:bCs/>
              </w:rPr>
              <w:lastRenderedPageBreak/>
              <w:t xml:space="preserve">Negotiate commercial and contract terms of Southeastern specific contracts liaising with Group </w:t>
            </w:r>
            <w:r w:rsidR="004A5BCE">
              <w:rPr>
                <w:bCs/>
              </w:rPr>
              <w:t xml:space="preserve">Procurement, Group </w:t>
            </w:r>
            <w:r>
              <w:rPr>
                <w:bCs/>
              </w:rPr>
              <w:t>Legal and</w:t>
            </w:r>
            <w:r w:rsidR="004A5BCE">
              <w:rPr>
                <w:bCs/>
              </w:rPr>
              <w:t xml:space="preserve"> the</w:t>
            </w:r>
            <w:r>
              <w:rPr>
                <w:bCs/>
              </w:rPr>
              <w:t xml:space="preserve"> Finance Director.</w:t>
            </w:r>
          </w:p>
          <w:p w14:paraId="67E8BB7F" w14:textId="77777777" w:rsidR="00D84FEC" w:rsidRPr="004A5BCE" w:rsidRDefault="002C07BA" w:rsidP="004A5BCE">
            <w:pPr>
              <w:spacing w:after="120"/>
              <w:jc w:val="both"/>
            </w:pPr>
            <w:r>
              <w:t xml:space="preserve">Authorise </w:t>
            </w:r>
            <w:proofErr w:type="spellStart"/>
            <w:r>
              <w:t>Iprocurement</w:t>
            </w:r>
            <w:proofErr w:type="spellEnd"/>
            <w:r>
              <w:t xml:space="preserve"> and EMS purchase orders in accordance with </w:t>
            </w:r>
            <w:proofErr w:type="spellStart"/>
            <w:r>
              <w:t>Southeastern’s</w:t>
            </w:r>
            <w:proofErr w:type="spellEnd"/>
            <w:r>
              <w:t xml:space="preserve"> Delegated Financial Authority.</w:t>
            </w:r>
          </w:p>
        </w:tc>
      </w:tr>
      <w:tr w:rsidR="00D84FEC" w14:paraId="76520D20" w14:textId="77777777" w:rsidTr="000B1165">
        <w:trPr>
          <w:gridAfter w:val="1"/>
          <w:wAfter w:w="34" w:type="dxa"/>
        </w:trPr>
        <w:tc>
          <w:tcPr>
            <w:tcW w:w="709" w:type="dxa"/>
            <w:tcBorders>
              <w:top w:val="single" w:sz="4" w:space="0" w:color="auto"/>
            </w:tcBorders>
          </w:tcPr>
          <w:p w14:paraId="2235679C" w14:textId="77777777" w:rsidR="00D84FEC" w:rsidRDefault="00D8318A" w:rsidP="00675DE1">
            <w:pPr>
              <w:pStyle w:val="Heading3"/>
              <w:spacing w:before="120"/>
            </w:pPr>
            <w:r>
              <w:lastRenderedPageBreak/>
              <w:t>F</w:t>
            </w:r>
          </w:p>
        </w:tc>
        <w:tc>
          <w:tcPr>
            <w:tcW w:w="9356" w:type="dxa"/>
            <w:gridSpan w:val="9"/>
            <w:tcBorders>
              <w:top w:val="single" w:sz="4" w:space="0" w:color="auto"/>
            </w:tcBorders>
          </w:tcPr>
          <w:p w14:paraId="75D48DD5" w14:textId="77777777" w:rsidR="00D84FEC" w:rsidRDefault="00D84FEC" w:rsidP="004A5BCE">
            <w:pPr>
              <w:spacing w:before="120" w:after="120"/>
              <w:rPr>
                <w:b/>
              </w:rPr>
            </w:pPr>
            <w:r>
              <w:rPr>
                <w:b/>
              </w:rPr>
              <w:t xml:space="preserve">Most Challenging and/or Difficult parts of the </w:t>
            </w:r>
            <w:r w:rsidR="00626E01">
              <w:rPr>
                <w:b/>
              </w:rPr>
              <w:t>role</w:t>
            </w:r>
          </w:p>
        </w:tc>
      </w:tr>
      <w:tr w:rsidR="00D84FEC" w14:paraId="31008149" w14:textId="77777777" w:rsidTr="000B1165">
        <w:trPr>
          <w:gridAfter w:val="1"/>
          <w:wAfter w:w="34" w:type="dxa"/>
        </w:trPr>
        <w:tc>
          <w:tcPr>
            <w:tcW w:w="709" w:type="dxa"/>
          </w:tcPr>
          <w:p w14:paraId="44CE826E" w14:textId="77777777" w:rsidR="00FA257C" w:rsidRDefault="00D8318A" w:rsidP="004A5BCE">
            <w:pPr>
              <w:spacing w:after="120"/>
              <w:jc w:val="both"/>
            </w:pPr>
            <w:r>
              <w:t>F</w:t>
            </w:r>
            <w:r w:rsidR="00D84FEC">
              <w:t>1</w:t>
            </w:r>
            <w:r w:rsidR="004A5BCE">
              <w:br/>
            </w:r>
          </w:p>
          <w:p w14:paraId="416E8EE7" w14:textId="77777777" w:rsidR="009232E3" w:rsidRDefault="00FA257C" w:rsidP="004A5BCE">
            <w:pPr>
              <w:spacing w:after="120"/>
              <w:jc w:val="both"/>
            </w:pPr>
            <w:r>
              <w:t>F2</w:t>
            </w:r>
            <w:r w:rsidR="004A5BCE">
              <w:br/>
            </w:r>
          </w:p>
          <w:p w14:paraId="496CFEB2" w14:textId="77777777" w:rsidR="009232E3" w:rsidRDefault="009232E3" w:rsidP="004A5BCE">
            <w:pPr>
              <w:spacing w:after="120"/>
              <w:jc w:val="both"/>
            </w:pPr>
            <w:r>
              <w:t>F3</w:t>
            </w:r>
          </w:p>
        </w:tc>
        <w:tc>
          <w:tcPr>
            <w:tcW w:w="9356" w:type="dxa"/>
            <w:gridSpan w:val="9"/>
          </w:tcPr>
          <w:p w14:paraId="7573D724" w14:textId="77777777" w:rsidR="00FA257C" w:rsidRDefault="00506554" w:rsidP="004A5BCE">
            <w:pPr>
              <w:spacing w:after="120"/>
              <w:jc w:val="both"/>
              <w:rPr>
                <w:bCs/>
              </w:rPr>
            </w:pPr>
            <w:r w:rsidRPr="00506554">
              <w:rPr>
                <w:bCs/>
              </w:rPr>
              <w:t xml:space="preserve">Ensuring the </w:t>
            </w:r>
            <w:r w:rsidR="009232E3">
              <w:rPr>
                <w:bCs/>
              </w:rPr>
              <w:t xml:space="preserve">local and </w:t>
            </w:r>
            <w:r>
              <w:rPr>
                <w:bCs/>
              </w:rPr>
              <w:t>Go</w:t>
            </w:r>
            <w:r w:rsidR="009232E3">
              <w:rPr>
                <w:bCs/>
              </w:rPr>
              <w:t>-</w:t>
            </w:r>
            <w:r>
              <w:rPr>
                <w:bCs/>
              </w:rPr>
              <w:t xml:space="preserve">Ahead </w:t>
            </w:r>
            <w:r w:rsidRPr="00506554">
              <w:rPr>
                <w:bCs/>
              </w:rPr>
              <w:t>procurement culture</w:t>
            </w:r>
            <w:r w:rsidR="004A5BCE">
              <w:rPr>
                <w:bCs/>
              </w:rPr>
              <w:t>,</w:t>
            </w:r>
            <w:r w:rsidRPr="00506554">
              <w:rPr>
                <w:bCs/>
              </w:rPr>
              <w:t xml:space="preserve"> processes</w:t>
            </w:r>
            <w:r w:rsidR="004A5BCE">
              <w:rPr>
                <w:bCs/>
              </w:rPr>
              <w:t xml:space="preserve"> and governance</w:t>
            </w:r>
            <w:r w:rsidRPr="00506554">
              <w:rPr>
                <w:bCs/>
              </w:rPr>
              <w:t xml:space="preserve"> </w:t>
            </w:r>
            <w:r w:rsidR="004A5BCE">
              <w:rPr>
                <w:bCs/>
              </w:rPr>
              <w:t>is</w:t>
            </w:r>
            <w:r w:rsidRPr="00506554">
              <w:rPr>
                <w:bCs/>
              </w:rPr>
              <w:t xml:space="preserve"> </w:t>
            </w:r>
            <w:r>
              <w:rPr>
                <w:bCs/>
              </w:rPr>
              <w:t>applied</w:t>
            </w:r>
            <w:r w:rsidRPr="00506554">
              <w:rPr>
                <w:bCs/>
              </w:rPr>
              <w:t xml:space="preserve"> throughout Southeastern.</w:t>
            </w:r>
          </w:p>
          <w:p w14:paraId="7811702B" w14:textId="77EA0321" w:rsidR="009232E3" w:rsidRDefault="00FA257C" w:rsidP="004A5BCE">
            <w:pPr>
              <w:spacing w:after="120"/>
              <w:jc w:val="both"/>
              <w:rPr>
                <w:bCs/>
              </w:rPr>
            </w:pPr>
            <w:r>
              <w:rPr>
                <w:bCs/>
              </w:rPr>
              <w:t xml:space="preserve">Ensuring OJEU </w:t>
            </w:r>
            <w:r w:rsidR="004A5BCE">
              <w:rPr>
                <w:bCs/>
              </w:rPr>
              <w:t xml:space="preserve">compliance (where required) and </w:t>
            </w:r>
            <w:r w:rsidR="00D535F2">
              <w:rPr>
                <w:bCs/>
              </w:rPr>
              <w:t>governance</w:t>
            </w:r>
            <w:r>
              <w:rPr>
                <w:bCs/>
              </w:rPr>
              <w:t xml:space="preserve"> adherence throughout Supplier negotiations and transactions</w:t>
            </w:r>
            <w:r w:rsidR="004A5BCE">
              <w:rPr>
                <w:bCs/>
              </w:rPr>
              <w:t>.</w:t>
            </w:r>
          </w:p>
          <w:p w14:paraId="07DC7EFE" w14:textId="6786F5B5" w:rsidR="004A5BCE" w:rsidRPr="004A5BCE" w:rsidRDefault="009232E3" w:rsidP="004A5BCE">
            <w:pPr>
              <w:spacing w:after="120"/>
              <w:jc w:val="both"/>
              <w:rPr>
                <w:bCs/>
              </w:rPr>
            </w:pPr>
            <w:r>
              <w:rPr>
                <w:bCs/>
              </w:rPr>
              <w:t>Simultaneously managing multiple</w:t>
            </w:r>
            <w:r w:rsidR="002C07BA">
              <w:rPr>
                <w:bCs/>
              </w:rPr>
              <w:t xml:space="preserve"> </w:t>
            </w:r>
            <w:r>
              <w:rPr>
                <w:bCs/>
              </w:rPr>
              <w:t>stakeholders to align objectives</w:t>
            </w:r>
            <w:r w:rsidR="002C07BA">
              <w:rPr>
                <w:bCs/>
              </w:rPr>
              <w:t>, which occasionally conflict and require expectation management</w:t>
            </w:r>
            <w:r w:rsidR="00D535F2">
              <w:rPr>
                <w:bCs/>
              </w:rPr>
              <w:t>.</w:t>
            </w:r>
          </w:p>
        </w:tc>
      </w:tr>
      <w:tr w:rsidR="00FA257C" w14:paraId="4B5E8570" w14:textId="77777777" w:rsidTr="000B1165">
        <w:trPr>
          <w:gridAfter w:val="1"/>
          <w:wAfter w:w="34" w:type="dxa"/>
        </w:trPr>
        <w:tc>
          <w:tcPr>
            <w:tcW w:w="709" w:type="dxa"/>
            <w:tcBorders>
              <w:bottom w:val="single" w:sz="4" w:space="0" w:color="auto"/>
            </w:tcBorders>
          </w:tcPr>
          <w:p w14:paraId="7B6C8B08" w14:textId="77777777" w:rsidR="00FA257C" w:rsidRDefault="00FA257C"/>
        </w:tc>
        <w:tc>
          <w:tcPr>
            <w:tcW w:w="9356" w:type="dxa"/>
            <w:gridSpan w:val="9"/>
            <w:tcBorders>
              <w:bottom w:val="single" w:sz="4" w:space="0" w:color="auto"/>
            </w:tcBorders>
          </w:tcPr>
          <w:p w14:paraId="284AC81F" w14:textId="77777777" w:rsidR="00FA257C" w:rsidRDefault="00FA257C">
            <w:pPr>
              <w:rPr>
                <w:bCs/>
              </w:rPr>
            </w:pPr>
          </w:p>
          <w:p w14:paraId="16520867" w14:textId="77777777" w:rsidR="000B1165" w:rsidRDefault="000B1165">
            <w:pPr>
              <w:rPr>
                <w:bCs/>
              </w:rPr>
            </w:pPr>
          </w:p>
          <w:p w14:paraId="2E879317" w14:textId="77777777" w:rsidR="000B1165" w:rsidRDefault="000B1165">
            <w:pPr>
              <w:rPr>
                <w:bCs/>
              </w:rPr>
            </w:pPr>
          </w:p>
          <w:p w14:paraId="2721E3C5" w14:textId="77777777" w:rsidR="000B1165" w:rsidRDefault="000B1165">
            <w:pPr>
              <w:rPr>
                <w:bCs/>
              </w:rPr>
            </w:pPr>
          </w:p>
          <w:p w14:paraId="5D40774C" w14:textId="77777777" w:rsidR="000B1165" w:rsidRDefault="000B1165">
            <w:pPr>
              <w:rPr>
                <w:bCs/>
              </w:rPr>
            </w:pPr>
          </w:p>
          <w:p w14:paraId="291E6FA7" w14:textId="77777777" w:rsidR="000B1165" w:rsidRDefault="000B1165">
            <w:pPr>
              <w:rPr>
                <w:bCs/>
              </w:rPr>
            </w:pPr>
          </w:p>
          <w:p w14:paraId="24F5C233" w14:textId="77777777" w:rsidR="000B1165" w:rsidRDefault="000B1165">
            <w:pPr>
              <w:rPr>
                <w:bCs/>
              </w:rPr>
            </w:pPr>
          </w:p>
          <w:p w14:paraId="2C3FA48D" w14:textId="77777777" w:rsidR="000B1165" w:rsidRDefault="000B1165">
            <w:pPr>
              <w:rPr>
                <w:bCs/>
              </w:rPr>
            </w:pPr>
          </w:p>
          <w:p w14:paraId="14CFA2DB" w14:textId="77777777" w:rsidR="000B1165" w:rsidRDefault="000B1165">
            <w:pPr>
              <w:rPr>
                <w:bCs/>
              </w:rPr>
            </w:pPr>
          </w:p>
          <w:p w14:paraId="3EA4AF08" w14:textId="77777777" w:rsidR="000B1165" w:rsidRDefault="000B1165">
            <w:pPr>
              <w:rPr>
                <w:bCs/>
              </w:rPr>
            </w:pPr>
          </w:p>
          <w:p w14:paraId="5C5DDF1B" w14:textId="77777777" w:rsidR="000B1165" w:rsidRDefault="000B1165">
            <w:pPr>
              <w:rPr>
                <w:bCs/>
              </w:rPr>
            </w:pPr>
          </w:p>
          <w:p w14:paraId="29FC532E" w14:textId="77777777" w:rsidR="000B1165" w:rsidRDefault="000B1165">
            <w:pPr>
              <w:rPr>
                <w:bCs/>
              </w:rPr>
            </w:pPr>
          </w:p>
          <w:p w14:paraId="0B8773AD" w14:textId="77777777" w:rsidR="000B1165" w:rsidRDefault="000B1165">
            <w:pPr>
              <w:rPr>
                <w:bCs/>
              </w:rPr>
            </w:pPr>
          </w:p>
          <w:p w14:paraId="0EABA69F" w14:textId="77777777" w:rsidR="000B1165" w:rsidRDefault="000B1165">
            <w:pPr>
              <w:rPr>
                <w:bCs/>
              </w:rPr>
            </w:pPr>
          </w:p>
          <w:p w14:paraId="7AC121F3" w14:textId="77777777" w:rsidR="000B1165" w:rsidRDefault="000B1165">
            <w:pPr>
              <w:rPr>
                <w:bCs/>
              </w:rPr>
            </w:pPr>
          </w:p>
          <w:p w14:paraId="691C1C6D" w14:textId="77777777" w:rsidR="000B1165" w:rsidRDefault="000B1165">
            <w:pPr>
              <w:rPr>
                <w:bCs/>
              </w:rPr>
            </w:pPr>
          </w:p>
          <w:p w14:paraId="79831A69" w14:textId="77777777" w:rsidR="000B1165" w:rsidRDefault="000B1165">
            <w:pPr>
              <w:rPr>
                <w:bCs/>
              </w:rPr>
            </w:pPr>
          </w:p>
          <w:p w14:paraId="508E1E56" w14:textId="77777777" w:rsidR="000B1165" w:rsidRDefault="000B1165">
            <w:pPr>
              <w:rPr>
                <w:bCs/>
              </w:rPr>
            </w:pPr>
          </w:p>
          <w:p w14:paraId="556974D3" w14:textId="77777777" w:rsidR="000B1165" w:rsidRDefault="000B1165">
            <w:pPr>
              <w:rPr>
                <w:bCs/>
              </w:rPr>
            </w:pPr>
          </w:p>
          <w:p w14:paraId="098A6AD4" w14:textId="77777777" w:rsidR="000B1165" w:rsidRDefault="000B1165">
            <w:pPr>
              <w:rPr>
                <w:bCs/>
              </w:rPr>
            </w:pPr>
          </w:p>
          <w:p w14:paraId="5A902837" w14:textId="77777777" w:rsidR="000B1165" w:rsidRDefault="000B1165">
            <w:pPr>
              <w:rPr>
                <w:bCs/>
              </w:rPr>
            </w:pPr>
          </w:p>
          <w:p w14:paraId="780D5DE2" w14:textId="77777777" w:rsidR="000B1165" w:rsidRDefault="000B1165">
            <w:pPr>
              <w:rPr>
                <w:bCs/>
              </w:rPr>
            </w:pPr>
          </w:p>
          <w:p w14:paraId="72937495" w14:textId="77777777" w:rsidR="000B1165" w:rsidRDefault="000B1165">
            <w:pPr>
              <w:rPr>
                <w:bCs/>
              </w:rPr>
            </w:pPr>
          </w:p>
          <w:p w14:paraId="105EAE42" w14:textId="77777777" w:rsidR="000B1165" w:rsidRDefault="000B1165">
            <w:pPr>
              <w:rPr>
                <w:bCs/>
              </w:rPr>
            </w:pPr>
          </w:p>
          <w:p w14:paraId="5F58CF02" w14:textId="77777777" w:rsidR="000B1165" w:rsidRDefault="000B1165">
            <w:pPr>
              <w:rPr>
                <w:bCs/>
              </w:rPr>
            </w:pPr>
          </w:p>
          <w:p w14:paraId="45C98B6B" w14:textId="77777777" w:rsidR="000B1165" w:rsidRDefault="000B1165">
            <w:pPr>
              <w:rPr>
                <w:bCs/>
              </w:rPr>
            </w:pPr>
          </w:p>
          <w:p w14:paraId="0B2EC7DC" w14:textId="77777777" w:rsidR="000B1165" w:rsidRDefault="000B1165">
            <w:pPr>
              <w:rPr>
                <w:bCs/>
              </w:rPr>
            </w:pPr>
          </w:p>
          <w:p w14:paraId="0D24A86F" w14:textId="77777777" w:rsidR="000B1165" w:rsidRDefault="000B1165">
            <w:pPr>
              <w:rPr>
                <w:bCs/>
              </w:rPr>
            </w:pPr>
          </w:p>
          <w:p w14:paraId="0BDC3525" w14:textId="77777777" w:rsidR="000B1165" w:rsidRDefault="000B1165">
            <w:pPr>
              <w:rPr>
                <w:bCs/>
              </w:rPr>
            </w:pPr>
          </w:p>
          <w:p w14:paraId="146CE7A6" w14:textId="77777777" w:rsidR="000B1165" w:rsidRDefault="000B1165">
            <w:pPr>
              <w:rPr>
                <w:bCs/>
              </w:rPr>
            </w:pPr>
          </w:p>
          <w:p w14:paraId="569DFA15" w14:textId="77777777" w:rsidR="000B1165" w:rsidRDefault="000B1165">
            <w:pPr>
              <w:rPr>
                <w:bCs/>
              </w:rPr>
            </w:pPr>
          </w:p>
          <w:p w14:paraId="7C54D861" w14:textId="77777777" w:rsidR="000B1165" w:rsidRDefault="000B1165">
            <w:pPr>
              <w:rPr>
                <w:bCs/>
              </w:rPr>
            </w:pPr>
          </w:p>
          <w:p w14:paraId="73A42824" w14:textId="77777777" w:rsidR="000B1165" w:rsidRDefault="000B1165">
            <w:pPr>
              <w:rPr>
                <w:bCs/>
              </w:rPr>
            </w:pPr>
          </w:p>
          <w:p w14:paraId="7FD3E49F" w14:textId="77777777" w:rsidR="000B1165" w:rsidRDefault="000B1165">
            <w:pPr>
              <w:rPr>
                <w:bCs/>
              </w:rPr>
            </w:pPr>
          </w:p>
          <w:p w14:paraId="599BE933" w14:textId="77777777" w:rsidR="000B1165" w:rsidRDefault="000B1165">
            <w:pPr>
              <w:rPr>
                <w:bCs/>
              </w:rPr>
            </w:pPr>
          </w:p>
          <w:p w14:paraId="48BE29AF" w14:textId="77777777" w:rsidR="000B1165" w:rsidRDefault="000B1165">
            <w:pPr>
              <w:rPr>
                <w:bCs/>
              </w:rPr>
            </w:pPr>
          </w:p>
          <w:p w14:paraId="7701C6E2" w14:textId="77777777" w:rsidR="000B1165" w:rsidRDefault="000B1165">
            <w:pPr>
              <w:rPr>
                <w:bCs/>
              </w:rPr>
            </w:pPr>
          </w:p>
          <w:p w14:paraId="0E1EB6FB" w14:textId="6B535571" w:rsidR="000B1165" w:rsidRPr="00506554" w:rsidRDefault="000B1165">
            <w:pPr>
              <w:rPr>
                <w:bCs/>
              </w:rPr>
            </w:pPr>
          </w:p>
        </w:tc>
      </w:tr>
      <w:tr w:rsidR="00D84FEC" w14:paraId="1659F706" w14:textId="77777777" w:rsidTr="000B1165">
        <w:trPr>
          <w:gridAfter w:val="2"/>
          <w:wAfter w:w="142" w:type="dxa"/>
        </w:trPr>
        <w:tc>
          <w:tcPr>
            <w:tcW w:w="709" w:type="dxa"/>
            <w:tcBorders>
              <w:top w:val="single" w:sz="4" w:space="0" w:color="auto"/>
            </w:tcBorders>
          </w:tcPr>
          <w:p w14:paraId="0B60F355" w14:textId="77777777" w:rsidR="00D84FEC" w:rsidRDefault="004540EB" w:rsidP="00675DE1">
            <w:pPr>
              <w:pStyle w:val="Heading3"/>
              <w:keepNext w:val="0"/>
              <w:spacing w:before="120"/>
            </w:pPr>
            <w:r>
              <w:lastRenderedPageBreak/>
              <w:t>G</w:t>
            </w:r>
          </w:p>
        </w:tc>
        <w:tc>
          <w:tcPr>
            <w:tcW w:w="9248" w:type="dxa"/>
            <w:gridSpan w:val="8"/>
            <w:tcBorders>
              <w:top w:val="single" w:sz="4" w:space="0" w:color="auto"/>
            </w:tcBorders>
          </w:tcPr>
          <w:p w14:paraId="2163AA8B" w14:textId="77777777" w:rsidR="00D84FEC" w:rsidRDefault="00D84FEC" w:rsidP="00675DE1">
            <w:pPr>
              <w:spacing w:before="120"/>
              <w:rPr>
                <w:b/>
              </w:rPr>
            </w:pPr>
            <w:r>
              <w:rPr>
                <w:b/>
              </w:rPr>
              <w:t>Person Specification</w:t>
            </w:r>
          </w:p>
          <w:p w14:paraId="079265D9" w14:textId="77777777" w:rsidR="00D84FEC" w:rsidRDefault="00D84FEC" w:rsidP="00675DE1">
            <w:pPr>
              <w:spacing w:before="120"/>
              <w:rPr>
                <w:b/>
              </w:rPr>
            </w:pPr>
          </w:p>
        </w:tc>
      </w:tr>
      <w:tr w:rsidR="009E3341" w14:paraId="6C396CB3" w14:textId="77777777" w:rsidTr="000B1165">
        <w:trPr>
          <w:gridAfter w:val="2"/>
          <w:wAfter w:w="142" w:type="dxa"/>
        </w:trPr>
        <w:tc>
          <w:tcPr>
            <w:tcW w:w="709" w:type="dxa"/>
          </w:tcPr>
          <w:p w14:paraId="146655B5" w14:textId="77777777" w:rsidR="009E3341" w:rsidRDefault="009E3341" w:rsidP="001F19A9">
            <w:pPr>
              <w:pStyle w:val="Heading3"/>
              <w:keepNext w:val="0"/>
              <w:rPr>
                <w:bCs/>
                <w:sz w:val="20"/>
              </w:rPr>
            </w:pPr>
          </w:p>
        </w:tc>
        <w:tc>
          <w:tcPr>
            <w:tcW w:w="9248" w:type="dxa"/>
            <w:gridSpan w:val="8"/>
          </w:tcPr>
          <w:p w14:paraId="34F2C0E5"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5FDED73F" w14:textId="77777777" w:rsidR="009E3341" w:rsidRPr="009E35DA" w:rsidRDefault="009E3341" w:rsidP="00DD771F">
            <w:pPr>
              <w:pStyle w:val="Heading3"/>
              <w:rPr>
                <w:b w:val="0"/>
              </w:rPr>
            </w:pPr>
          </w:p>
          <w:p w14:paraId="02F485B9"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79BACB0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E0B5D3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50465E4"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4C5C44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6207B99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D6717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70C575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0F7FE3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839FF46"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2402EB6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F0ED45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6F517B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539AFECD" w14:textId="77777777" w:rsidR="009E3341" w:rsidRDefault="009E3341" w:rsidP="00DD771F"/>
          <w:p w14:paraId="35AB33F0" w14:textId="77777777" w:rsidR="000B1165" w:rsidRDefault="000B1165" w:rsidP="000B1165">
            <w:r>
              <w:t xml:space="preserve">We also have identified behaviours required to be successful in leading Southeastern. </w:t>
            </w:r>
          </w:p>
          <w:p w14:paraId="03F46166" w14:textId="77777777" w:rsidR="000B1165" w:rsidRDefault="000B1165" w:rsidP="000B1165"/>
          <w:p w14:paraId="5149260C" w14:textId="161C1A28" w:rsidR="000B1165" w:rsidRDefault="000B1165" w:rsidP="000B1165">
            <w:pPr>
              <w:jc w:val="center"/>
            </w:pPr>
            <w:r>
              <w:rPr>
                <w:noProof/>
              </w:rPr>
              <w:drawing>
                <wp:inline distT="0" distB="0" distL="0" distR="0" wp14:anchorId="1CA3095F" wp14:editId="3BF08B48">
                  <wp:extent cx="2067560" cy="24491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560" cy="2449195"/>
                          </a:xfrm>
                          <a:prstGeom prst="rect">
                            <a:avLst/>
                          </a:prstGeom>
                          <a:noFill/>
                          <a:ln>
                            <a:noFill/>
                          </a:ln>
                        </pic:spPr>
                      </pic:pic>
                    </a:graphicData>
                  </a:graphic>
                </wp:inline>
              </w:drawing>
            </w:r>
          </w:p>
          <w:p w14:paraId="7E4589B3" w14:textId="77777777" w:rsidR="000B1165" w:rsidRDefault="000B1165" w:rsidP="000B1165">
            <w:pPr>
              <w:jc w:val="center"/>
            </w:pPr>
          </w:p>
          <w:p w14:paraId="4CC09515" w14:textId="77777777" w:rsidR="000B1165" w:rsidRDefault="000B1165" w:rsidP="000B1165">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14:paraId="1324269D" w14:textId="77777777" w:rsidR="000B1165" w:rsidRDefault="000B1165" w:rsidP="000B1165">
            <w:pPr>
              <w:rPr>
                <w:b/>
              </w:rPr>
            </w:pPr>
          </w:p>
          <w:p w14:paraId="6CEA22A9" w14:textId="77777777" w:rsidR="000B1165" w:rsidRDefault="000B1165" w:rsidP="000B1165">
            <w:r>
              <w:t>All shortlisted candidates seeking promotion will be assessed against this framework.</w:t>
            </w:r>
          </w:p>
          <w:p w14:paraId="6D408E20" w14:textId="77777777" w:rsidR="000B1165" w:rsidRDefault="000B1165" w:rsidP="000B1165"/>
          <w:p w14:paraId="60994EA5" w14:textId="77777777" w:rsidR="000B1165" w:rsidRDefault="000B1165" w:rsidP="000B1165"/>
          <w:p w14:paraId="746AF4DE" w14:textId="77777777" w:rsidR="000B1165" w:rsidRDefault="000B1165" w:rsidP="000B1165"/>
          <w:p w14:paraId="1AE42A42" w14:textId="77777777" w:rsidR="000B1165" w:rsidRDefault="000B1165" w:rsidP="000B1165">
            <w:pPr>
              <w:rPr>
                <w:bCs/>
              </w:rPr>
            </w:pPr>
            <w:r>
              <w:rPr>
                <w:bCs/>
              </w:rPr>
              <w:lastRenderedPageBreak/>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14:paraId="1DE819FB" w14:textId="77777777" w:rsidR="00B3219C" w:rsidRDefault="00B3219C" w:rsidP="000B1165">
            <w:pPr>
              <w:rPr>
                <w:b/>
              </w:rPr>
            </w:pPr>
          </w:p>
        </w:tc>
      </w:tr>
      <w:tr w:rsidR="009E3341" w14:paraId="73D72CFC" w14:textId="77777777" w:rsidTr="000B1165">
        <w:trPr>
          <w:gridAfter w:val="2"/>
          <w:wAfter w:w="142" w:type="dxa"/>
        </w:trPr>
        <w:tc>
          <w:tcPr>
            <w:tcW w:w="709" w:type="dxa"/>
          </w:tcPr>
          <w:p w14:paraId="720C09E8" w14:textId="77777777" w:rsidR="009E3341" w:rsidRDefault="009E3341">
            <w:pPr>
              <w:pStyle w:val="Heading3"/>
              <w:rPr>
                <w:bCs/>
                <w:sz w:val="20"/>
              </w:rPr>
            </w:pPr>
            <w:r>
              <w:rPr>
                <w:bCs/>
                <w:sz w:val="20"/>
              </w:rPr>
              <w:lastRenderedPageBreak/>
              <w:t>G1</w:t>
            </w:r>
          </w:p>
        </w:tc>
        <w:tc>
          <w:tcPr>
            <w:tcW w:w="9248" w:type="dxa"/>
            <w:gridSpan w:val="8"/>
          </w:tcPr>
          <w:p w14:paraId="52E5054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3708B309" w14:textId="77777777" w:rsidR="009E3341" w:rsidRDefault="009E3341">
            <w:pPr>
              <w:rPr>
                <w:bCs/>
              </w:rPr>
            </w:pPr>
          </w:p>
          <w:p w14:paraId="3AD8298F" w14:textId="77777777" w:rsidR="003F1435" w:rsidRPr="00D535F2" w:rsidRDefault="003F1435" w:rsidP="00D535F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Qualified member of the Chartered Institute of Purchasing and Supply (MCIPS) – or equivalent transferrable degree or professional qualification.</w:t>
            </w:r>
          </w:p>
          <w:p w14:paraId="11BF2479" w14:textId="5CED15D4" w:rsidR="003F1435" w:rsidRDefault="000B1165" w:rsidP="00D535F2">
            <w:pPr>
              <w:pStyle w:val="ListParagraph"/>
              <w:numPr>
                <w:ilvl w:val="0"/>
                <w:numId w:val="11"/>
              </w:numPr>
              <w:ind w:left="495"/>
              <w:jc w:val="both"/>
              <w:rPr>
                <w:rFonts w:ascii="Arial" w:hAnsi="Arial" w:cs="Arial"/>
                <w:bCs/>
                <w:sz w:val="22"/>
                <w:szCs w:val="22"/>
              </w:rPr>
            </w:pPr>
            <w:r>
              <w:rPr>
                <w:rFonts w:ascii="Arial" w:hAnsi="Arial" w:cs="Arial"/>
                <w:bCs/>
                <w:sz w:val="22"/>
                <w:szCs w:val="22"/>
              </w:rPr>
              <w:t xml:space="preserve">Experience of </w:t>
            </w:r>
            <w:r w:rsidR="003F1435" w:rsidRPr="00D535F2">
              <w:rPr>
                <w:rFonts w:ascii="Arial" w:hAnsi="Arial" w:cs="Arial"/>
                <w:bCs/>
                <w:sz w:val="22"/>
                <w:szCs w:val="22"/>
              </w:rPr>
              <w:t>working in a senior role in either a procurement, commercial or contract management environment.</w:t>
            </w:r>
          </w:p>
          <w:p w14:paraId="0D6D9410" w14:textId="44865C29" w:rsidR="00B816E2" w:rsidRDefault="00B816E2" w:rsidP="00B816E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 xml:space="preserve">Comprehensive understanding of </w:t>
            </w:r>
            <w:r>
              <w:rPr>
                <w:rFonts w:ascii="Arial" w:hAnsi="Arial" w:cs="Arial"/>
                <w:bCs/>
                <w:sz w:val="22"/>
                <w:szCs w:val="22"/>
              </w:rPr>
              <w:t xml:space="preserve">the procurement process, including </w:t>
            </w:r>
            <w:r w:rsidRPr="00D535F2">
              <w:rPr>
                <w:rFonts w:ascii="Arial" w:hAnsi="Arial" w:cs="Arial"/>
                <w:bCs/>
                <w:sz w:val="22"/>
                <w:szCs w:val="22"/>
              </w:rPr>
              <w:t>contractual documentation and governance requirements</w:t>
            </w:r>
            <w:r>
              <w:rPr>
                <w:rFonts w:ascii="Arial" w:hAnsi="Arial" w:cs="Arial"/>
                <w:bCs/>
                <w:sz w:val="22"/>
                <w:szCs w:val="22"/>
              </w:rPr>
              <w:t>.</w:t>
            </w:r>
          </w:p>
          <w:p w14:paraId="074BEA25" w14:textId="77777777" w:rsidR="00B816E2" w:rsidRPr="00D535F2" w:rsidRDefault="00B816E2" w:rsidP="00B816E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Excellent stakeholder management skills and experience</w:t>
            </w:r>
            <w:r>
              <w:rPr>
                <w:rFonts w:ascii="Arial" w:hAnsi="Arial" w:cs="Arial"/>
                <w:bCs/>
                <w:sz w:val="22"/>
                <w:szCs w:val="22"/>
              </w:rPr>
              <w:t>.</w:t>
            </w:r>
          </w:p>
          <w:p w14:paraId="718A6F60" w14:textId="0CDDBC03" w:rsidR="00B816E2" w:rsidRPr="00B816E2" w:rsidRDefault="00B816E2" w:rsidP="00B816E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Proficient experience of supply chain planning and producing associated reports</w:t>
            </w:r>
            <w:r>
              <w:rPr>
                <w:rFonts w:ascii="Arial" w:hAnsi="Arial" w:cs="Arial"/>
                <w:bCs/>
                <w:sz w:val="22"/>
                <w:szCs w:val="22"/>
              </w:rPr>
              <w:t>.</w:t>
            </w:r>
          </w:p>
          <w:p w14:paraId="6CE70168" w14:textId="482025D5" w:rsidR="003F1435" w:rsidRPr="00D535F2" w:rsidRDefault="00B816E2" w:rsidP="00D535F2">
            <w:pPr>
              <w:pStyle w:val="ListParagraph"/>
              <w:numPr>
                <w:ilvl w:val="0"/>
                <w:numId w:val="11"/>
              </w:numPr>
              <w:ind w:left="495"/>
              <w:jc w:val="both"/>
              <w:rPr>
                <w:rFonts w:ascii="Arial" w:hAnsi="Arial" w:cs="Arial"/>
                <w:bCs/>
                <w:sz w:val="22"/>
                <w:szCs w:val="22"/>
              </w:rPr>
            </w:pPr>
            <w:r>
              <w:rPr>
                <w:rFonts w:ascii="Arial" w:hAnsi="Arial" w:cs="Arial"/>
                <w:bCs/>
                <w:sz w:val="22"/>
                <w:szCs w:val="22"/>
              </w:rPr>
              <w:t>Proficient</w:t>
            </w:r>
            <w:r w:rsidR="003F1435" w:rsidRPr="00D535F2">
              <w:rPr>
                <w:rFonts w:ascii="Arial" w:hAnsi="Arial" w:cs="Arial"/>
                <w:bCs/>
                <w:sz w:val="22"/>
                <w:szCs w:val="22"/>
              </w:rPr>
              <w:t xml:space="preserve"> knowledge of contract law, government legislation and OJEU regulations.</w:t>
            </w:r>
          </w:p>
          <w:p w14:paraId="752DEF9C" w14:textId="202F25E5" w:rsidR="003F1435" w:rsidRPr="00D535F2" w:rsidRDefault="00B816E2" w:rsidP="00D535F2">
            <w:pPr>
              <w:pStyle w:val="ListParagraph"/>
              <w:numPr>
                <w:ilvl w:val="0"/>
                <w:numId w:val="11"/>
              </w:numPr>
              <w:ind w:left="495"/>
              <w:jc w:val="both"/>
              <w:rPr>
                <w:rFonts w:ascii="Arial" w:hAnsi="Arial" w:cs="Arial"/>
                <w:bCs/>
                <w:sz w:val="22"/>
                <w:szCs w:val="22"/>
              </w:rPr>
            </w:pPr>
            <w:r>
              <w:rPr>
                <w:rFonts w:ascii="Arial" w:hAnsi="Arial" w:cs="Arial"/>
                <w:bCs/>
                <w:sz w:val="22"/>
                <w:szCs w:val="22"/>
              </w:rPr>
              <w:t>Good</w:t>
            </w:r>
            <w:r w:rsidR="003F1435" w:rsidRPr="00D535F2">
              <w:rPr>
                <w:rFonts w:ascii="Arial" w:hAnsi="Arial" w:cs="Arial"/>
                <w:bCs/>
                <w:sz w:val="22"/>
                <w:szCs w:val="22"/>
              </w:rPr>
              <w:t xml:space="preserve"> understanding and experience of procure to pay (P2P) systems and processes</w:t>
            </w:r>
          </w:p>
          <w:p w14:paraId="7E4E252F" w14:textId="27AD9B30" w:rsidR="003F1435" w:rsidRPr="00D535F2" w:rsidRDefault="003F1435" w:rsidP="00D535F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Demonstrable experience of contract management (i.e. post contract)</w:t>
            </w:r>
            <w:r w:rsidR="00B816E2">
              <w:rPr>
                <w:rFonts w:ascii="Arial" w:hAnsi="Arial" w:cs="Arial"/>
                <w:bCs/>
                <w:sz w:val="22"/>
                <w:szCs w:val="22"/>
              </w:rPr>
              <w:t xml:space="preserve"> and SLA’s.</w:t>
            </w:r>
          </w:p>
          <w:p w14:paraId="63C1751F" w14:textId="619CD486" w:rsidR="003F1435" w:rsidRPr="00D535F2" w:rsidRDefault="003F1435" w:rsidP="00D535F2">
            <w:pPr>
              <w:pStyle w:val="ListParagraph"/>
              <w:numPr>
                <w:ilvl w:val="0"/>
                <w:numId w:val="11"/>
              </w:numPr>
              <w:ind w:left="495"/>
              <w:jc w:val="both"/>
              <w:rPr>
                <w:rFonts w:ascii="Arial" w:hAnsi="Arial" w:cs="Arial"/>
                <w:bCs/>
                <w:sz w:val="22"/>
                <w:szCs w:val="22"/>
              </w:rPr>
            </w:pPr>
            <w:r w:rsidRPr="00D535F2">
              <w:rPr>
                <w:rFonts w:ascii="Arial" w:hAnsi="Arial" w:cs="Arial"/>
                <w:bCs/>
                <w:sz w:val="22"/>
                <w:szCs w:val="22"/>
              </w:rPr>
              <w:t>Good understand of e-tendering systems/tools</w:t>
            </w:r>
            <w:r w:rsidR="00B816E2">
              <w:rPr>
                <w:rFonts w:ascii="Arial" w:hAnsi="Arial" w:cs="Arial"/>
                <w:bCs/>
                <w:sz w:val="22"/>
                <w:szCs w:val="22"/>
              </w:rPr>
              <w:t>.</w:t>
            </w:r>
          </w:p>
          <w:p w14:paraId="12201520" w14:textId="77777777" w:rsidR="009E3341" w:rsidRPr="00B816E2" w:rsidRDefault="009E3341" w:rsidP="00B816E2">
            <w:pPr>
              <w:ind w:left="135"/>
              <w:jc w:val="both"/>
              <w:rPr>
                <w:b/>
              </w:rPr>
            </w:pPr>
          </w:p>
        </w:tc>
      </w:tr>
      <w:tr w:rsidR="009E3341" w14:paraId="0BE54A65" w14:textId="77777777" w:rsidTr="000B1165">
        <w:trPr>
          <w:gridAfter w:val="2"/>
          <w:wAfter w:w="142" w:type="dxa"/>
        </w:trPr>
        <w:tc>
          <w:tcPr>
            <w:tcW w:w="709" w:type="dxa"/>
          </w:tcPr>
          <w:p w14:paraId="20E5C0E0" w14:textId="77777777" w:rsidR="009E3341" w:rsidRDefault="009E3341" w:rsidP="00BD4042">
            <w:pPr>
              <w:pStyle w:val="Heading3"/>
              <w:rPr>
                <w:bCs/>
                <w:sz w:val="20"/>
              </w:rPr>
            </w:pPr>
            <w:r>
              <w:rPr>
                <w:bCs/>
                <w:sz w:val="20"/>
              </w:rPr>
              <w:t>G2</w:t>
            </w:r>
          </w:p>
        </w:tc>
        <w:tc>
          <w:tcPr>
            <w:tcW w:w="9248" w:type="dxa"/>
            <w:gridSpan w:val="8"/>
          </w:tcPr>
          <w:p w14:paraId="292518A2"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F2ECEBA" w14:textId="77777777" w:rsidR="009E3341" w:rsidRDefault="009E3341" w:rsidP="00BD4042">
            <w:pPr>
              <w:rPr>
                <w:bCs/>
              </w:rPr>
            </w:pPr>
          </w:p>
          <w:p w14:paraId="11BD812D" w14:textId="2DDB0153" w:rsidR="00C61124" w:rsidRPr="00B816E2" w:rsidRDefault="00506554" w:rsidP="00B816E2">
            <w:pPr>
              <w:pStyle w:val="ListParagraph"/>
              <w:numPr>
                <w:ilvl w:val="0"/>
                <w:numId w:val="11"/>
              </w:numPr>
              <w:ind w:left="495"/>
              <w:jc w:val="both"/>
              <w:rPr>
                <w:rFonts w:ascii="Arial" w:hAnsi="Arial" w:cs="Arial"/>
                <w:bCs/>
                <w:sz w:val="22"/>
                <w:szCs w:val="22"/>
              </w:rPr>
            </w:pPr>
            <w:r w:rsidRPr="00B816E2">
              <w:rPr>
                <w:rFonts w:ascii="Arial" w:hAnsi="Arial" w:cs="Arial"/>
                <w:bCs/>
                <w:sz w:val="22"/>
                <w:szCs w:val="22"/>
              </w:rPr>
              <w:t>Ability to work</w:t>
            </w:r>
            <w:r w:rsidR="00B816E2">
              <w:rPr>
                <w:rFonts w:ascii="Arial" w:hAnsi="Arial" w:cs="Arial"/>
                <w:bCs/>
                <w:sz w:val="22"/>
                <w:szCs w:val="22"/>
              </w:rPr>
              <w:t xml:space="preserve"> and communicate</w:t>
            </w:r>
            <w:r w:rsidRPr="00B816E2">
              <w:rPr>
                <w:rFonts w:ascii="Arial" w:hAnsi="Arial" w:cs="Arial"/>
                <w:bCs/>
                <w:sz w:val="22"/>
                <w:szCs w:val="22"/>
              </w:rPr>
              <w:t xml:space="preserve"> </w:t>
            </w:r>
            <w:r w:rsidR="00C61124" w:rsidRPr="00B816E2">
              <w:rPr>
                <w:rFonts w:ascii="Arial" w:hAnsi="Arial" w:cs="Arial"/>
                <w:bCs/>
                <w:sz w:val="22"/>
                <w:szCs w:val="22"/>
              </w:rPr>
              <w:t>effectively</w:t>
            </w:r>
            <w:r w:rsidR="00B816E2">
              <w:rPr>
                <w:rFonts w:ascii="Arial" w:hAnsi="Arial" w:cs="Arial"/>
                <w:bCs/>
                <w:sz w:val="22"/>
                <w:szCs w:val="22"/>
              </w:rPr>
              <w:t xml:space="preserve"> across a range of management.</w:t>
            </w:r>
            <w:r w:rsidR="00C61124" w:rsidRPr="00B816E2">
              <w:rPr>
                <w:rFonts w:ascii="Arial" w:hAnsi="Arial" w:cs="Arial"/>
                <w:bCs/>
                <w:sz w:val="22"/>
                <w:szCs w:val="22"/>
              </w:rPr>
              <w:t xml:space="preserve"> </w:t>
            </w:r>
          </w:p>
          <w:p w14:paraId="2E115964" w14:textId="77777777" w:rsidR="00C61124" w:rsidRPr="00B816E2" w:rsidRDefault="00C61124" w:rsidP="00B816E2">
            <w:pPr>
              <w:pStyle w:val="ListParagraph"/>
              <w:numPr>
                <w:ilvl w:val="0"/>
                <w:numId w:val="11"/>
              </w:numPr>
              <w:ind w:left="495"/>
              <w:jc w:val="both"/>
              <w:rPr>
                <w:rFonts w:ascii="Arial" w:hAnsi="Arial" w:cs="Arial"/>
                <w:bCs/>
                <w:sz w:val="22"/>
                <w:szCs w:val="22"/>
              </w:rPr>
            </w:pPr>
            <w:r w:rsidRPr="00B816E2">
              <w:rPr>
                <w:rFonts w:ascii="Arial" w:hAnsi="Arial" w:cs="Arial"/>
                <w:bCs/>
                <w:sz w:val="22"/>
                <w:szCs w:val="22"/>
              </w:rPr>
              <w:t>Ability to express oneself confidently, honestly and effectively</w:t>
            </w:r>
            <w:r w:rsidR="003F1435" w:rsidRPr="00B816E2">
              <w:rPr>
                <w:rFonts w:ascii="Arial" w:hAnsi="Arial" w:cs="Arial"/>
                <w:bCs/>
                <w:sz w:val="22"/>
                <w:szCs w:val="22"/>
              </w:rPr>
              <w:t>.</w:t>
            </w:r>
          </w:p>
          <w:p w14:paraId="6A9F1416" w14:textId="77777777" w:rsidR="00506554" w:rsidRPr="00B816E2" w:rsidRDefault="00AE4F6B" w:rsidP="00B816E2">
            <w:pPr>
              <w:pStyle w:val="ListParagraph"/>
              <w:numPr>
                <w:ilvl w:val="0"/>
                <w:numId w:val="11"/>
              </w:numPr>
              <w:ind w:left="495"/>
              <w:jc w:val="both"/>
              <w:rPr>
                <w:rFonts w:ascii="Arial" w:hAnsi="Arial" w:cs="Arial"/>
                <w:bCs/>
                <w:sz w:val="22"/>
                <w:szCs w:val="22"/>
              </w:rPr>
            </w:pPr>
            <w:r w:rsidRPr="00B816E2">
              <w:rPr>
                <w:rFonts w:ascii="Arial" w:hAnsi="Arial" w:cs="Arial"/>
                <w:bCs/>
                <w:sz w:val="22"/>
                <w:szCs w:val="22"/>
              </w:rPr>
              <w:t xml:space="preserve">Proven influencing and </w:t>
            </w:r>
            <w:r w:rsidR="003F1435" w:rsidRPr="00B816E2">
              <w:rPr>
                <w:rFonts w:ascii="Arial" w:hAnsi="Arial" w:cs="Arial"/>
                <w:bCs/>
                <w:sz w:val="22"/>
                <w:szCs w:val="22"/>
              </w:rPr>
              <w:t>problem-solving</w:t>
            </w:r>
            <w:r w:rsidRPr="00B816E2">
              <w:rPr>
                <w:rFonts w:ascii="Arial" w:hAnsi="Arial" w:cs="Arial"/>
                <w:bCs/>
                <w:sz w:val="22"/>
                <w:szCs w:val="22"/>
              </w:rPr>
              <w:t xml:space="preserve"> skills</w:t>
            </w:r>
            <w:r w:rsidR="003F1435" w:rsidRPr="00B816E2">
              <w:rPr>
                <w:rFonts w:ascii="Arial" w:hAnsi="Arial" w:cs="Arial"/>
                <w:bCs/>
                <w:sz w:val="22"/>
                <w:szCs w:val="22"/>
              </w:rPr>
              <w:t>.</w:t>
            </w:r>
          </w:p>
          <w:p w14:paraId="73D28A1F" w14:textId="77777777" w:rsidR="00C61124" w:rsidRPr="00B816E2" w:rsidRDefault="003F1435" w:rsidP="00B816E2">
            <w:pPr>
              <w:pStyle w:val="ListParagraph"/>
              <w:numPr>
                <w:ilvl w:val="0"/>
                <w:numId w:val="11"/>
              </w:numPr>
              <w:ind w:left="495"/>
              <w:jc w:val="both"/>
              <w:rPr>
                <w:rFonts w:ascii="Arial" w:hAnsi="Arial" w:cs="Arial"/>
                <w:bCs/>
                <w:sz w:val="22"/>
                <w:szCs w:val="22"/>
              </w:rPr>
            </w:pPr>
            <w:r w:rsidRPr="00B816E2">
              <w:rPr>
                <w:rFonts w:ascii="Arial" w:hAnsi="Arial" w:cs="Arial"/>
                <w:bCs/>
                <w:sz w:val="22"/>
                <w:szCs w:val="22"/>
              </w:rPr>
              <w:t>Highly c</w:t>
            </w:r>
            <w:r w:rsidR="00C61124" w:rsidRPr="00B816E2">
              <w:rPr>
                <w:rFonts w:ascii="Arial" w:hAnsi="Arial" w:cs="Arial"/>
                <w:bCs/>
                <w:sz w:val="22"/>
                <w:szCs w:val="22"/>
              </w:rPr>
              <w:t>ommercial</w:t>
            </w:r>
            <w:r w:rsidRPr="00B816E2">
              <w:rPr>
                <w:rFonts w:ascii="Arial" w:hAnsi="Arial" w:cs="Arial"/>
                <w:bCs/>
                <w:sz w:val="22"/>
                <w:szCs w:val="22"/>
              </w:rPr>
              <w:t>ly</w:t>
            </w:r>
            <w:r w:rsidR="00C61124" w:rsidRPr="00B816E2">
              <w:rPr>
                <w:rFonts w:ascii="Arial" w:hAnsi="Arial" w:cs="Arial"/>
                <w:bCs/>
                <w:sz w:val="22"/>
                <w:szCs w:val="22"/>
              </w:rPr>
              <w:t xml:space="preserve"> a</w:t>
            </w:r>
            <w:r w:rsidR="00AE4F6B" w:rsidRPr="00B816E2">
              <w:rPr>
                <w:rFonts w:ascii="Arial" w:hAnsi="Arial" w:cs="Arial"/>
                <w:bCs/>
                <w:sz w:val="22"/>
                <w:szCs w:val="22"/>
              </w:rPr>
              <w:t>ware</w:t>
            </w:r>
            <w:r w:rsidRPr="00B816E2">
              <w:rPr>
                <w:rFonts w:ascii="Arial" w:hAnsi="Arial" w:cs="Arial"/>
                <w:bCs/>
                <w:sz w:val="22"/>
                <w:szCs w:val="22"/>
              </w:rPr>
              <w:t>.</w:t>
            </w:r>
          </w:p>
          <w:p w14:paraId="6F09CA4F" w14:textId="6FC878E9" w:rsidR="00C61124" w:rsidRPr="00B816E2" w:rsidRDefault="00B816E2" w:rsidP="00B816E2">
            <w:pPr>
              <w:pStyle w:val="ListParagraph"/>
              <w:numPr>
                <w:ilvl w:val="0"/>
                <w:numId w:val="11"/>
              </w:numPr>
              <w:ind w:left="495"/>
              <w:jc w:val="both"/>
              <w:rPr>
                <w:rFonts w:ascii="Arial" w:hAnsi="Arial" w:cs="Arial"/>
                <w:bCs/>
                <w:sz w:val="22"/>
                <w:szCs w:val="22"/>
              </w:rPr>
            </w:pPr>
            <w:r>
              <w:rPr>
                <w:rFonts w:ascii="Arial" w:hAnsi="Arial" w:cs="Arial"/>
                <w:bCs/>
                <w:sz w:val="22"/>
                <w:szCs w:val="22"/>
              </w:rPr>
              <w:t>Good</w:t>
            </w:r>
            <w:r w:rsidR="00C61124" w:rsidRPr="00B816E2">
              <w:rPr>
                <w:rFonts w:ascii="Arial" w:hAnsi="Arial" w:cs="Arial"/>
                <w:bCs/>
                <w:sz w:val="22"/>
                <w:szCs w:val="22"/>
              </w:rPr>
              <w:t xml:space="preserve"> IT skills including use of Microsoft suite (Excel, Word &amp; </w:t>
            </w:r>
            <w:proofErr w:type="spellStart"/>
            <w:r w:rsidR="00C61124" w:rsidRPr="00B816E2">
              <w:rPr>
                <w:rFonts w:ascii="Arial" w:hAnsi="Arial" w:cs="Arial"/>
                <w:bCs/>
                <w:sz w:val="22"/>
                <w:szCs w:val="22"/>
              </w:rPr>
              <w:t>Powerpoint</w:t>
            </w:r>
            <w:proofErr w:type="spellEnd"/>
            <w:r w:rsidR="00C61124" w:rsidRPr="00B816E2">
              <w:rPr>
                <w:rFonts w:ascii="Arial" w:hAnsi="Arial" w:cs="Arial"/>
                <w:bCs/>
                <w:sz w:val="22"/>
                <w:szCs w:val="22"/>
              </w:rPr>
              <w:t>)</w:t>
            </w:r>
            <w:r>
              <w:rPr>
                <w:rFonts w:ascii="Arial" w:hAnsi="Arial" w:cs="Arial"/>
                <w:bCs/>
                <w:sz w:val="22"/>
                <w:szCs w:val="22"/>
              </w:rPr>
              <w:t>.</w:t>
            </w:r>
          </w:p>
          <w:p w14:paraId="65A32D10" w14:textId="0CBDFE11" w:rsidR="00506554" w:rsidRPr="00B816E2" w:rsidRDefault="00B816E2" w:rsidP="00B816E2">
            <w:pPr>
              <w:pStyle w:val="ListParagraph"/>
              <w:numPr>
                <w:ilvl w:val="0"/>
                <w:numId w:val="11"/>
              </w:numPr>
              <w:ind w:left="495"/>
              <w:jc w:val="both"/>
              <w:rPr>
                <w:rFonts w:ascii="Arial" w:hAnsi="Arial" w:cs="Arial"/>
                <w:bCs/>
                <w:sz w:val="22"/>
                <w:szCs w:val="22"/>
              </w:rPr>
            </w:pPr>
            <w:r w:rsidRPr="00B816E2">
              <w:rPr>
                <w:rFonts w:ascii="Arial" w:hAnsi="Arial" w:cs="Arial"/>
                <w:bCs/>
                <w:sz w:val="22"/>
                <w:szCs w:val="22"/>
              </w:rPr>
              <w:t>Well-developed</w:t>
            </w:r>
            <w:r w:rsidR="00506554" w:rsidRPr="00B816E2">
              <w:rPr>
                <w:rFonts w:ascii="Arial" w:hAnsi="Arial" w:cs="Arial"/>
                <w:bCs/>
                <w:sz w:val="22"/>
                <w:szCs w:val="22"/>
              </w:rPr>
              <w:t xml:space="preserve"> report writing skills</w:t>
            </w:r>
            <w:r>
              <w:rPr>
                <w:rFonts w:ascii="Arial" w:hAnsi="Arial" w:cs="Arial"/>
                <w:bCs/>
                <w:sz w:val="22"/>
                <w:szCs w:val="22"/>
              </w:rPr>
              <w:t>.</w:t>
            </w:r>
          </w:p>
          <w:p w14:paraId="40049C19" w14:textId="77777777" w:rsidR="009E3341" w:rsidRDefault="009E3341" w:rsidP="00BD4042">
            <w:pPr>
              <w:rPr>
                <w:b/>
              </w:rPr>
            </w:pPr>
          </w:p>
        </w:tc>
      </w:tr>
      <w:tr w:rsidR="009E3341" w14:paraId="4FFF0533" w14:textId="77777777" w:rsidTr="000B1165">
        <w:trPr>
          <w:gridAfter w:val="2"/>
          <w:wAfter w:w="142" w:type="dxa"/>
        </w:trPr>
        <w:tc>
          <w:tcPr>
            <w:tcW w:w="709" w:type="dxa"/>
          </w:tcPr>
          <w:p w14:paraId="7663B9F6" w14:textId="77777777" w:rsidR="009E3341" w:rsidRDefault="009E3341">
            <w:pPr>
              <w:pStyle w:val="Heading3"/>
              <w:rPr>
                <w:bCs/>
                <w:sz w:val="20"/>
              </w:rPr>
            </w:pPr>
            <w:r>
              <w:rPr>
                <w:bCs/>
                <w:sz w:val="20"/>
              </w:rPr>
              <w:t>G3</w:t>
            </w:r>
          </w:p>
        </w:tc>
        <w:tc>
          <w:tcPr>
            <w:tcW w:w="9248" w:type="dxa"/>
            <w:gridSpan w:val="8"/>
          </w:tcPr>
          <w:p w14:paraId="6AE21830" w14:textId="77777777" w:rsidR="009E3341" w:rsidRDefault="009E3341" w:rsidP="00A259D2">
            <w:pPr>
              <w:pStyle w:val="Heading3"/>
            </w:pPr>
            <w:r>
              <w:t xml:space="preserve">Behaviours </w:t>
            </w:r>
          </w:p>
          <w:p w14:paraId="7EC6D328" w14:textId="77777777" w:rsidR="009E3341" w:rsidRDefault="009E3341">
            <w:pPr>
              <w:rPr>
                <w:bCs/>
              </w:rPr>
            </w:pPr>
          </w:p>
          <w:p w14:paraId="2C9FB120" w14:textId="77777777" w:rsidR="00506554" w:rsidRPr="000B1165" w:rsidRDefault="00C61124" w:rsidP="000B1165">
            <w:pPr>
              <w:pStyle w:val="ListParagraph"/>
              <w:numPr>
                <w:ilvl w:val="0"/>
                <w:numId w:val="11"/>
              </w:numPr>
              <w:ind w:left="495"/>
              <w:jc w:val="both"/>
              <w:rPr>
                <w:rFonts w:ascii="Arial" w:hAnsi="Arial" w:cs="Arial"/>
                <w:bCs/>
                <w:sz w:val="22"/>
                <w:szCs w:val="22"/>
              </w:rPr>
            </w:pPr>
            <w:r w:rsidRPr="000B1165">
              <w:rPr>
                <w:rFonts w:ascii="Arial" w:hAnsi="Arial" w:cs="Arial"/>
                <w:bCs/>
                <w:sz w:val="22"/>
                <w:szCs w:val="22"/>
              </w:rPr>
              <w:t>Professionalism</w:t>
            </w:r>
          </w:p>
          <w:p w14:paraId="055ADB64" w14:textId="77777777" w:rsidR="00506554" w:rsidRPr="000B1165" w:rsidRDefault="00506554" w:rsidP="000B1165">
            <w:pPr>
              <w:pStyle w:val="ListParagraph"/>
              <w:numPr>
                <w:ilvl w:val="0"/>
                <w:numId w:val="11"/>
              </w:numPr>
              <w:ind w:left="495"/>
              <w:jc w:val="both"/>
              <w:rPr>
                <w:rFonts w:ascii="Arial" w:hAnsi="Arial" w:cs="Arial"/>
                <w:bCs/>
                <w:sz w:val="22"/>
                <w:szCs w:val="22"/>
              </w:rPr>
            </w:pPr>
            <w:r w:rsidRPr="000B1165">
              <w:rPr>
                <w:rFonts w:ascii="Arial" w:hAnsi="Arial" w:cs="Arial"/>
                <w:bCs/>
                <w:sz w:val="22"/>
                <w:szCs w:val="22"/>
              </w:rPr>
              <w:t>Honesty and Integrity – is transparent and honest and takes full responsibility</w:t>
            </w:r>
            <w:r w:rsidR="00C61124" w:rsidRPr="000B1165">
              <w:rPr>
                <w:rFonts w:ascii="Arial" w:hAnsi="Arial" w:cs="Arial"/>
                <w:bCs/>
                <w:sz w:val="22"/>
                <w:szCs w:val="22"/>
              </w:rPr>
              <w:t xml:space="preserve"> </w:t>
            </w:r>
            <w:r w:rsidRPr="000B1165">
              <w:rPr>
                <w:rFonts w:ascii="Arial" w:hAnsi="Arial" w:cs="Arial"/>
                <w:bCs/>
                <w:sz w:val="22"/>
                <w:szCs w:val="22"/>
              </w:rPr>
              <w:t xml:space="preserve">for actions. </w:t>
            </w:r>
            <w:r w:rsidR="00C61124" w:rsidRPr="000B1165">
              <w:rPr>
                <w:rFonts w:ascii="Arial" w:hAnsi="Arial" w:cs="Arial"/>
                <w:bCs/>
                <w:sz w:val="22"/>
                <w:szCs w:val="22"/>
              </w:rPr>
              <w:t>C</w:t>
            </w:r>
            <w:r w:rsidRPr="000B1165">
              <w:rPr>
                <w:rFonts w:ascii="Arial" w:hAnsi="Arial" w:cs="Arial"/>
                <w:bCs/>
                <w:sz w:val="22"/>
                <w:szCs w:val="22"/>
              </w:rPr>
              <w:t xml:space="preserve">onfidence and courage </w:t>
            </w:r>
            <w:r w:rsidR="00C61124" w:rsidRPr="000B1165">
              <w:rPr>
                <w:rFonts w:ascii="Arial" w:hAnsi="Arial" w:cs="Arial"/>
                <w:bCs/>
                <w:sz w:val="22"/>
                <w:szCs w:val="22"/>
              </w:rPr>
              <w:t>to challenge the business and deal</w:t>
            </w:r>
            <w:r w:rsidRPr="000B1165">
              <w:rPr>
                <w:rFonts w:ascii="Arial" w:hAnsi="Arial" w:cs="Arial"/>
                <w:bCs/>
                <w:sz w:val="22"/>
                <w:szCs w:val="22"/>
              </w:rPr>
              <w:t xml:space="preserve"> effectively with difficult situations.</w:t>
            </w:r>
          </w:p>
          <w:p w14:paraId="099F38BD" w14:textId="77777777" w:rsidR="00506554" w:rsidRPr="000B1165" w:rsidRDefault="00506554" w:rsidP="000B1165">
            <w:pPr>
              <w:pStyle w:val="ListParagraph"/>
              <w:numPr>
                <w:ilvl w:val="0"/>
                <w:numId w:val="11"/>
              </w:numPr>
              <w:ind w:left="495"/>
              <w:jc w:val="both"/>
              <w:rPr>
                <w:rFonts w:ascii="Arial" w:hAnsi="Arial" w:cs="Arial"/>
                <w:bCs/>
                <w:sz w:val="22"/>
                <w:szCs w:val="22"/>
              </w:rPr>
            </w:pPr>
            <w:r w:rsidRPr="000B1165">
              <w:rPr>
                <w:rFonts w:ascii="Arial" w:hAnsi="Arial" w:cs="Arial"/>
                <w:bCs/>
                <w:sz w:val="22"/>
                <w:szCs w:val="22"/>
              </w:rPr>
              <w:t>Teamwork, Sharing and Supportive – aligns with others both within and outside Southeastern to deliver common goals. Shares ideas and information. Supports colleagues and works effectively with others.</w:t>
            </w:r>
          </w:p>
          <w:p w14:paraId="3C5060FC" w14:textId="77777777" w:rsidR="009E3341" w:rsidRPr="000B1165" w:rsidRDefault="00506554" w:rsidP="000B1165">
            <w:pPr>
              <w:pStyle w:val="ListParagraph"/>
              <w:numPr>
                <w:ilvl w:val="0"/>
                <w:numId w:val="11"/>
              </w:numPr>
              <w:ind w:left="495"/>
              <w:jc w:val="both"/>
              <w:rPr>
                <w:rFonts w:ascii="Arial" w:hAnsi="Arial" w:cs="Arial"/>
                <w:bCs/>
                <w:sz w:val="22"/>
                <w:szCs w:val="22"/>
              </w:rPr>
            </w:pPr>
            <w:r w:rsidRPr="000B1165">
              <w:rPr>
                <w:rFonts w:ascii="Arial" w:hAnsi="Arial" w:cs="Arial"/>
                <w:bCs/>
                <w:sz w:val="22"/>
                <w:szCs w:val="22"/>
              </w:rPr>
              <w:t>Flexibility – successfully adapts to changing demands, conditions and scenarios.</w:t>
            </w:r>
          </w:p>
          <w:p w14:paraId="72A57178" w14:textId="77777777" w:rsidR="009E3341" w:rsidRDefault="009E3341" w:rsidP="00C61124">
            <w:pPr>
              <w:rPr>
                <w:b/>
              </w:rPr>
            </w:pPr>
          </w:p>
        </w:tc>
      </w:tr>
      <w:tr w:rsidR="009E3341" w14:paraId="452327BE" w14:textId="77777777" w:rsidTr="000B1165">
        <w:trPr>
          <w:gridAfter w:val="2"/>
          <w:wAfter w:w="142" w:type="dxa"/>
          <w:trHeight w:val="1049"/>
        </w:trPr>
        <w:tc>
          <w:tcPr>
            <w:tcW w:w="709" w:type="dxa"/>
            <w:tcBorders>
              <w:bottom w:val="single" w:sz="4" w:space="0" w:color="auto"/>
            </w:tcBorders>
          </w:tcPr>
          <w:p w14:paraId="05775211" w14:textId="77777777" w:rsidR="009E3341" w:rsidRDefault="009E3341">
            <w:pPr>
              <w:pStyle w:val="Heading3"/>
              <w:rPr>
                <w:bCs/>
                <w:sz w:val="20"/>
              </w:rPr>
            </w:pPr>
          </w:p>
        </w:tc>
        <w:tc>
          <w:tcPr>
            <w:tcW w:w="9248" w:type="dxa"/>
            <w:gridSpan w:val="8"/>
            <w:tcBorders>
              <w:bottom w:val="single" w:sz="4" w:space="0" w:color="auto"/>
            </w:tcBorders>
          </w:tcPr>
          <w:p w14:paraId="4D94162A" w14:textId="77777777" w:rsidR="009E3341" w:rsidRDefault="009E3341">
            <w:pPr>
              <w:rPr>
                <w:b/>
              </w:rPr>
            </w:pPr>
          </w:p>
        </w:tc>
      </w:tr>
    </w:tbl>
    <w:p w14:paraId="70B87FBC" w14:textId="77777777" w:rsidR="00C74506" w:rsidRDefault="00C74506">
      <w:r>
        <w:rPr>
          <w:b/>
        </w:rPr>
        <w:br w:type="page"/>
      </w:r>
    </w:p>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7B54D1C" w14:textId="77777777" w:rsidTr="00675DE1">
        <w:trPr>
          <w:trHeight w:val="501"/>
        </w:trPr>
        <w:tc>
          <w:tcPr>
            <w:tcW w:w="622" w:type="dxa"/>
          </w:tcPr>
          <w:p w14:paraId="710935B9" w14:textId="77777777" w:rsidR="00626E01" w:rsidRDefault="00B47F19" w:rsidP="00786F40">
            <w:pPr>
              <w:pStyle w:val="Heading3"/>
            </w:pPr>
            <w:r>
              <w:lastRenderedPageBreak/>
              <w:t>H</w:t>
            </w:r>
          </w:p>
        </w:tc>
        <w:tc>
          <w:tcPr>
            <w:tcW w:w="9465" w:type="dxa"/>
            <w:gridSpan w:val="5"/>
          </w:tcPr>
          <w:p w14:paraId="095EDFBD" w14:textId="77777777" w:rsidR="00626E01" w:rsidRDefault="00626E01" w:rsidP="00786F40">
            <w:pPr>
              <w:rPr>
                <w:b/>
              </w:rPr>
            </w:pPr>
            <w:r>
              <w:rPr>
                <w:b/>
              </w:rPr>
              <w:t>Dimensions of role</w:t>
            </w:r>
          </w:p>
          <w:p w14:paraId="17BA0DEF" w14:textId="77777777" w:rsidR="00626E01" w:rsidRDefault="00626E01" w:rsidP="00786F40">
            <w:pPr>
              <w:rPr>
                <w:b/>
              </w:rPr>
            </w:pPr>
          </w:p>
        </w:tc>
      </w:tr>
      <w:tr w:rsidR="00626E01" w14:paraId="0CC966B4" w14:textId="77777777" w:rsidTr="00675DE1">
        <w:trPr>
          <w:trHeight w:val="501"/>
        </w:trPr>
        <w:tc>
          <w:tcPr>
            <w:tcW w:w="622" w:type="dxa"/>
          </w:tcPr>
          <w:p w14:paraId="615C095B" w14:textId="77777777" w:rsidR="00626E01" w:rsidRDefault="00B47F19" w:rsidP="00786F40">
            <w:r>
              <w:t>H</w:t>
            </w:r>
            <w:r w:rsidR="00626E01">
              <w:t>1</w:t>
            </w:r>
          </w:p>
          <w:p w14:paraId="22DFCE43" w14:textId="77777777" w:rsidR="00626E01" w:rsidRDefault="00626E01" w:rsidP="00786F40"/>
        </w:tc>
        <w:tc>
          <w:tcPr>
            <w:tcW w:w="4733" w:type="dxa"/>
            <w:gridSpan w:val="2"/>
          </w:tcPr>
          <w:p w14:paraId="7EF8B0E2" w14:textId="78D37F52" w:rsidR="00626E01" w:rsidRDefault="00626E01" w:rsidP="00786F40">
            <w:pPr>
              <w:pStyle w:val="Heading3"/>
              <w:rPr>
                <w:b w:val="0"/>
              </w:rPr>
            </w:pPr>
            <w:r>
              <w:rPr>
                <w:b w:val="0"/>
              </w:rPr>
              <w:t>Financial – Direct:</w:t>
            </w:r>
            <w:r w:rsidR="003F1435">
              <w:rPr>
                <w:b w:val="0"/>
              </w:rPr>
              <w:t xml:space="preserve"> Up to £5,000 (PR’s)</w:t>
            </w:r>
            <w:r w:rsidR="00B816E2">
              <w:rPr>
                <w:b w:val="0"/>
              </w:rPr>
              <w:t>*</w:t>
            </w:r>
          </w:p>
        </w:tc>
        <w:tc>
          <w:tcPr>
            <w:tcW w:w="4732" w:type="dxa"/>
            <w:gridSpan w:val="3"/>
          </w:tcPr>
          <w:p w14:paraId="25A6D86C" w14:textId="77777777" w:rsidR="00626E01" w:rsidRDefault="00626E01" w:rsidP="00786F40"/>
        </w:tc>
      </w:tr>
      <w:tr w:rsidR="00626E01" w14:paraId="30006887" w14:textId="77777777" w:rsidTr="00675DE1">
        <w:trPr>
          <w:trHeight w:val="501"/>
        </w:trPr>
        <w:tc>
          <w:tcPr>
            <w:tcW w:w="622" w:type="dxa"/>
          </w:tcPr>
          <w:p w14:paraId="2575B519" w14:textId="77777777" w:rsidR="00626E01" w:rsidRDefault="00B47F19" w:rsidP="00786F40">
            <w:r>
              <w:t>H</w:t>
            </w:r>
            <w:r w:rsidR="00626E01">
              <w:t>2</w:t>
            </w:r>
          </w:p>
          <w:p w14:paraId="2FB15248" w14:textId="77777777" w:rsidR="00626E01" w:rsidRDefault="00626E01" w:rsidP="00786F40"/>
        </w:tc>
        <w:tc>
          <w:tcPr>
            <w:tcW w:w="4733" w:type="dxa"/>
            <w:gridSpan w:val="2"/>
          </w:tcPr>
          <w:p w14:paraId="40AE5199" w14:textId="03310DEA" w:rsidR="00626E01" w:rsidRDefault="00626E01" w:rsidP="00786F40">
            <w:pPr>
              <w:pStyle w:val="Heading3"/>
              <w:rPr>
                <w:b w:val="0"/>
              </w:rPr>
            </w:pPr>
            <w:r>
              <w:rPr>
                <w:b w:val="0"/>
              </w:rPr>
              <w:t>Financial – Other:</w:t>
            </w:r>
            <w:r w:rsidR="003F1435">
              <w:rPr>
                <w:b w:val="0"/>
              </w:rPr>
              <w:t xml:space="preserve"> </w:t>
            </w:r>
            <w:r w:rsidR="00B816E2">
              <w:rPr>
                <w:b w:val="0"/>
              </w:rPr>
              <w:t xml:space="preserve">Up to £100,000 </w:t>
            </w:r>
            <w:r w:rsidR="003F1435">
              <w:rPr>
                <w:b w:val="0"/>
              </w:rPr>
              <w:t>(PO’s)</w:t>
            </w:r>
            <w:r w:rsidR="00B816E2">
              <w:rPr>
                <w:b w:val="0"/>
              </w:rPr>
              <w:t>*</w:t>
            </w:r>
          </w:p>
        </w:tc>
        <w:tc>
          <w:tcPr>
            <w:tcW w:w="4732" w:type="dxa"/>
            <w:gridSpan w:val="3"/>
          </w:tcPr>
          <w:p w14:paraId="7A7D3252" w14:textId="77777777" w:rsidR="00626E01" w:rsidRDefault="00626E01" w:rsidP="00786F40"/>
        </w:tc>
      </w:tr>
      <w:tr w:rsidR="00626E01" w14:paraId="3FC07114" w14:textId="77777777" w:rsidTr="00675DE1">
        <w:trPr>
          <w:trHeight w:val="513"/>
        </w:trPr>
        <w:tc>
          <w:tcPr>
            <w:tcW w:w="622" w:type="dxa"/>
          </w:tcPr>
          <w:p w14:paraId="1AB6DCE2" w14:textId="77777777" w:rsidR="00626E01" w:rsidRDefault="00B47F19" w:rsidP="00786F40">
            <w:r>
              <w:t>H</w:t>
            </w:r>
            <w:r w:rsidR="00626E01">
              <w:t>3</w:t>
            </w:r>
          </w:p>
          <w:p w14:paraId="74449BC5" w14:textId="77777777" w:rsidR="00626E01" w:rsidRDefault="00626E01" w:rsidP="00786F40"/>
        </w:tc>
        <w:tc>
          <w:tcPr>
            <w:tcW w:w="4733" w:type="dxa"/>
            <w:gridSpan w:val="2"/>
          </w:tcPr>
          <w:p w14:paraId="0718D453" w14:textId="77777777" w:rsidR="00626E01" w:rsidRDefault="00626E01" w:rsidP="00786F40">
            <w:pPr>
              <w:pStyle w:val="Heading3"/>
              <w:rPr>
                <w:b w:val="0"/>
              </w:rPr>
            </w:pPr>
            <w:r>
              <w:rPr>
                <w:b w:val="0"/>
              </w:rPr>
              <w:t>Staff Responsibilities – Direct:</w:t>
            </w:r>
            <w:r w:rsidR="003F1435">
              <w:rPr>
                <w:b w:val="0"/>
              </w:rPr>
              <w:t xml:space="preserve"> Up to 4</w:t>
            </w:r>
          </w:p>
        </w:tc>
        <w:tc>
          <w:tcPr>
            <w:tcW w:w="4732" w:type="dxa"/>
            <w:gridSpan w:val="3"/>
          </w:tcPr>
          <w:p w14:paraId="5E961C16" w14:textId="77777777" w:rsidR="00626E01" w:rsidRDefault="00626E01" w:rsidP="00786F40"/>
        </w:tc>
      </w:tr>
      <w:tr w:rsidR="00626E01" w14:paraId="40D91F2F" w14:textId="77777777" w:rsidTr="00675DE1">
        <w:trPr>
          <w:trHeight w:val="501"/>
        </w:trPr>
        <w:tc>
          <w:tcPr>
            <w:tcW w:w="622" w:type="dxa"/>
          </w:tcPr>
          <w:p w14:paraId="54BED41F" w14:textId="77777777" w:rsidR="00626E01" w:rsidRDefault="00B47F19" w:rsidP="00786F40">
            <w:r>
              <w:t>H</w:t>
            </w:r>
            <w:r w:rsidR="00626E01">
              <w:t>4</w:t>
            </w:r>
          </w:p>
        </w:tc>
        <w:tc>
          <w:tcPr>
            <w:tcW w:w="4733" w:type="dxa"/>
            <w:gridSpan w:val="2"/>
          </w:tcPr>
          <w:p w14:paraId="37DC8A85" w14:textId="4C1F7F00" w:rsidR="00626E01" w:rsidRDefault="00626E01" w:rsidP="00786F40">
            <w:pPr>
              <w:pStyle w:val="Heading3"/>
              <w:rPr>
                <w:b w:val="0"/>
              </w:rPr>
            </w:pPr>
            <w:r>
              <w:rPr>
                <w:b w:val="0"/>
              </w:rPr>
              <w:t>Staff Responsibilities – Other:</w:t>
            </w:r>
            <w:r w:rsidR="00AE4F6B">
              <w:rPr>
                <w:b w:val="0"/>
              </w:rPr>
              <w:t xml:space="preserve"> </w:t>
            </w:r>
            <w:r w:rsidR="00B816E2">
              <w:rPr>
                <w:b w:val="0"/>
              </w:rPr>
              <w:t>Up to 3</w:t>
            </w:r>
          </w:p>
          <w:p w14:paraId="22BAE151" w14:textId="77777777" w:rsidR="00626E01" w:rsidRDefault="00626E01" w:rsidP="00786F40"/>
        </w:tc>
        <w:tc>
          <w:tcPr>
            <w:tcW w:w="4732" w:type="dxa"/>
            <w:gridSpan w:val="3"/>
          </w:tcPr>
          <w:p w14:paraId="7662A176" w14:textId="77777777" w:rsidR="00626E01" w:rsidRDefault="00626E01" w:rsidP="00786F40"/>
        </w:tc>
      </w:tr>
      <w:tr w:rsidR="00626E01" w14:paraId="48A61E58" w14:textId="77777777" w:rsidTr="00675DE1">
        <w:trPr>
          <w:trHeight w:val="752"/>
        </w:trPr>
        <w:tc>
          <w:tcPr>
            <w:tcW w:w="622" w:type="dxa"/>
            <w:tcBorders>
              <w:bottom w:val="single" w:sz="4" w:space="0" w:color="auto"/>
            </w:tcBorders>
          </w:tcPr>
          <w:p w14:paraId="648E1687" w14:textId="77777777" w:rsidR="00626E01" w:rsidRDefault="00B47F19" w:rsidP="00786F40">
            <w:r>
              <w:t>H</w:t>
            </w:r>
            <w:r w:rsidR="00626E01">
              <w:t>5</w:t>
            </w:r>
          </w:p>
        </w:tc>
        <w:tc>
          <w:tcPr>
            <w:tcW w:w="4733" w:type="dxa"/>
            <w:gridSpan w:val="2"/>
            <w:tcBorders>
              <w:bottom w:val="single" w:sz="4" w:space="0" w:color="auto"/>
            </w:tcBorders>
          </w:tcPr>
          <w:p w14:paraId="3A032BAF" w14:textId="77777777" w:rsidR="00626E01" w:rsidRDefault="00626E01" w:rsidP="00786F40">
            <w:pPr>
              <w:pStyle w:val="Heading3"/>
              <w:rPr>
                <w:b w:val="0"/>
              </w:rPr>
            </w:pPr>
            <w:r>
              <w:rPr>
                <w:b w:val="0"/>
              </w:rPr>
              <w:t>Any Other Statistical Data:</w:t>
            </w:r>
            <w:r w:rsidR="00AE4F6B">
              <w:rPr>
                <w:b w:val="0"/>
              </w:rPr>
              <w:t xml:space="preserve"> </w:t>
            </w:r>
            <w:r w:rsidR="003F1435">
              <w:rPr>
                <w:b w:val="0"/>
              </w:rPr>
              <w:t>Group/</w:t>
            </w:r>
            <w:proofErr w:type="spellStart"/>
            <w:r w:rsidR="003F1435">
              <w:rPr>
                <w:b w:val="0"/>
              </w:rPr>
              <w:t>DfT</w:t>
            </w:r>
            <w:proofErr w:type="spellEnd"/>
            <w:r w:rsidR="003F1435">
              <w:rPr>
                <w:b w:val="0"/>
              </w:rPr>
              <w:t xml:space="preserve"> KPIs</w:t>
            </w:r>
          </w:p>
          <w:p w14:paraId="26AFAEF8" w14:textId="4E4D3B3D" w:rsidR="00626E01" w:rsidRDefault="00626E01" w:rsidP="00786F40"/>
          <w:p w14:paraId="03E68355" w14:textId="6FD48390" w:rsidR="00B816E2" w:rsidRPr="00B816E2" w:rsidRDefault="00B816E2" w:rsidP="00786F40">
            <w:pPr>
              <w:rPr>
                <w:sz w:val="18"/>
                <w:szCs w:val="16"/>
              </w:rPr>
            </w:pPr>
            <w:r w:rsidRPr="00B816E2">
              <w:rPr>
                <w:sz w:val="18"/>
                <w:szCs w:val="16"/>
              </w:rPr>
              <w:t>*subject to approvals</w:t>
            </w:r>
          </w:p>
          <w:p w14:paraId="3CD82421" w14:textId="77777777" w:rsidR="00626E01" w:rsidRDefault="00626E01" w:rsidP="00786F40"/>
        </w:tc>
        <w:tc>
          <w:tcPr>
            <w:tcW w:w="4732" w:type="dxa"/>
            <w:gridSpan w:val="3"/>
            <w:tcBorders>
              <w:bottom w:val="single" w:sz="4" w:space="0" w:color="auto"/>
            </w:tcBorders>
          </w:tcPr>
          <w:p w14:paraId="4AEEDD21" w14:textId="77777777" w:rsidR="00626E01" w:rsidRDefault="00626E01" w:rsidP="00786F40"/>
        </w:tc>
      </w:tr>
      <w:tr w:rsidR="00D84FEC" w14:paraId="709773A3" w14:textId="77777777" w:rsidTr="00675DE1">
        <w:trPr>
          <w:trHeight w:val="501"/>
        </w:trPr>
        <w:tc>
          <w:tcPr>
            <w:tcW w:w="622" w:type="dxa"/>
            <w:tcBorders>
              <w:top w:val="single" w:sz="4" w:space="0" w:color="auto"/>
            </w:tcBorders>
          </w:tcPr>
          <w:p w14:paraId="27E6EA44" w14:textId="77777777" w:rsidR="00D84FEC" w:rsidRDefault="00B47F19" w:rsidP="00675DE1">
            <w:pPr>
              <w:pStyle w:val="Heading3"/>
              <w:spacing w:before="120"/>
            </w:pPr>
            <w:r>
              <w:t>I</w:t>
            </w:r>
          </w:p>
        </w:tc>
        <w:tc>
          <w:tcPr>
            <w:tcW w:w="9465" w:type="dxa"/>
            <w:gridSpan w:val="5"/>
            <w:tcBorders>
              <w:top w:val="single" w:sz="4" w:space="0" w:color="auto"/>
            </w:tcBorders>
          </w:tcPr>
          <w:p w14:paraId="60B5F371" w14:textId="77777777" w:rsidR="00D84FEC" w:rsidRDefault="00D84FEC" w:rsidP="00675DE1">
            <w:pPr>
              <w:spacing w:before="120"/>
              <w:rPr>
                <w:b/>
              </w:rPr>
            </w:pPr>
            <w:r>
              <w:rPr>
                <w:b/>
              </w:rPr>
              <w:t>Acknowledgement</w:t>
            </w:r>
          </w:p>
          <w:p w14:paraId="3F490D7E" w14:textId="77777777" w:rsidR="00D84FEC" w:rsidRDefault="00D84FEC" w:rsidP="00675DE1">
            <w:pPr>
              <w:spacing w:before="120"/>
              <w:rPr>
                <w:b/>
              </w:rPr>
            </w:pPr>
          </w:p>
        </w:tc>
      </w:tr>
      <w:tr w:rsidR="00D84FEC" w14:paraId="4614838F" w14:textId="77777777" w:rsidTr="00675DE1">
        <w:trPr>
          <w:trHeight w:val="501"/>
        </w:trPr>
        <w:tc>
          <w:tcPr>
            <w:tcW w:w="622" w:type="dxa"/>
          </w:tcPr>
          <w:p w14:paraId="7D3C1E63" w14:textId="77777777" w:rsidR="00D84FEC" w:rsidRDefault="00B47F19">
            <w:r>
              <w:t>I</w:t>
            </w:r>
            <w:r w:rsidR="00D84FEC">
              <w:t>1</w:t>
            </w:r>
          </w:p>
        </w:tc>
        <w:tc>
          <w:tcPr>
            <w:tcW w:w="2865" w:type="dxa"/>
          </w:tcPr>
          <w:p w14:paraId="0666A4A5" w14:textId="77777777" w:rsidR="00D84FEC" w:rsidRDefault="00D84FEC">
            <w:r>
              <w:t>Prepared By</w:t>
            </w:r>
            <w:r w:rsidR="00675DE1">
              <w:t xml:space="preserve"> (Head of Department):</w:t>
            </w:r>
          </w:p>
          <w:p w14:paraId="2AC6F7FA" w14:textId="77777777" w:rsidR="00D84FEC" w:rsidRDefault="00D84FEC"/>
        </w:tc>
        <w:tc>
          <w:tcPr>
            <w:tcW w:w="3113" w:type="dxa"/>
            <w:gridSpan w:val="2"/>
          </w:tcPr>
          <w:p w14:paraId="2E2407D7" w14:textId="77777777" w:rsidR="00D84FEC" w:rsidRDefault="00D84FEC">
            <w:r>
              <w:t>_______________</w:t>
            </w:r>
          </w:p>
        </w:tc>
        <w:tc>
          <w:tcPr>
            <w:tcW w:w="747" w:type="dxa"/>
          </w:tcPr>
          <w:p w14:paraId="374D8AAA" w14:textId="77777777" w:rsidR="00D84FEC" w:rsidRDefault="00D84FEC">
            <w:r>
              <w:t>Date:</w:t>
            </w:r>
          </w:p>
        </w:tc>
        <w:tc>
          <w:tcPr>
            <w:tcW w:w="2740" w:type="dxa"/>
          </w:tcPr>
          <w:p w14:paraId="34CD6124" w14:textId="77777777" w:rsidR="00D84FEC" w:rsidRDefault="00D84FEC">
            <w:r>
              <w:t>______________</w:t>
            </w:r>
          </w:p>
        </w:tc>
      </w:tr>
    </w:tbl>
    <w:p w14:paraId="1C07EADB"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3DED657" w14:textId="77777777" w:rsidTr="00675DE1">
        <w:trPr>
          <w:trHeight w:val="362"/>
        </w:trPr>
        <w:tc>
          <w:tcPr>
            <w:tcW w:w="709" w:type="dxa"/>
            <w:tcBorders>
              <w:top w:val="single" w:sz="4" w:space="0" w:color="auto"/>
              <w:left w:val="nil"/>
              <w:bottom w:val="nil"/>
              <w:right w:val="nil"/>
            </w:tcBorders>
            <w:vAlign w:val="center"/>
          </w:tcPr>
          <w:p w14:paraId="76C9883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C7C33E0"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333633E" w14:textId="77777777" w:rsidTr="00626E01">
        <w:tc>
          <w:tcPr>
            <w:tcW w:w="709" w:type="dxa"/>
            <w:tcBorders>
              <w:top w:val="nil"/>
              <w:left w:val="nil"/>
              <w:bottom w:val="nil"/>
              <w:right w:val="nil"/>
            </w:tcBorders>
            <w:vAlign w:val="center"/>
          </w:tcPr>
          <w:p w14:paraId="06D1A9C4"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46A75B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328278E" w14:textId="77777777" w:rsidTr="00834DE6">
        <w:trPr>
          <w:trHeight w:val="474"/>
        </w:trPr>
        <w:tc>
          <w:tcPr>
            <w:tcW w:w="709" w:type="dxa"/>
            <w:tcBorders>
              <w:top w:val="nil"/>
              <w:left w:val="nil"/>
              <w:bottom w:val="nil"/>
              <w:right w:val="nil"/>
            </w:tcBorders>
            <w:vAlign w:val="center"/>
          </w:tcPr>
          <w:p w14:paraId="1573395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06B5CC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31D4060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DF8276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240CEFE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F5D343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5A8433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C91A380" w14:textId="77777777" w:rsidTr="00834DE6">
        <w:trPr>
          <w:trHeight w:val="474"/>
        </w:trPr>
        <w:tc>
          <w:tcPr>
            <w:tcW w:w="709" w:type="dxa"/>
            <w:tcBorders>
              <w:top w:val="nil"/>
              <w:left w:val="nil"/>
              <w:bottom w:val="single" w:sz="4" w:space="0" w:color="auto"/>
              <w:right w:val="nil"/>
            </w:tcBorders>
            <w:vAlign w:val="center"/>
          </w:tcPr>
          <w:p w14:paraId="2682512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06FDB1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E361692"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C0C9E8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B298EEF"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45D390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761589F"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34C0B32" w14:textId="77777777" w:rsidTr="00834DE6">
        <w:trPr>
          <w:trHeight w:val="362"/>
        </w:trPr>
        <w:tc>
          <w:tcPr>
            <w:tcW w:w="709" w:type="dxa"/>
            <w:tcBorders>
              <w:top w:val="single" w:sz="4" w:space="0" w:color="auto"/>
              <w:left w:val="nil"/>
              <w:bottom w:val="nil"/>
              <w:right w:val="nil"/>
            </w:tcBorders>
            <w:vAlign w:val="center"/>
          </w:tcPr>
          <w:p w14:paraId="5A3A5A3D"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BA4AFD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47FB01EE" w14:textId="77777777" w:rsidR="00834DE6" w:rsidRDefault="00834DE6" w:rsidP="00786F40">
            <w:pPr>
              <w:pStyle w:val="JobDetails"/>
              <w:tabs>
                <w:tab w:val="num" w:pos="454"/>
              </w:tabs>
              <w:ind w:left="454" w:hanging="454"/>
              <w:rPr>
                <w:rFonts w:ascii="Arial" w:hAnsi="Arial" w:cs="Arial"/>
                <w:b/>
                <w:szCs w:val="22"/>
              </w:rPr>
            </w:pPr>
          </w:p>
          <w:p w14:paraId="0385E91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0AA34390" w14:textId="77777777" w:rsidTr="00834DE6">
        <w:tc>
          <w:tcPr>
            <w:tcW w:w="709" w:type="dxa"/>
            <w:tcBorders>
              <w:top w:val="nil"/>
              <w:left w:val="nil"/>
              <w:bottom w:val="nil"/>
              <w:right w:val="nil"/>
            </w:tcBorders>
            <w:vAlign w:val="center"/>
          </w:tcPr>
          <w:p w14:paraId="57564FF5"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5465F32" w14:textId="77777777" w:rsidR="005D57B8" w:rsidRDefault="005D57B8" w:rsidP="00373A9A">
            <w:pPr>
              <w:pStyle w:val="ListBullet3"/>
              <w:numPr>
                <w:ilvl w:val="0"/>
                <w:numId w:val="0"/>
              </w:numPr>
              <w:rPr>
                <w:rFonts w:cs="Arial"/>
                <w:szCs w:val="22"/>
              </w:rPr>
            </w:pPr>
          </w:p>
          <w:p w14:paraId="17BEB7F0"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429D20CB" w14:textId="77777777" w:rsidTr="00786F40">
        <w:tc>
          <w:tcPr>
            <w:tcW w:w="709" w:type="dxa"/>
            <w:tcBorders>
              <w:top w:val="nil"/>
              <w:left w:val="nil"/>
              <w:bottom w:val="nil"/>
              <w:right w:val="nil"/>
            </w:tcBorders>
            <w:vAlign w:val="center"/>
          </w:tcPr>
          <w:p w14:paraId="3463A8D4"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E50ABB9" w14:textId="77777777" w:rsidR="00834DE6" w:rsidRDefault="00834DE6" w:rsidP="00786F40">
            <w:pPr>
              <w:pStyle w:val="ListBullet3"/>
              <w:numPr>
                <w:ilvl w:val="0"/>
                <w:numId w:val="0"/>
              </w:numPr>
              <w:rPr>
                <w:rFonts w:cs="Arial"/>
                <w:szCs w:val="22"/>
              </w:rPr>
            </w:pPr>
          </w:p>
          <w:p w14:paraId="27D8C8D3"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214EEA4" w14:textId="77777777" w:rsidTr="00834DE6">
        <w:trPr>
          <w:trHeight w:val="474"/>
        </w:trPr>
        <w:tc>
          <w:tcPr>
            <w:tcW w:w="709" w:type="dxa"/>
            <w:tcBorders>
              <w:top w:val="nil"/>
              <w:left w:val="nil"/>
              <w:bottom w:val="nil"/>
              <w:right w:val="nil"/>
            </w:tcBorders>
            <w:vAlign w:val="center"/>
          </w:tcPr>
          <w:p w14:paraId="20FFD2EE"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14BBD5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21AC8EE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3F1E50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1EC9D4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D5A955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71F2D2C"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6106E7D" w14:textId="77777777" w:rsidTr="00834DE6">
        <w:trPr>
          <w:trHeight w:val="474"/>
        </w:trPr>
        <w:tc>
          <w:tcPr>
            <w:tcW w:w="709" w:type="dxa"/>
            <w:tcBorders>
              <w:top w:val="nil"/>
              <w:left w:val="nil"/>
              <w:bottom w:val="single" w:sz="4" w:space="0" w:color="auto"/>
              <w:right w:val="nil"/>
            </w:tcBorders>
            <w:vAlign w:val="center"/>
          </w:tcPr>
          <w:p w14:paraId="6813D481"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BCC4B4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770CAA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D1AEC5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CE99BA0"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90410A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C00CEF5" w14:textId="77777777" w:rsidR="00834DE6" w:rsidRPr="00046324" w:rsidRDefault="00834DE6" w:rsidP="00786F40">
            <w:pPr>
              <w:pStyle w:val="JobDetails"/>
              <w:tabs>
                <w:tab w:val="num" w:pos="454"/>
              </w:tabs>
              <w:spacing w:before="120" w:after="120"/>
              <w:rPr>
                <w:rFonts w:ascii="Arial" w:hAnsi="Arial" w:cs="Arial"/>
                <w:szCs w:val="22"/>
              </w:rPr>
            </w:pPr>
          </w:p>
        </w:tc>
      </w:tr>
    </w:tbl>
    <w:p w14:paraId="3F6B70F3"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DC03" w14:textId="77777777" w:rsidR="00B74656" w:rsidRDefault="00B74656">
      <w:r>
        <w:separator/>
      </w:r>
    </w:p>
  </w:endnote>
  <w:endnote w:type="continuationSeparator" w:id="0">
    <w:p w14:paraId="265072D8" w14:textId="77777777" w:rsidR="00B74656" w:rsidRDefault="00B7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3968" w14:textId="77777777" w:rsidR="00B74656" w:rsidRDefault="00B74656">
      <w:r>
        <w:separator/>
      </w:r>
    </w:p>
  </w:footnote>
  <w:footnote w:type="continuationSeparator" w:id="0">
    <w:p w14:paraId="10A055D5" w14:textId="77777777" w:rsidR="00B74656" w:rsidRDefault="00B7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95B8"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47C01"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6014" w14:textId="77777777" w:rsidR="00C61124" w:rsidRDefault="00C61124">
    <w:pPr>
      <w:pStyle w:val="Header"/>
    </w:pPr>
    <w:r w:rsidRPr="004B0C5F">
      <w:rPr>
        <w:noProof/>
        <w:lang w:eastAsia="en-GB"/>
      </w:rPr>
      <w:drawing>
        <wp:inline distT="0" distB="0" distL="0" distR="0" wp14:anchorId="09A20911" wp14:editId="284285C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D07D3C7" w14:textId="77777777" w:rsidR="00C61124" w:rsidRDefault="00C61124">
    <w:pPr>
      <w:pStyle w:val="Header"/>
    </w:pPr>
  </w:p>
  <w:p w14:paraId="10546485" w14:textId="77777777" w:rsidR="00C61124" w:rsidRDefault="00C61124">
    <w:pPr>
      <w:pStyle w:val="Header"/>
      <w:rPr>
        <w:b/>
        <w:bCs/>
        <w:sz w:val="32"/>
      </w:rPr>
    </w:pPr>
    <w:r>
      <w:rPr>
        <w:b/>
        <w:bCs/>
        <w:sz w:val="32"/>
      </w:rPr>
      <w:t>Job Description</w:t>
    </w:r>
  </w:p>
  <w:p w14:paraId="10A0F306"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F627EB"/>
    <w:multiLevelType w:val="hybridMultilevel"/>
    <w:tmpl w:val="4668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55423EE"/>
    <w:multiLevelType w:val="hybridMultilevel"/>
    <w:tmpl w:val="12DE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8"/>
  </w:num>
  <w:num w:numId="6">
    <w:abstractNumId w:val="11"/>
  </w:num>
  <w:num w:numId="7">
    <w:abstractNumId w:val="0"/>
  </w:num>
  <w:num w:numId="8">
    <w:abstractNumId w:val="6"/>
  </w:num>
  <w:num w:numId="9">
    <w:abstractNumId w:val="7"/>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A0B5B"/>
    <w:rsid w:val="000B1165"/>
    <w:rsid w:val="000C28B7"/>
    <w:rsid w:val="000C649A"/>
    <w:rsid w:val="000D1CFF"/>
    <w:rsid w:val="000D5C4C"/>
    <w:rsid w:val="000E74FE"/>
    <w:rsid w:val="001F19A9"/>
    <w:rsid w:val="001F69CF"/>
    <w:rsid w:val="002073C8"/>
    <w:rsid w:val="00224449"/>
    <w:rsid w:val="00251073"/>
    <w:rsid w:val="00271BED"/>
    <w:rsid w:val="002725AE"/>
    <w:rsid w:val="00276134"/>
    <w:rsid w:val="00294BFB"/>
    <w:rsid w:val="00297BCA"/>
    <w:rsid w:val="002A7F2C"/>
    <w:rsid w:val="002C07BA"/>
    <w:rsid w:val="003007D7"/>
    <w:rsid w:val="00335BB7"/>
    <w:rsid w:val="00367C00"/>
    <w:rsid w:val="00373A9A"/>
    <w:rsid w:val="003A1C34"/>
    <w:rsid w:val="003B2C8B"/>
    <w:rsid w:val="003F1435"/>
    <w:rsid w:val="004006DA"/>
    <w:rsid w:val="00404993"/>
    <w:rsid w:val="00440313"/>
    <w:rsid w:val="00451996"/>
    <w:rsid w:val="004540EB"/>
    <w:rsid w:val="004A3090"/>
    <w:rsid w:val="004A5BCE"/>
    <w:rsid w:val="004B0C5F"/>
    <w:rsid w:val="004E076B"/>
    <w:rsid w:val="004E6D38"/>
    <w:rsid w:val="00506554"/>
    <w:rsid w:val="005576E8"/>
    <w:rsid w:val="00580CF4"/>
    <w:rsid w:val="005903EA"/>
    <w:rsid w:val="005D57B8"/>
    <w:rsid w:val="005F0DE4"/>
    <w:rsid w:val="006132AF"/>
    <w:rsid w:val="00626E01"/>
    <w:rsid w:val="00675296"/>
    <w:rsid w:val="00675DE1"/>
    <w:rsid w:val="006A098C"/>
    <w:rsid w:val="006B0B70"/>
    <w:rsid w:val="006D118E"/>
    <w:rsid w:val="006F47E9"/>
    <w:rsid w:val="00745F30"/>
    <w:rsid w:val="007749BB"/>
    <w:rsid w:val="00777164"/>
    <w:rsid w:val="00786F40"/>
    <w:rsid w:val="00795257"/>
    <w:rsid w:val="0079548B"/>
    <w:rsid w:val="008179F8"/>
    <w:rsid w:val="00834DE6"/>
    <w:rsid w:val="008C1C4E"/>
    <w:rsid w:val="008E6109"/>
    <w:rsid w:val="008F69C0"/>
    <w:rsid w:val="009232E3"/>
    <w:rsid w:val="00931A09"/>
    <w:rsid w:val="00982051"/>
    <w:rsid w:val="00995F85"/>
    <w:rsid w:val="009E14D2"/>
    <w:rsid w:val="009E3341"/>
    <w:rsid w:val="00A24231"/>
    <w:rsid w:val="00A259D2"/>
    <w:rsid w:val="00AA31C7"/>
    <w:rsid w:val="00AD33FB"/>
    <w:rsid w:val="00AE3CB3"/>
    <w:rsid w:val="00AE4F6B"/>
    <w:rsid w:val="00B1706A"/>
    <w:rsid w:val="00B3219C"/>
    <w:rsid w:val="00B47F19"/>
    <w:rsid w:val="00B551E3"/>
    <w:rsid w:val="00B74656"/>
    <w:rsid w:val="00B77664"/>
    <w:rsid w:val="00B816E2"/>
    <w:rsid w:val="00BA0F90"/>
    <w:rsid w:val="00BD4042"/>
    <w:rsid w:val="00C61124"/>
    <w:rsid w:val="00C74506"/>
    <w:rsid w:val="00C82E33"/>
    <w:rsid w:val="00D11649"/>
    <w:rsid w:val="00D17A38"/>
    <w:rsid w:val="00D211D0"/>
    <w:rsid w:val="00D324EA"/>
    <w:rsid w:val="00D535F2"/>
    <w:rsid w:val="00D64F34"/>
    <w:rsid w:val="00D8318A"/>
    <w:rsid w:val="00D84FEC"/>
    <w:rsid w:val="00DD0735"/>
    <w:rsid w:val="00DD5ED1"/>
    <w:rsid w:val="00DD771F"/>
    <w:rsid w:val="00DE4A18"/>
    <w:rsid w:val="00DF2346"/>
    <w:rsid w:val="00E57142"/>
    <w:rsid w:val="00E66B02"/>
    <w:rsid w:val="00E7263A"/>
    <w:rsid w:val="00E96191"/>
    <w:rsid w:val="00ED3D10"/>
    <w:rsid w:val="00EE0867"/>
    <w:rsid w:val="00F049B7"/>
    <w:rsid w:val="00F05C89"/>
    <w:rsid w:val="00F61A82"/>
    <w:rsid w:val="00FA257C"/>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7335B"/>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25281">
      <w:bodyDiv w:val="1"/>
      <w:marLeft w:val="0"/>
      <w:marRight w:val="0"/>
      <w:marTop w:val="0"/>
      <w:marBottom w:val="0"/>
      <w:divBdr>
        <w:top w:val="none" w:sz="0" w:space="0" w:color="auto"/>
        <w:left w:val="none" w:sz="0" w:space="0" w:color="auto"/>
        <w:bottom w:val="none" w:sz="0" w:space="0" w:color="auto"/>
        <w:right w:val="none" w:sz="0" w:space="0" w:color="auto"/>
      </w:divBdr>
    </w:div>
    <w:div w:id="12027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1381</Words>
  <Characters>8475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2020-02-18T12:22:00Z</dcterms:created>
  <dcterms:modified xsi:type="dcterms:W3CDTF">2020-02-18T12:22:00Z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