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3544"/>
      </w:tblGrid>
      <w:tr w:rsidR="00D84FEC" w14:paraId="5231DDFF" w14:textId="77777777" w:rsidTr="005450BB">
        <w:tc>
          <w:tcPr>
            <w:tcW w:w="709" w:type="dxa"/>
            <w:tcBorders>
              <w:top w:val="single" w:sz="4" w:space="0" w:color="auto"/>
            </w:tcBorders>
          </w:tcPr>
          <w:p w14:paraId="7B426FA7" w14:textId="77777777" w:rsidR="00D84FEC" w:rsidRDefault="00D84FEC">
            <w:pPr>
              <w:pStyle w:val="Heading3"/>
            </w:pPr>
            <w:bookmarkStart w:id="0" w:name="_Hlk105665418"/>
            <w:r>
              <w:t>A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3EC24EB5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3F52451A" w14:textId="77777777" w:rsidR="00D84FEC" w:rsidRDefault="00D84FEC">
            <w:pPr>
              <w:rPr>
                <w:b/>
              </w:rPr>
            </w:pPr>
          </w:p>
        </w:tc>
      </w:tr>
      <w:tr w:rsidR="00F8673E" w14:paraId="75016752" w14:textId="77777777" w:rsidTr="005450BB">
        <w:tc>
          <w:tcPr>
            <w:tcW w:w="709" w:type="dxa"/>
          </w:tcPr>
          <w:p w14:paraId="5E1E5A86" w14:textId="77777777" w:rsidR="00F8673E" w:rsidRDefault="00F8673E"/>
        </w:tc>
        <w:tc>
          <w:tcPr>
            <w:tcW w:w="2127" w:type="dxa"/>
          </w:tcPr>
          <w:p w14:paraId="4D83AD2E" w14:textId="77777777" w:rsidR="00F8673E" w:rsidRDefault="00F8673E" w:rsidP="00D64E13">
            <w:r>
              <w:t>Job Title:</w:t>
            </w:r>
          </w:p>
        </w:tc>
        <w:tc>
          <w:tcPr>
            <w:tcW w:w="2268" w:type="dxa"/>
          </w:tcPr>
          <w:p w14:paraId="4F97AA22" w14:textId="5F4F9C5C" w:rsidR="00F8673E" w:rsidRDefault="006F4617" w:rsidP="00D64E13">
            <w:r>
              <w:t xml:space="preserve">Suicide </w:t>
            </w:r>
            <w:r w:rsidR="00EE2FF6">
              <w:t xml:space="preserve">and Trespass </w:t>
            </w:r>
            <w:r w:rsidR="00666D22">
              <w:t>Reduction</w:t>
            </w:r>
            <w:r>
              <w:t xml:space="preserve"> Manager</w:t>
            </w:r>
          </w:p>
          <w:p w14:paraId="0866ADD3" w14:textId="77777777" w:rsidR="00F8673E" w:rsidRDefault="00F8673E" w:rsidP="00D64E13"/>
        </w:tc>
        <w:tc>
          <w:tcPr>
            <w:tcW w:w="1417" w:type="dxa"/>
          </w:tcPr>
          <w:p w14:paraId="66273877" w14:textId="77777777" w:rsidR="00F8673E" w:rsidRDefault="00F8673E" w:rsidP="00D64E13">
            <w:r>
              <w:t>Function:</w:t>
            </w:r>
          </w:p>
        </w:tc>
        <w:tc>
          <w:tcPr>
            <w:tcW w:w="3544" w:type="dxa"/>
          </w:tcPr>
          <w:p w14:paraId="09AE0BA5" w14:textId="46579C6C" w:rsidR="00F8673E" w:rsidRDefault="006F4617" w:rsidP="00D64E13">
            <w:r>
              <w:t>Safeguarding</w:t>
            </w:r>
          </w:p>
        </w:tc>
      </w:tr>
      <w:tr w:rsidR="00F8673E" w14:paraId="685B6082" w14:textId="77777777" w:rsidTr="005450BB">
        <w:tc>
          <w:tcPr>
            <w:tcW w:w="709" w:type="dxa"/>
          </w:tcPr>
          <w:p w14:paraId="51E59F56" w14:textId="77777777" w:rsidR="00F8673E" w:rsidRDefault="00F8673E"/>
        </w:tc>
        <w:tc>
          <w:tcPr>
            <w:tcW w:w="2127" w:type="dxa"/>
          </w:tcPr>
          <w:p w14:paraId="711E8B78" w14:textId="77777777" w:rsidR="00F8673E" w:rsidRDefault="00F8673E" w:rsidP="00D64E13">
            <w:r>
              <w:t>Location:</w:t>
            </w:r>
          </w:p>
        </w:tc>
        <w:tc>
          <w:tcPr>
            <w:tcW w:w="2268" w:type="dxa"/>
          </w:tcPr>
          <w:p w14:paraId="3BD963A5" w14:textId="2584F9F5" w:rsidR="00F8673E" w:rsidRDefault="006F7AF8" w:rsidP="00D64E13">
            <w:r>
              <w:t>TBC</w:t>
            </w:r>
          </w:p>
          <w:p w14:paraId="1DD07DE5" w14:textId="77777777" w:rsidR="00F8673E" w:rsidRDefault="00F8673E" w:rsidP="00D64E13"/>
        </w:tc>
        <w:tc>
          <w:tcPr>
            <w:tcW w:w="1417" w:type="dxa"/>
          </w:tcPr>
          <w:p w14:paraId="627A8292" w14:textId="77777777" w:rsidR="00F8673E" w:rsidRDefault="00F8673E" w:rsidP="00D64E13">
            <w:r>
              <w:t>Unique Post Number:</w:t>
            </w:r>
          </w:p>
          <w:p w14:paraId="10F006B7" w14:textId="77777777" w:rsidR="00F8673E" w:rsidRDefault="00F8673E" w:rsidP="00D64E13"/>
        </w:tc>
        <w:tc>
          <w:tcPr>
            <w:tcW w:w="3544" w:type="dxa"/>
          </w:tcPr>
          <w:p w14:paraId="633E4EA1" w14:textId="77777777" w:rsidR="00F8673E" w:rsidRDefault="00F8673E" w:rsidP="00D64E13"/>
        </w:tc>
      </w:tr>
      <w:tr w:rsidR="00F8673E" w14:paraId="0A7197B1" w14:textId="77777777" w:rsidTr="005450BB">
        <w:tc>
          <w:tcPr>
            <w:tcW w:w="709" w:type="dxa"/>
          </w:tcPr>
          <w:p w14:paraId="14925C42" w14:textId="77777777" w:rsidR="00F8673E" w:rsidRDefault="00F8673E"/>
        </w:tc>
        <w:tc>
          <w:tcPr>
            <w:tcW w:w="2127" w:type="dxa"/>
          </w:tcPr>
          <w:p w14:paraId="4DE9FB36" w14:textId="77777777" w:rsidR="00F8673E" w:rsidRDefault="00F8673E" w:rsidP="00D64E13">
            <w:r>
              <w:t>Reports To:</w:t>
            </w:r>
          </w:p>
        </w:tc>
        <w:tc>
          <w:tcPr>
            <w:tcW w:w="2268" w:type="dxa"/>
          </w:tcPr>
          <w:p w14:paraId="2457190A" w14:textId="45223395" w:rsidR="00F8673E" w:rsidRDefault="006F4617" w:rsidP="00D64E13">
            <w:r>
              <w:t>Safeguarding Manager</w:t>
            </w:r>
          </w:p>
          <w:p w14:paraId="3C6866FB" w14:textId="77777777" w:rsidR="00F8673E" w:rsidRDefault="00F8673E" w:rsidP="00D64E13"/>
        </w:tc>
        <w:tc>
          <w:tcPr>
            <w:tcW w:w="1417" w:type="dxa"/>
          </w:tcPr>
          <w:p w14:paraId="0C437691" w14:textId="77777777" w:rsidR="00F8673E" w:rsidRDefault="00F8673E" w:rsidP="00D64E13">
            <w:r>
              <w:t>Grade:</w:t>
            </w:r>
          </w:p>
        </w:tc>
        <w:tc>
          <w:tcPr>
            <w:tcW w:w="3544" w:type="dxa"/>
          </w:tcPr>
          <w:p w14:paraId="132841D1" w14:textId="49ABF9EB" w:rsidR="00F8673E" w:rsidRDefault="006F4617" w:rsidP="00D64E13">
            <w:r>
              <w:t>MG1</w:t>
            </w:r>
          </w:p>
        </w:tc>
      </w:tr>
      <w:tr w:rsidR="00F8673E" w14:paraId="53F90806" w14:textId="77777777" w:rsidTr="005450BB">
        <w:tc>
          <w:tcPr>
            <w:tcW w:w="709" w:type="dxa"/>
            <w:tcBorders>
              <w:top w:val="single" w:sz="4" w:space="0" w:color="auto"/>
            </w:tcBorders>
          </w:tcPr>
          <w:p w14:paraId="42D50D95" w14:textId="77777777" w:rsidR="00F8673E" w:rsidRDefault="00F8673E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0276F462" w14:textId="77777777" w:rsidR="00F8673E" w:rsidRDefault="00F8673E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288A129E" w14:textId="77777777" w:rsidR="00F8673E" w:rsidRDefault="00F8673E">
            <w:pPr>
              <w:rPr>
                <w:b/>
              </w:rPr>
            </w:pPr>
          </w:p>
        </w:tc>
      </w:tr>
      <w:tr w:rsidR="00F8673E" w14:paraId="27F7A05D" w14:textId="77777777" w:rsidTr="005450BB">
        <w:tc>
          <w:tcPr>
            <w:tcW w:w="709" w:type="dxa"/>
            <w:tcBorders>
              <w:bottom w:val="single" w:sz="4" w:space="0" w:color="auto"/>
            </w:tcBorders>
          </w:tcPr>
          <w:p w14:paraId="13B5A9BF" w14:textId="77777777" w:rsidR="00F8673E" w:rsidRDefault="00F8673E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5D2E0325" w14:textId="7EB40802" w:rsidR="006F4617" w:rsidRPr="006F4617" w:rsidRDefault="00CA5620" w:rsidP="006F4617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Southeastern </w:t>
            </w:r>
            <w:r w:rsidR="006F4617">
              <w:rPr>
                <w:rFonts w:cs="Arial"/>
                <w:lang w:val="en-US"/>
              </w:rPr>
              <w:t>Trains</w:t>
            </w:r>
            <w:r w:rsidR="00666D22">
              <w:rPr>
                <w:rFonts w:cs="Arial"/>
                <w:lang w:val="en-US"/>
              </w:rPr>
              <w:t>, supported by our stakeholder Network Ra</w:t>
            </w:r>
            <w:r w:rsidR="00A8463B">
              <w:rPr>
                <w:rFonts w:cs="Arial"/>
                <w:lang w:val="en-US"/>
              </w:rPr>
              <w:t>i</w:t>
            </w:r>
            <w:r w:rsidR="00666D22">
              <w:rPr>
                <w:rFonts w:cs="Arial"/>
                <w:lang w:val="en-US"/>
              </w:rPr>
              <w:t>l</w:t>
            </w:r>
            <w:r w:rsidR="006F4617" w:rsidRPr="006F4617">
              <w:rPr>
                <w:rFonts w:cs="Arial"/>
                <w:lang w:val="en-US"/>
              </w:rPr>
              <w:t xml:space="preserve"> </w:t>
            </w:r>
            <w:r w:rsidR="00A8463B">
              <w:rPr>
                <w:rFonts w:cs="Arial"/>
                <w:lang w:val="en-US"/>
              </w:rPr>
              <w:t xml:space="preserve">(Kent Route) have created </w:t>
            </w:r>
            <w:r w:rsidR="00830A6F">
              <w:rPr>
                <w:rFonts w:cs="Arial"/>
                <w:lang w:val="en-US"/>
              </w:rPr>
              <w:t>a</w:t>
            </w:r>
            <w:r w:rsidR="00A8463B">
              <w:rPr>
                <w:rFonts w:cs="Arial"/>
                <w:lang w:val="en-US"/>
              </w:rPr>
              <w:t xml:space="preserve"> dedicated role of</w:t>
            </w:r>
            <w:r w:rsidR="006F4617" w:rsidRPr="006F4617">
              <w:rPr>
                <w:rFonts w:cs="Arial"/>
                <w:lang w:val="en-US"/>
              </w:rPr>
              <w:t xml:space="preserve"> Suicide </w:t>
            </w:r>
            <w:r w:rsidR="00EE2FF6">
              <w:rPr>
                <w:rFonts w:cs="Arial"/>
                <w:lang w:val="en-US"/>
              </w:rPr>
              <w:t xml:space="preserve">&amp; Trespass </w:t>
            </w:r>
            <w:r w:rsidR="00666D22">
              <w:rPr>
                <w:rFonts w:cs="Arial"/>
                <w:lang w:val="en-US"/>
              </w:rPr>
              <w:t>Reduction</w:t>
            </w:r>
            <w:r w:rsidR="006F4617" w:rsidRPr="006F4617">
              <w:rPr>
                <w:rFonts w:cs="Arial"/>
                <w:lang w:val="en-US"/>
              </w:rPr>
              <w:t xml:space="preserve"> Manager</w:t>
            </w:r>
            <w:r w:rsidR="00A8463B">
              <w:rPr>
                <w:rFonts w:cs="Arial"/>
                <w:lang w:val="en-US"/>
              </w:rPr>
              <w:t xml:space="preserve"> for the Kent route</w:t>
            </w:r>
            <w:r w:rsidR="006F4617" w:rsidRPr="006F4617">
              <w:rPr>
                <w:rFonts w:cs="Arial"/>
                <w:lang w:val="en-US"/>
              </w:rPr>
              <w:t>. The role will</w:t>
            </w:r>
            <w:r w:rsidR="006F4617">
              <w:rPr>
                <w:rFonts w:cs="Arial"/>
                <w:lang w:val="en-US"/>
              </w:rPr>
              <w:t xml:space="preserve"> </w:t>
            </w:r>
            <w:r w:rsidR="006F4617" w:rsidRPr="006F4617">
              <w:rPr>
                <w:rFonts w:cs="Arial"/>
                <w:lang w:val="en-US"/>
              </w:rPr>
              <w:t>involv</w:t>
            </w:r>
            <w:r w:rsidR="006F4617">
              <w:rPr>
                <w:rFonts w:cs="Arial"/>
                <w:lang w:val="en-US"/>
              </w:rPr>
              <w:t>e</w:t>
            </w:r>
            <w:r w:rsidR="006F4617" w:rsidRPr="006F4617">
              <w:rPr>
                <w:rFonts w:cs="Arial"/>
                <w:lang w:val="en-US"/>
              </w:rPr>
              <w:t xml:space="preserve">, implementing and </w:t>
            </w:r>
            <w:r w:rsidR="00A8463B">
              <w:rPr>
                <w:rFonts w:cs="Arial"/>
                <w:lang w:val="en-US"/>
              </w:rPr>
              <w:t>developing</w:t>
            </w:r>
            <w:r w:rsidR="006F4617" w:rsidRPr="006F4617">
              <w:rPr>
                <w:rFonts w:cs="Arial"/>
                <w:lang w:val="en-US"/>
              </w:rPr>
              <w:t xml:space="preserve"> </w:t>
            </w:r>
            <w:r w:rsidR="00A8463B">
              <w:rPr>
                <w:rFonts w:cs="Arial"/>
                <w:lang w:val="en-US"/>
              </w:rPr>
              <w:t>the current and future Joint S</w:t>
            </w:r>
            <w:r w:rsidR="00A8463B" w:rsidRPr="006F4617">
              <w:rPr>
                <w:rFonts w:cs="Arial"/>
                <w:lang w:val="en-US"/>
              </w:rPr>
              <w:t>uicide</w:t>
            </w:r>
            <w:r w:rsidR="006F4617" w:rsidRPr="006F4617">
              <w:rPr>
                <w:rFonts w:cs="Arial"/>
                <w:lang w:val="en-US"/>
              </w:rPr>
              <w:t xml:space="preserve"> </w:t>
            </w:r>
            <w:r w:rsidR="00A8463B">
              <w:rPr>
                <w:rFonts w:cs="Arial"/>
                <w:lang w:val="en-US"/>
              </w:rPr>
              <w:t>Reduction</w:t>
            </w:r>
            <w:r w:rsidR="006F4617" w:rsidRPr="006F4617">
              <w:rPr>
                <w:rFonts w:cs="Arial"/>
                <w:lang w:val="en-US"/>
              </w:rPr>
              <w:t xml:space="preserve"> </w:t>
            </w:r>
            <w:r w:rsidR="00A8463B">
              <w:rPr>
                <w:rFonts w:cs="Arial"/>
                <w:lang w:val="en-US"/>
              </w:rPr>
              <w:t>Plan</w:t>
            </w:r>
            <w:r w:rsidR="006F4617" w:rsidRPr="006F4617">
              <w:rPr>
                <w:rFonts w:cs="Arial"/>
                <w:lang w:val="en-US"/>
              </w:rPr>
              <w:t xml:space="preserve"> </w:t>
            </w:r>
            <w:r w:rsidR="00A8463B">
              <w:rPr>
                <w:rFonts w:cs="Arial"/>
                <w:lang w:val="en-US"/>
              </w:rPr>
              <w:t>that aligns with</w:t>
            </w:r>
            <w:r>
              <w:rPr>
                <w:rFonts w:cs="Arial"/>
                <w:lang w:val="en-US"/>
              </w:rPr>
              <w:t xml:space="preserve"> the </w:t>
            </w:r>
            <w:r w:rsidR="00A8463B">
              <w:rPr>
                <w:rFonts w:cs="Arial"/>
                <w:lang w:val="en-US"/>
              </w:rPr>
              <w:t xml:space="preserve">Joint </w:t>
            </w:r>
            <w:r>
              <w:rPr>
                <w:rFonts w:cs="Arial"/>
                <w:lang w:val="en-US"/>
              </w:rPr>
              <w:t>Safeguarding Strategy,</w:t>
            </w:r>
            <w:r w:rsidR="00A8463B">
              <w:rPr>
                <w:rFonts w:cs="Arial"/>
                <w:lang w:val="en-US"/>
              </w:rPr>
              <w:t xml:space="preserve"> </w:t>
            </w:r>
            <w:r w:rsidR="006F4617" w:rsidRPr="006F4617">
              <w:rPr>
                <w:rFonts w:cs="Arial"/>
                <w:lang w:val="en-US"/>
              </w:rPr>
              <w:t xml:space="preserve">influencing the industry to proactively tackle this </w:t>
            </w:r>
            <w:r w:rsidR="00A8463B">
              <w:rPr>
                <w:rFonts w:cs="Arial"/>
                <w:lang w:val="en-US"/>
              </w:rPr>
              <w:t>subject</w:t>
            </w:r>
            <w:r w:rsidR="006F4617" w:rsidRPr="006F4617">
              <w:rPr>
                <w:rFonts w:cs="Arial"/>
                <w:lang w:val="en-US"/>
              </w:rPr>
              <w:t>.</w:t>
            </w:r>
          </w:p>
          <w:p w14:paraId="72243228" w14:textId="77777777" w:rsidR="00A8463B" w:rsidRDefault="00A8463B" w:rsidP="006F4617">
            <w:pPr>
              <w:rPr>
                <w:rFonts w:cs="Arial"/>
                <w:lang w:val="en-US"/>
              </w:rPr>
            </w:pPr>
          </w:p>
          <w:p w14:paraId="710465EE" w14:textId="4F3B59E8" w:rsidR="00E63D25" w:rsidRDefault="00E63D25">
            <w:pPr>
              <w:rPr>
                <w:rFonts w:cs="Arial"/>
                <w:color w:val="212121"/>
                <w:shd w:val="clear" w:color="auto" w:fill="FFFFFF"/>
              </w:rPr>
            </w:pPr>
            <w:r>
              <w:rPr>
                <w:rFonts w:cs="Arial"/>
                <w:color w:val="212121"/>
                <w:shd w:val="clear" w:color="auto" w:fill="FFFFFF"/>
              </w:rPr>
              <w:t xml:space="preserve">The post holder will work </w:t>
            </w:r>
            <w:r w:rsidR="00A8463B">
              <w:rPr>
                <w:rFonts w:cs="Arial"/>
                <w:color w:val="212121"/>
                <w:shd w:val="clear" w:color="auto" w:fill="FFFFFF"/>
              </w:rPr>
              <w:t>for</w:t>
            </w:r>
            <w:r>
              <w:rPr>
                <w:rFonts w:cs="Arial"/>
                <w:color w:val="212121"/>
                <w:shd w:val="clear" w:color="auto" w:fill="FFFFFF"/>
              </w:rPr>
              <w:t xml:space="preserve"> our existing Safeguarding Manager to lead and develop our </w:t>
            </w:r>
            <w:r w:rsidR="00A8463B">
              <w:rPr>
                <w:rFonts w:cs="Arial"/>
                <w:color w:val="212121"/>
                <w:shd w:val="clear" w:color="auto" w:fill="FFFFFF"/>
              </w:rPr>
              <w:t>joint</w:t>
            </w:r>
            <w:r>
              <w:rPr>
                <w:rFonts w:cs="Arial"/>
                <w:color w:val="212121"/>
                <w:shd w:val="clear" w:color="auto" w:fill="FFFFFF"/>
              </w:rPr>
              <w:t xml:space="preserve"> approach to safeguarding across our network. You will</w:t>
            </w:r>
            <w:r w:rsidR="00A8463B">
              <w:rPr>
                <w:rFonts w:cs="Arial"/>
                <w:color w:val="212121"/>
                <w:shd w:val="clear" w:color="auto" w:fill="FFFFFF"/>
              </w:rPr>
              <w:t xml:space="preserve"> assist with delivering</w:t>
            </w:r>
            <w:r>
              <w:rPr>
                <w:rFonts w:cs="Arial"/>
                <w:color w:val="212121"/>
                <w:shd w:val="clear" w:color="auto" w:fill="FFFFFF"/>
              </w:rPr>
              <w:t xml:space="preserve"> a strategy that encompasses our operational response to a range of vulnerable people using or seeking refuge on our network; including those who are suicidal, homeless, impacted by mental health issues, children, young </w:t>
            </w:r>
            <w:proofErr w:type="gramStart"/>
            <w:r>
              <w:rPr>
                <w:rFonts w:cs="Arial"/>
                <w:color w:val="212121"/>
                <w:shd w:val="clear" w:color="auto" w:fill="FFFFFF"/>
              </w:rPr>
              <w:t>adults</w:t>
            </w:r>
            <w:proofErr w:type="gramEnd"/>
            <w:r>
              <w:rPr>
                <w:rFonts w:cs="Arial"/>
                <w:color w:val="212121"/>
                <w:shd w:val="clear" w:color="auto" w:fill="FFFFFF"/>
              </w:rPr>
              <w:t xml:space="preserve"> and those at risk of being involved in criminal activity due to their vulnerability. The wide-ranging remit of this role will allow you to focus and deliver improvements on a range of interconnected issues and provide strategic alignment </w:t>
            </w:r>
            <w:r w:rsidR="00A8463B">
              <w:rPr>
                <w:rFonts w:cs="Arial"/>
                <w:color w:val="212121"/>
                <w:shd w:val="clear" w:color="auto" w:fill="FFFFFF"/>
              </w:rPr>
              <w:t>between Network Rail and other Train Operating companies</w:t>
            </w:r>
            <w:r w:rsidR="0026101E">
              <w:rPr>
                <w:rFonts w:cs="Arial"/>
                <w:color w:val="212121"/>
                <w:shd w:val="clear" w:color="auto" w:fill="FFFFFF"/>
              </w:rPr>
              <w:t>, including GB Freightliner who operate on the Kent Network.</w:t>
            </w:r>
          </w:p>
          <w:p w14:paraId="32F4F55F" w14:textId="7A75FA0D" w:rsidR="0026101E" w:rsidRDefault="0026101E">
            <w:pPr>
              <w:rPr>
                <w:rFonts w:cs="Arial"/>
                <w:color w:val="212121"/>
                <w:shd w:val="clear" w:color="auto" w:fill="FFFFFF"/>
              </w:rPr>
            </w:pPr>
          </w:p>
          <w:p w14:paraId="1B06BBF0" w14:textId="4E4DC9C3" w:rsidR="0026101E" w:rsidRDefault="0026101E" w:rsidP="0026101E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You must be h</w:t>
            </w:r>
            <w:r w:rsidRPr="006F4617">
              <w:rPr>
                <w:rFonts w:cs="Arial"/>
                <w:lang w:val="en-US"/>
              </w:rPr>
              <w:t>ighly motivated and enthusiastic, with influencing skills</w:t>
            </w:r>
            <w:r>
              <w:rPr>
                <w:rFonts w:cs="Arial"/>
                <w:lang w:val="en-US"/>
              </w:rPr>
              <w:t xml:space="preserve"> and you</w:t>
            </w:r>
            <w:r w:rsidRPr="006F4617">
              <w:rPr>
                <w:rFonts w:cs="Arial"/>
                <w:lang w:val="en-US"/>
              </w:rPr>
              <w:t xml:space="preserve"> will have experience of working collaboratively across a complex structure of internal</w:t>
            </w:r>
            <w:r>
              <w:rPr>
                <w:rFonts w:cs="Arial"/>
                <w:lang w:val="en-US"/>
              </w:rPr>
              <w:t xml:space="preserve"> </w:t>
            </w:r>
            <w:r w:rsidRPr="006F4617">
              <w:rPr>
                <w:rFonts w:cs="Arial"/>
                <w:lang w:val="en-US"/>
              </w:rPr>
              <w:t>and external stakeholders.</w:t>
            </w:r>
            <w:r>
              <w:rPr>
                <w:rFonts w:cs="Arial"/>
                <w:lang w:val="en-US"/>
              </w:rPr>
              <w:t xml:space="preserve">  </w:t>
            </w:r>
            <w:r w:rsidRPr="006F4617">
              <w:rPr>
                <w:rFonts w:cs="Arial"/>
                <w:lang w:val="en-US"/>
              </w:rPr>
              <w:t>A strong relationship builder and superb influencer, this individual will champion this issue across</w:t>
            </w:r>
            <w:r>
              <w:rPr>
                <w:rFonts w:cs="Arial"/>
                <w:lang w:val="en-US"/>
              </w:rPr>
              <w:t xml:space="preserve"> </w:t>
            </w:r>
            <w:r w:rsidRPr="006F4617">
              <w:rPr>
                <w:rFonts w:cs="Arial"/>
                <w:lang w:val="en-US"/>
              </w:rPr>
              <w:t>the business and wider industry</w:t>
            </w:r>
            <w:r>
              <w:rPr>
                <w:rFonts w:cs="Arial"/>
                <w:lang w:val="en-US"/>
              </w:rPr>
              <w:t>.</w:t>
            </w:r>
          </w:p>
          <w:p w14:paraId="2B17D10E" w14:textId="63138A33" w:rsidR="0026101E" w:rsidRDefault="0026101E" w:rsidP="0026101E">
            <w:pPr>
              <w:rPr>
                <w:rFonts w:cs="Arial"/>
                <w:lang w:val="en-US"/>
              </w:rPr>
            </w:pPr>
          </w:p>
          <w:p w14:paraId="7FA99F9D" w14:textId="239A32A4" w:rsidR="0026101E" w:rsidRPr="0026101E" w:rsidRDefault="0026101E" w:rsidP="0026101E">
            <w:pPr>
              <w:rPr>
                <w:rFonts w:cs="Arial"/>
                <w:lang w:val="en-US"/>
              </w:rPr>
            </w:pPr>
            <w:r>
              <w:rPr>
                <w:rFonts w:ascii="Helvetica" w:hAnsi="Helvetica" w:cs="Helvetica"/>
                <w:b/>
                <w:bCs/>
                <w:color w:val="212121"/>
                <w:bdr w:val="none" w:sz="0" w:space="0" w:color="auto" w:frame="1"/>
                <w:shd w:val="clear" w:color="auto" w:fill="FFFFFF"/>
              </w:rPr>
              <w:t xml:space="preserve">Please do be aware that due to the nature of this role, and the focus on suicide prevention the successful applicant may </w:t>
            </w:r>
            <w:proofErr w:type="spellStart"/>
            <w:r>
              <w:rPr>
                <w:rFonts w:ascii="Helvetica" w:hAnsi="Helvetica" w:cs="Helvetica"/>
                <w:b/>
                <w:bCs/>
                <w:color w:val="212121"/>
                <w:bdr w:val="none" w:sz="0" w:space="0" w:color="auto" w:frame="1"/>
                <w:shd w:val="clear" w:color="auto" w:fill="FFFFFF"/>
              </w:rPr>
              <w:t>required</w:t>
            </w:r>
            <w:proofErr w:type="spellEnd"/>
            <w:r>
              <w:rPr>
                <w:rFonts w:ascii="Helvetica" w:hAnsi="Helvetica" w:cs="Helvetica"/>
                <w:b/>
                <w:bCs/>
                <w:color w:val="212121"/>
                <w:bdr w:val="none" w:sz="0" w:space="0" w:color="auto" w:frame="1"/>
                <w:shd w:val="clear" w:color="auto" w:fill="FFFFFF"/>
              </w:rPr>
              <w:t xml:space="preserve"> to view upsetting and/or graphic footage of operational incidents and may, on occasion, be required to represent Southeastern at Coroners Court.</w:t>
            </w:r>
          </w:p>
          <w:p w14:paraId="4FD1CD6C" w14:textId="77777777" w:rsidR="00E63D25" w:rsidRDefault="00E63D25">
            <w:pPr>
              <w:rPr>
                <w:b/>
              </w:rPr>
            </w:pPr>
          </w:p>
          <w:p w14:paraId="49EA8335" w14:textId="77777777" w:rsidR="001550B1" w:rsidRDefault="001550B1">
            <w:pPr>
              <w:rPr>
                <w:b/>
              </w:rPr>
            </w:pPr>
          </w:p>
          <w:p w14:paraId="28DD7731" w14:textId="77777777" w:rsidR="001550B1" w:rsidRDefault="001550B1">
            <w:pPr>
              <w:rPr>
                <w:b/>
              </w:rPr>
            </w:pPr>
          </w:p>
          <w:p w14:paraId="4DE3BF41" w14:textId="77777777" w:rsidR="001550B1" w:rsidRDefault="001550B1">
            <w:pPr>
              <w:rPr>
                <w:b/>
              </w:rPr>
            </w:pPr>
          </w:p>
          <w:p w14:paraId="0D823CCA" w14:textId="77777777" w:rsidR="001550B1" w:rsidRDefault="001550B1">
            <w:pPr>
              <w:rPr>
                <w:b/>
              </w:rPr>
            </w:pPr>
          </w:p>
          <w:p w14:paraId="626303DB" w14:textId="77777777" w:rsidR="001550B1" w:rsidRDefault="001550B1">
            <w:pPr>
              <w:rPr>
                <w:b/>
              </w:rPr>
            </w:pPr>
          </w:p>
          <w:p w14:paraId="5B8D4C3F" w14:textId="77777777" w:rsidR="001550B1" w:rsidRDefault="001550B1">
            <w:pPr>
              <w:rPr>
                <w:b/>
              </w:rPr>
            </w:pPr>
          </w:p>
          <w:p w14:paraId="2A63C70F" w14:textId="77777777" w:rsidR="001550B1" w:rsidRDefault="001550B1">
            <w:pPr>
              <w:rPr>
                <w:b/>
              </w:rPr>
            </w:pPr>
          </w:p>
          <w:p w14:paraId="02899083" w14:textId="77777777" w:rsidR="001550B1" w:rsidRDefault="001550B1">
            <w:pPr>
              <w:rPr>
                <w:b/>
              </w:rPr>
            </w:pPr>
          </w:p>
          <w:p w14:paraId="3E3D202E" w14:textId="77777777" w:rsidR="001550B1" w:rsidRDefault="001550B1">
            <w:pPr>
              <w:rPr>
                <w:b/>
              </w:rPr>
            </w:pPr>
          </w:p>
          <w:p w14:paraId="3E0919EE" w14:textId="77777777" w:rsidR="001550B1" w:rsidRDefault="001550B1">
            <w:pPr>
              <w:rPr>
                <w:b/>
              </w:rPr>
            </w:pPr>
          </w:p>
          <w:p w14:paraId="4209BABB" w14:textId="77777777" w:rsidR="001550B1" w:rsidRDefault="001550B1">
            <w:pPr>
              <w:rPr>
                <w:b/>
              </w:rPr>
            </w:pPr>
          </w:p>
          <w:p w14:paraId="5A2EF249" w14:textId="77777777" w:rsidR="001550B1" w:rsidRDefault="001550B1">
            <w:pPr>
              <w:rPr>
                <w:b/>
              </w:rPr>
            </w:pPr>
          </w:p>
          <w:p w14:paraId="04D00A97" w14:textId="77777777" w:rsidR="001550B1" w:rsidRDefault="001550B1">
            <w:pPr>
              <w:rPr>
                <w:b/>
              </w:rPr>
            </w:pPr>
          </w:p>
          <w:p w14:paraId="498FAD49" w14:textId="3C3304B8" w:rsidR="001550B1" w:rsidRDefault="001550B1">
            <w:pPr>
              <w:rPr>
                <w:b/>
              </w:rPr>
            </w:pPr>
          </w:p>
        </w:tc>
      </w:tr>
      <w:tr w:rsidR="00F8673E" w14:paraId="14990A0D" w14:textId="77777777" w:rsidTr="005450BB">
        <w:tc>
          <w:tcPr>
            <w:tcW w:w="709" w:type="dxa"/>
            <w:tcBorders>
              <w:top w:val="single" w:sz="4" w:space="0" w:color="auto"/>
            </w:tcBorders>
          </w:tcPr>
          <w:p w14:paraId="61CFD744" w14:textId="70D7A539" w:rsidR="00F8673E" w:rsidRDefault="00F8673E">
            <w:pPr>
              <w:pStyle w:val="Heading3"/>
            </w:pPr>
            <w:r>
              <w:lastRenderedPageBreak/>
              <w:t>C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7D82307A" w14:textId="77777777" w:rsidR="00F8673E" w:rsidRDefault="00F8673E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068AC44A" w14:textId="77777777" w:rsidR="00F8673E" w:rsidRDefault="00F8673E">
            <w:pPr>
              <w:rPr>
                <w:b/>
              </w:rPr>
            </w:pPr>
          </w:p>
        </w:tc>
      </w:tr>
      <w:tr w:rsidR="00F8673E" w14:paraId="2DB28FDF" w14:textId="77777777" w:rsidTr="005450BB">
        <w:tc>
          <w:tcPr>
            <w:tcW w:w="709" w:type="dxa"/>
            <w:tcBorders>
              <w:bottom w:val="single" w:sz="4" w:space="0" w:color="auto"/>
            </w:tcBorders>
          </w:tcPr>
          <w:p w14:paraId="4E234CEB" w14:textId="77777777" w:rsidR="00F8673E" w:rsidRDefault="00F8673E" w:rsidP="00D64E13">
            <w:r>
              <w:t>C1</w:t>
            </w:r>
          </w:p>
          <w:p w14:paraId="3B4AB60D" w14:textId="77777777" w:rsidR="00F8673E" w:rsidRDefault="00F8673E" w:rsidP="00D64E13"/>
          <w:p w14:paraId="2316395F" w14:textId="77777777" w:rsidR="00F8673E" w:rsidRDefault="00F8673E" w:rsidP="00D64E13"/>
          <w:p w14:paraId="082B4482" w14:textId="77777777" w:rsidR="006F7AF8" w:rsidRDefault="006F7AF8" w:rsidP="00D64E13"/>
          <w:p w14:paraId="26A3C595" w14:textId="4700E3AD" w:rsidR="00F8673E" w:rsidRDefault="00F8673E" w:rsidP="00D64E13">
            <w:r>
              <w:t>C2</w:t>
            </w:r>
          </w:p>
          <w:p w14:paraId="73DFB753" w14:textId="77777777" w:rsidR="00F8673E" w:rsidRDefault="00F8673E" w:rsidP="00D64E13"/>
          <w:p w14:paraId="637864BE" w14:textId="77777777" w:rsidR="00F8673E" w:rsidRDefault="00F8673E" w:rsidP="00D64E13"/>
          <w:p w14:paraId="0D6EF6DE" w14:textId="77777777" w:rsidR="00CA5620" w:rsidRDefault="00CA5620" w:rsidP="00D64E13"/>
          <w:p w14:paraId="1CBDC1C4" w14:textId="1ACB89B7" w:rsidR="00F8673E" w:rsidRDefault="00F8673E" w:rsidP="00D64E13">
            <w:r>
              <w:t>C3</w:t>
            </w:r>
          </w:p>
          <w:p w14:paraId="36BF2F88" w14:textId="77777777" w:rsidR="00F8673E" w:rsidRDefault="00F8673E" w:rsidP="00D64E13"/>
          <w:p w14:paraId="024AA874" w14:textId="77777777" w:rsidR="00806D17" w:rsidRDefault="00806D17" w:rsidP="00D64E13"/>
          <w:p w14:paraId="5F8F3824" w14:textId="77777777" w:rsidR="00F8673E" w:rsidRDefault="00F8673E" w:rsidP="00D64E13"/>
          <w:p w14:paraId="14699EB6" w14:textId="77777777" w:rsidR="00F8673E" w:rsidRDefault="00F8673E" w:rsidP="00D64E13">
            <w:r>
              <w:t>C4</w:t>
            </w:r>
          </w:p>
          <w:p w14:paraId="32FA7998" w14:textId="77777777" w:rsidR="00F8673E" w:rsidRDefault="00F8673E" w:rsidP="00D64E13"/>
          <w:p w14:paraId="4E178F04" w14:textId="77777777" w:rsidR="00F8673E" w:rsidRDefault="00F8673E" w:rsidP="00D64E13"/>
          <w:p w14:paraId="116BB4F0" w14:textId="77777777" w:rsidR="001C625B" w:rsidRDefault="001C625B" w:rsidP="00D64E13"/>
          <w:p w14:paraId="34D4BBA6" w14:textId="77777777" w:rsidR="00C92BF2" w:rsidRDefault="00C92BF2" w:rsidP="00D64E13"/>
          <w:p w14:paraId="206FF6FE" w14:textId="77777777" w:rsidR="00C92BF2" w:rsidRDefault="00C92BF2" w:rsidP="00D64E13"/>
          <w:p w14:paraId="346262C3" w14:textId="77777777" w:rsidR="00C92BF2" w:rsidRDefault="00C92BF2" w:rsidP="00D64E13"/>
          <w:p w14:paraId="52788FEE" w14:textId="02633E87" w:rsidR="00F8673E" w:rsidRDefault="00F8673E" w:rsidP="00D64E13">
            <w:r>
              <w:t>C5</w:t>
            </w:r>
          </w:p>
          <w:p w14:paraId="2149A522" w14:textId="77777777" w:rsidR="00F8673E" w:rsidRDefault="00F8673E" w:rsidP="00D64E13"/>
          <w:p w14:paraId="2150BDBB" w14:textId="1DE78802" w:rsidR="00F8673E" w:rsidRDefault="00F8673E" w:rsidP="00D64E13"/>
          <w:p w14:paraId="120C7358" w14:textId="77777777" w:rsidR="003107E8" w:rsidRDefault="003107E8" w:rsidP="00D64E13"/>
          <w:p w14:paraId="753AE534" w14:textId="77777777" w:rsidR="003107E8" w:rsidRPr="001C625B" w:rsidRDefault="003107E8" w:rsidP="00D64E13">
            <w:pPr>
              <w:rPr>
                <w:sz w:val="24"/>
                <w:szCs w:val="24"/>
              </w:rPr>
            </w:pPr>
          </w:p>
          <w:p w14:paraId="318B6123" w14:textId="02B1ACB2" w:rsidR="00F8673E" w:rsidRDefault="00424857" w:rsidP="00D64E13">
            <w:r>
              <w:t>C6</w:t>
            </w:r>
          </w:p>
          <w:p w14:paraId="531C6E08" w14:textId="77777777" w:rsidR="00424857" w:rsidRDefault="00424857" w:rsidP="00D64E13"/>
          <w:p w14:paraId="317A45F8" w14:textId="77777777" w:rsidR="00747282" w:rsidRDefault="00747282" w:rsidP="00D64E13"/>
          <w:p w14:paraId="355D9783" w14:textId="77777777" w:rsidR="003B7F4C" w:rsidRDefault="003B7F4C" w:rsidP="00D64E13"/>
          <w:p w14:paraId="55987023" w14:textId="77777777" w:rsidR="003B7F4C" w:rsidRDefault="003B7F4C" w:rsidP="00D64E13"/>
          <w:p w14:paraId="4A964E2C" w14:textId="3E67DC46" w:rsidR="00F8673E" w:rsidRDefault="00F8673E" w:rsidP="00D64E13">
            <w:r>
              <w:t>C</w:t>
            </w:r>
            <w:r w:rsidR="00424857">
              <w:t>7</w:t>
            </w:r>
          </w:p>
          <w:p w14:paraId="0341DC35" w14:textId="77777777" w:rsidR="00F8673E" w:rsidRPr="00582219" w:rsidRDefault="00F8673E" w:rsidP="00D64E13">
            <w:pPr>
              <w:rPr>
                <w:sz w:val="24"/>
                <w:szCs w:val="24"/>
              </w:rPr>
            </w:pPr>
          </w:p>
          <w:p w14:paraId="10A99827" w14:textId="77777777" w:rsidR="00F8673E" w:rsidRDefault="00F8673E" w:rsidP="00D64E13"/>
          <w:p w14:paraId="41C86CF0" w14:textId="77777777" w:rsidR="009B1483" w:rsidRDefault="009B1483" w:rsidP="00D64E13"/>
          <w:p w14:paraId="629148E0" w14:textId="63B35192" w:rsidR="00F8673E" w:rsidRDefault="00F8673E" w:rsidP="00D64E13">
            <w:r>
              <w:t>C</w:t>
            </w:r>
            <w:r w:rsidR="00424857">
              <w:t>8</w:t>
            </w:r>
          </w:p>
          <w:p w14:paraId="7AA5A39F" w14:textId="77777777" w:rsidR="00F8673E" w:rsidRDefault="00F8673E" w:rsidP="00D64E13"/>
          <w:p w14:paraId="614CABE3" w14:textId="77777777" w:rsidR="00582219" w:rsidRDefault="00582219" w:rsidP="00D64E13"/>
          <w:p w14:paraId="48047E52" w14:textId="77777777" w:rsidR="00897163" w:rsidRDefault="00897163" w:rsidP="00D64E13"/>
          <w:p w14:paraId="1ECA5431" w14:textId="18612171" w:rsidR="00F8673E" w:rsidRDefault="00F8673E" w:rsidP="00D64E13">
            <w:r>
              <w:t>C9</w:t>
            </w:r>
          </w:p>
          <w:p w14:paraId="530C8FF3" w14:textId="77777777" w:rsidR="00F8673E" w:rsidRDefault="00F8673E" w:rsidP="00D64E13"/>
          <w:p w14:paraId="23FB474E" w14:textId="5C3F810D" w:rsidR="00F8673E" w:rsidRDefault="00F8673E" w:rsidP="00D64E13"/>
          <w:p w14:paraId="79EB2FA2" w14:textId="77777777" w:rsidR="00F8673E" w:rsidRDefault="00F8673E" w:rsidP="00D64E13"/>
          <w:p w14:paraId="4E8F51D0" w14:textId="77777777" w:rsidR="00F8673E" w:rsidRDefault="00F8673E" w:rsidP="00D64E13"/>
          <w:p w14:paraId="6B426B0E" w14:textId="29610003" w:rsidR="00F8673E" w:rsidRDefault="00F8673E" w:rsidP="00D64E13"/>
          <w:p w14:paraId="6E11F7C3" w14:textId="77777777" w:rsidR="00F8673E" w:rsidRDefault="00F8673E" w:rsidP="00D64E13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33883BD1" w14:textId="58EA1E09" w:rsidR="00F8673E" w:rsidRDefault="00CA5620" w:rsidP="00F66B1F">
            <w:pPr>
              <w:pStyle w:val="BodyText"/>
              <w:rPr>
                <w:rFonts w:cs="Arial"/>
              </w:rPr>
            </w:pPr>
            <w:r w:rsidRPr="00CA5620">
              <w:rPr>
                <w:rFonts w:cs="Arial"/>
              </w:rPr>
              <w:t xml:space="preserve">Responsible for the delivery and co-ordination of the </w:t>
            </w:r>
            <w:r w:rsidR="00F66B1F">
              <w:rPr>
                <w:rFonts w:cs="Arial"/>
              </w:rPr>
              <w:t>Joint Safeguarding</w:t>
            </w:r>
            <w:r w:rsidRPr="00CA5620">
              <w:rPr>
                <w:rFonts w:cs="Arial"/>
              </w:rPr>
              <w:t xml:space="preserve"> Strategy,</w:t>
            </w:r>
            <w:r w:rsidR="00F66B1F">
              <w:rPr>
                <w:rFonts w:cs="Arial"/>
              </w:rPr>
              <w:t xml:space="preserve"> </w:t>
            </w:r>
            <w:r w:rsidRPr="00CA5620">
              <w:rPr>
                <w:rFonts w:cs="Arial"/>
              </w:rPr>
              <w:t xml:space="preserve">liaising with central and route-based action owners to track and report on </w:t>
            </w:r>
            <w:r w:rsidR="004D3C01">
              <w:rPr>
                <w:rFonts w:cs="Arial"/>
              </w:rPr>
              <w:t xml:space="preserve">the </w:t>
            </w:r>
            <w:r w:rsidRPr="00CA5620">
              <w:rPr>
                <w:rFonts w:cs="Arial"/>
              </w:rPr>
              <w:t>progress</w:t>
            </w:r>
            <w:r w:rsidR="004D3C01" w:rsidRPr="004D3C01">
              <w:rPr>
                <w:rFonts w:cs="Arial"/>
              </w:rPr>
              <w:t xml:space="preserve"> </w:t>
            </w:r>
            <w:r w:rsidR="004D3C01">
              <w:rPr>
                <w:rFonts w:cs="Arial"/>
              </w:rPr>
              <w:t>of s</w:t>
            </w:r>
            <w:r w:rsidR="004D3C01" w:rsidRPr="004D3C01">
              <w:rPr>
                <w:rFonts w:cs="Arial"/>
              </w:rPr>
              <w:t>uicide reduction intervention</w:t>
            </w:r>
            <w:r w:rsidR="004D3C01">
              <w:rPr>
                <w:rFonts w:cs="Arial"/>
              </w:rPr>
              <w:t>.</w:t>
            </w:r>
          </w:p>
          <w:p w14:paraId="6061CAB4" w14:textId="22AA34EF" w:rsidR="00CA5620" w:rsidRDefault="00CA5620" w:rsidP="00CA5620">
            <w:pPr>
              <w:pStyle w:val="BodyText"/>
              <w:jc w:val="left"/>
              <w:rPr>
                <w:rFonts w:cs="Arial"/>
              </w:rPr>
            </w:pPr>
          </w:p>
          <w:p w14:paraId="16064F6C" w14:textId="255889F3" w:rsidR="00F8673E" w:rsidRPr="00225C30" w:rsidRDefault="00CA5620" w:rsidP="002E1E2C">
            <w:pPr>
              <w:pStyle w:val="BodyText"/>
              <w:rPr>
                <w:rFonts w:cs="Arial"/>
                <w:szCs w:val="22"/>
              </w:rPr>
            </w:pPr>
            <w:r w:rsidRPr="00CA5620">
              <w:rPr>
                <w:rFonts w:cs="Arial"/>
              </w:rPr>
              <w:t xml:space="preserve">Responsible for </w:t>
            </w:r>
            <w:r w:rsidR="00183838">
              <w:rPr>
                <w:rFonts w:cs="Arial"/>
              </w:rPr>
              <w:t>delivering</w:t>
            </w:r>
            <w:r w:rsidRPr="00CA5620">
              <w:rPr>
                <w:rFonts w:cs="Arial"/>
              </w:rPr>
              <w:t xml:space="preserve"> the strategic objectives as set out in the </w:t>
            </w:r>
            <w:r w:rsidR="002E1E2C" w:rsidRPr="002E1E2C">
              <w:rPr>
                <w:rFonts w:cs="Arial"/>
              </w:rPr>
              <w:t xml:space="preserve">Southeastern, Network Rail, </w:t>
            </w:r>
            <w:r w:rsidR="002E1E2C" w:rsidRPr="00225C30">
              <w:rPr>
                <w:rFonts w:cs="Arial"/>
                <w:szCs w:val="22"/>
              </w:rPr>
              <w:t>British Transport Police Joint 2022/23 Suicide Reduction Plan</w:t>
            </w:r>
            <w:r w:rsidR="00806D17" w:rsidRPr="00225C30">
              <w:rPr>
                <w:rFonts w:cs="Arial"/>
                <w:szCs w:val="22"/>
              </w:rPr>
              <w:t xml:space="preserve"> and focusing attention on </w:t>
            </w:r>
            <w:r w:rsidRPr="00225C30">
              <w:rPr>
                <w:rFonts w:cs="Arial"/>
                <w:szCs w:val="22"/>
              </w:rPr>
              <w:t xml:space="preserve">the anti-trespass work being undertaken by </w:t>
            </w:r>
            <w:r w:rsidR="002E1E2C" w:rsidRPr="00225C30">
              <w:rPr>
                <w:rFonts w:cs="Arial"/>
                <w:szCs w:val="22"/>
              </w:rPr>
              <w:t>Southeastern Trains</w:t>
            </w:r>
            <w:r w:rsidRPr="00225C30">
              <w:rPr>
                <w:rFonts w:cs="Arial"/>
                <w:szCs w:val="22"/>
              </w:rPr>
              <w:t>, BTP and Network Rail</w:t>
            </w:r>
            <w:r w:rsidR="002E1E2C" w:rsidRPr="00225C30">
              <w:rPr>
                <w:rFonts w:cs="Arial"/>
                <w:szCs w:val="22"/>
              </w:rPr>
              <w:t>.</w:t>
            </w:r>
          </w:p>
          <w:p w14:paraId="533243EA" w14:textId="4A64437F" w:rsidR="002E1E2C" w:rsidRPr="00225C30" w:rsidRDefault="002E1E2C" w:rsidP="002E1E2C">
            <w:pPr>
              <w:pStyle w:val="BodyText"/>
              <w:rPr>
                <w:rFonts w:cs="Arial"/>
                <w:szCs w:val="22"/>
              </w:rPr>
            </w:pPr>
          </w:p>
          <w:p w14:paraId="50C255DB" w14:textId="1E8A5FDF" w:rsidR="002E1E2C" w:rsidRDefault="00225C30" w:rsidP="002E1E2C">
            <w:pPr>
              <w:rPr>
                <w:szCs w:val="22"/>
              </w:rPr>
            </w:pPr>
            <w:bookmarkStart w:id="1" w:name="_Hlk132970361"/>
            <w:r w:rsidRPr="00225C30">
              <w:rPr>
                <w:szCs w:val="22"/>
              </w:rPr>
              <w:t xml:space="preserve">Lead the implementation of initiatives designed to reduce likelihood of trespass and suicides taking place across the Kent route, this will include ownership of Operation Safer for NWR and </w:t>
            </w:r>
            <w:bookmarkEnd w:id="1"/>
            <w:r w:rsidR="00675698" w:rsidRPr="00225C30">
              <w:rPr>
                <w:szCs w:val="22"/>
              </w:rPr>
              <w:t>South</w:t>
            </w:r>
            <w:r w:rsidR="00675698">
              <w:rPr>
                <w:szCs w:val="22"/>
              </w:rPr>
              <w:t>e</w:t>
            </w:r>
            <w:r w:rsidR="00675698" w:rsidRPr="00225C30">
              <w:rPr>
                <w:szCs w:val="22"/>
              </w:rPr>
              <w:t>astern</w:t>
            </w:r>
          </w:p>
          <w:p w14:paraId="1F04C38B" w14:textId="77777777" w:rsidR="001550B1" w:rsidRPr="00225C30" w:rsidRDefault="001550B1" w:rsidP="002E1E2C">
            <w:pPr>
              <w:rPr>
                <w:szCs w:val="22"/>
              </w:rPr>
            </w:pPr>
          </w:p>
          <w:p w14:paraId="5A8D7DBF" w14:textId="3208CFE5" w:rsidR="00E90D3E" w:rsidRPr="00225C30" w:rsidRDefault="00F25AEA" w:rsidP="00CA5620">
            <w:pPr>
              <w:rPr>
                <w:szCs w:val="22"/>
              </w:rPr>
            </w:pPr>
            <w:r>
              <w:rPr>
                <w:szCs w:val="22"/>
              </w:rPr>
              <w:t>L</w:t>
            </w:r>
            <w:r w:rsidR="002E1E2C" w:rsidRPr="00225C30">
              <w:rPr>
                <w:szCs w:val="22"/>
              </w:rPr>
              <w:t>iaise with industry groups on suicide prevention and anti-trespass</w:t>
            </w:r>
            <w:r w:rsidR="00CA2A74">
              <w:rPr>
                <w:szCs w:val="22"/>
              </w:rPr>
              <w:t xml:space="preserve"> c</w:t>
            </w:r>
            <w:r w:rsidR="00CA2A74" w:rsidRPr="00CA2A74">
              <w:rPr>
                <w:szCs w:val="22"/>
              </w:rPr>
              <w:t>ontinu</w:t>
            </w:r>
            <w:r w:rsidR="00CA2A74">
              <w:rPr>
                <w:szCs w:val="22"/>
              </w:rPr>
              <w:t>ing</w:t>
            </w:r>
            <w:r w:rsidR="00CA2A74" w:rsidRPr="00CA2A74">
              <w:rPr>
                <w:szCs w:val="22"/>
              </w:rPr>
              <w:t xml:space="preserve"> to champion improvements nationally, maintaining </w:t>
            </w:r>
            <w:r>
              <w:rPr>
                <w:szCs w:val="22"/>
              </w:rPr>
              <w:t xml:space="preserve">the </w:t>
            </w:r>
            <w:r w:rsidR="00CA2A74" w:rsidRPr="00CA2A74">
              <w:rPr>
                <w:szCs w:val="22"/>
              </w:rPr>
              <w:t>South</w:t>
            </w:r>
            <w:r>
              <w:rPr>
                <w:szCs w:val="22"/>
              </w:rPr>
              <w:t>e</w:t>
            </w:r>
            <w:r w:rsidR="00CA2A74" w:rsidRPr="00CA2A74">
              <w:rPr>
                <w:szCs w:val="22"/>
              </w:rPr>
              <w:t>astern</w:t>
            </w:r>
            <w:r>
              <w:rPr>
                <w:szCs w:val="22"/>
              </w:rPr>
              <w:t xml:space="preserve"> and NWR </w:t>
            </w:r>
            <w:r w:rsidR="00CA2A74" w:rsidRPr="00CA2A74">
              <w:rPr>
                <w:szCs w:val="22"/>
              </w:rPr>
              <w:t>reputation</w:t>
            </w:r>
            <w:r w:rsidR="002B5097">
              <w:rPr>
                <w:szCs w:val="22"/>
              </w:rPr>
              <w:t xml:space="preserve"> </w:t>
            </w:r>
            <w:r w:rsidR="00C92BF2">
              <w:rPr>
                <w:szCs w:val="22"/>
              </w:rPr>
              <w:t>and r</w:t>
            </w:r>
            <w:r w:rsidR="00E90D3E" w:rsidRPr="00E90D3E">
              <w:rPr>
                <w:szCs w:val="22"/>
              </w:rPr>
              <w:t xml:space="preserve">epresent the Safeguarding </w:t>
            </w:r>
            <w:r w:rsidR="00094E08">
              <w:rPr>
                <w:szCs w:val="22"/>
              </w:rPr>
              <w:t>t</w:t>
            </w:r>
            <w:r w:rsidR="00E90D3E" w:rsidRPr="00E90D3E">
              <w:rPr>
                <w:szCs w:val="22"/>
              </w:rPr>
              <w:t xml:space="preserve">eam </w:t>
            </w:r>
            <w:r w:rsidR="00C92BF2">
              <w:rPr>
                <w:szCs w:val="22"/>
              </w:rPr>
              <w:t>for all review meetings</w:t>
            </w:r>
            <w:r w:rsidR="00360CC2">
              <w:rPr>
                <w:szCs w:val="22"/>
              </w:rPr>
              <w:t xml:space="preserve"> where </w:t>
            </w:r>
            <w:r w:rsidR="00E90D3E" w:rsidRPr="00E90D3E">
              <w:rPr>
                <w:szCs w:val="22"/>
              </w:rPr>
              <w:t>performance</w:t>
            </w:r>
            <w:r w:rsidR="00C92BF2">
              <w:rPr>
                <w:szCs w:val="22"/>
              </w:rPr>
              <w:t xml:space="preserve"> has been </w:t>
            </w:r>
            <w:r w:rsidR="00C92BF2" w:rsidRPr="00E90D3E">
              <w:rPr>
                <w:szCs w:val="22"/>
              </w:rPr>
              <w:t>severely impact</w:t>
            </w:r>
            <w:r w:rsidR="00C92BF2">
              <w:rPr>
                <w:szCs w:val="22"/>
              </w:rPr>
              <w:t>ed</w:t>
            </w:r>
            <w:r w:rsidR="00E90D3E" w:rsidRPr="00E90D3E">
              <w:rPr>
                <w:szCs w:val="22"/>
              </w:rPr>
              <w:t>.  Supporting the Joint Performance</w:t>
            </w:r>
            <w:r w:rsidR="00C92BF2">
              <w:rPr>
                <w:szCs w:val="22"/>
              </w:rPr>
              <w:t xml:space="preserve"> Team</w:t>
            </w:r>
            <w:r w:rsidR="00E90D3E" w:rsidRPr="00E90D3E">
              <w:rPr>
                <w:szCs w:val="22"/>
              </w:rPr>
              <w:t xml:space="preserve"> with reports and discussion points prior to the</w:t>
            </w:r>
            <w:r w:rsidR="00C92BF2">
              <w:rPr>
                <w:szCs w:val="22"/>
              </w:rPr>
              <w:t>se</w:t>
            </w:r>
            <w:r w:rsidR="00E90D3E" w:rsidRPr="00E90D3E">
              <w:rPr>
                <w:szCs w:val="22"/>
              </w:rPr>
              <w:t xml:space="preserve"> review</w:t>
            </w:r>
            <w:r w:rsidR="00C92BF2">
              <w:rPr>
                <w:szCs w:val="22"/>
              </w:rPr>
              <w:t>s and u</w:t>
            </w:r>
            <w:r w:rsidR="00E90D3E" w:rsidRPr="00E90D3E">
              <w:rPr>
                <w:szCs w:val="22"/>
              </w:rPr>
              <w:t>ndertake completion of assigned actions, and implement learning recommendations, following the review to mitigated future events.</w:t>
            </w:r>
          </w:p>
          <w:p w14:paraId="4166493D" w14:textId="77777777" w:rsidR="00CA5620" w:rsidRDefault="00CA5620" w:rsidP="00CA5620"/>
          <w:p w14:paraId="5E807713" w14:textId="659F3731" w:rsidR="001A5DEF" w:rsidRDefault="006B598D" w:rsidP="001A5DEF">
            <w:r>
              <w:t>Responsibility and oversight of the Southeastern</w:t>
            </w:r>
            <w:r w:rsidR="00A85498" w:rsidRPr="00A85498">
              <w:t xml:space="preserve"> </w:t>
            </w:r>
            <w:r w:rsidR="00FD1A15">
              <w:t xml:space="preserve">and NWR </w:t>
            </w:r>
            <w:r w:rsidR="00A85498" w:rsidRPr="00A85498">
              <w:t>Welfare Officers</w:t>
            </w:r>
            <w:r w:rsidR="006249B7">
              <w:t>,</w:t>
            </w:r>
            <w:r w:rsidR="00744480">
              <w:t xml:space="preserve"> ensuring they are efficient and effective resource that is embedded </w:t>
            </w:r>
            <w:r w:rsidR="004E1D90">
              <w:t xml:space="preserve">within Southeastern and </w:t>
            </w:r>
            <w:r w:rsidR="006F03F5">
              <w:t xml:space="preserve">aligned to all policies, training </w:t>
            </w:r>
            <w:r w:rsidR="00262898">
              <w:t>and equipped with all the required equipment.</w:t>
            </w:r>
            <w:r w:rsidR="00744480">
              <w:t xml:space="preserve"> </w:t>
            </w:r>
            <w:r w:rsidR="006249B7">
              <w:t xml:space="preserve"> </w:t>
            </w:r>
            <w:r w:rsidR="00817F50">
              <w:t xml:space="preserve">Deliver end of period reports and </w:t>
            </w:r>
            <w:r w:rsidR="001A7742">
              <w:t xml:space="preserve">yearly </w:t>
            </w:r>
            <w:r w:rsidR="006249B7">
              <w:t>review</w:t>
            </w:r>
            <w:r w:rsidR="001A7742">
              <w:t>s</w:t>
            </w:r>
            <w:r w:rsidR="006249B7">
              <w:t xml:space="preserve"> </w:t>
            </w:r>
            <w:r w:rsidR="00112538">
              <w:t>to</w:t>
            </w:r>
            <w:r w:rsidR="00A85498" w:rsidRPr="00A85498">
              <w:t xml:space="preserve"> </w:t>
            </w:r>
            <w:r w:rsidR="00221A6F">
              <w:t xml:space="preserve">include </w:t>
            </w:r>
            <w:r w:rsidR="00A85498" w:rsidRPr="00A85498">
              <w:t>NWR Southern Route (Kent)</w:t>
            </w:r>
            <w:r w:rsidR="00112538">
              <w:t xml:space="preserve"> </w:t>
            </w:r>
            <w:r w:rsidR="00221A6F">
              <w:t>Welfare Officer</w:t>
            </w:r>
            <w:r w:rsidR="00FD1A15">
              <w:t>s</w:t>
            </w:r>
            <w:r w:rsidR="00996E39">
              <w:t>.</w:t>
            </w:r>
          </w:p>
          <w:p w14:paraId="7FCFC933" w14:textId="77777777" w:rsidR="00A85498" w:rsidRDefault="00A85498" w:rsidP="001A5DEF"/>
          <w:p w14:paraId="03F0E545" w14:textId="5412D2AB" w:rsidR="001A5DEF" w:rsidRDefault="001A5DEF" w:rsidP="001A5DEF">
            <w:r>
              <w:t xml:space="preserve">Ensuring </w:t>
            </w:r>
            <w:r w:rsidR="00582219">
              <w:t>Southeastern</w:t>
            </w:r>
            <w:r>
              <w:t xml:space="preserve"> has effective arrangements in place to respond suicide events</w:t>
            </w:r>
            <w:r w:rsidR="00AC730C">
              <w:t xml:space="preserve"> by being</w:t>
            </w:r>
            <w:r w:rsidR="00AC730C" w:rsidRPr="00AC730C">
              <w:t xml:space="preserve"> the initial point of contact for suicide reduction matters, involving colleagues at an appropriate level to ensure timely responses to stakeholders, including coroner courts</w:t>
            </w:r>
            <w:r w:rsidR="003B7F4C">
              <w:t xml:space="preserve"> and embedding learning throughout the organisation.</w:t>
            </w:r>
          </w:p>
          <w:p w14:paraId="519F36B6" w14:textId="77777777" w:rsidR="001A5DEF" w:rsidRDefault="001A5DEF" w:rsidP="001A5DEF"/>
          <w:p w14:paraId="122C6DE8" w14:textId="0E934426" w:rsidR="00F8673E" w:rsidRDefault="001A5DEF" w:rsidP="001A5DEF">
            <w:pPr>
              <w:rPr>
                <w:bCs/>
                <w:iCs/>
              </w:rPr>
            </w:pPr>
            <w:r w:rsidRPr="001A5DEF">
              <w:rPr>
                <w:bCs/>
                <w:iCs/>
              </w:rPr>
              <w:t>Manage and where appropriate, improve the process for responding to recommendations</w:t>
            </w:r>
            <w:r>
              <w:rPr>
                <w:bCs/>
                <w:iCs/>
              </w:rPr>
              <w:t xml:space="preserve"> </w:t>
            </w:r>
            <w:r w:rsidRPr="001A5DEF">
              <w:rPr>
                <w:bCs/>
                <w:iCs/>
              </w:rPr>
              <w:t xml:space="preserve">made in BTP Designing Out Crime Unit (DOCU) </w:t>
            </w:r>
            <w:r w:rsidR="006F438B">
              <w:rPr>
                <w:bCs/>
                <w:iCs/>
              </w:rPr>
              <w:t>r</w:t>
            </w:r>
            <w:r w:rsidRPr="001A5DEF">
              <w:rPr>
                <w:bCs/>
                <w:iCs/>
              </w:rPr>
              <w:t>eport</w:t>
            </w:r>
            <w:r w:rsidR="006F438B">
              <w:rPr>
                <w:bCs/>
                <w:iCs/>
              </w:rPr>
              <w:t>s</w:t>
            </w:r>
            <w:r w:rsidR="009B1483">
              <w:rPr>
                <w:bCs/>
                <w:iCs/>
              </w:rPr>
              <w:t xml:space="preserve"> by </w:t>
            </w:r>
            <w:r w:rsidR="006F438B">
              <w:rPr>
                <w:bCs/>
                <w:iCs/>
              </w:rPr>
              <w:t xml:space="preserve">ensuring </w:t>
            </w:r>
            <w:r w:rsidR="005F2429">
              <w:rPr>
                <w:bCs/>
                <w:iCs/>
              </w:rPr>
              <w:t>joint site visits are attended</w:t>
            </w:r>
            <w:r w:rsidR="009B1483">
              <w:rPr>
                <w:bCs/>
                <w:iCs/>
              </w:rPr>
              <w:t xml:space="preserve"> that will contribute to these</w:t>
            </w:r>
            <w:r w:rsidR="00DC454C">
              <w:rPr>
                <w:bCs/>
                <w:iCs/>
              </w:rPr>
              <w:t xml:space="preserve"> reports.</w:t>
            </w:r>
          </w:p>
          <w:p w14:paraId="4FE64CC3" w14:textId="77777777" w:rsidR="001A5DEF" w:rsidRDefault="001A5DEF" w:rsidP="001A5DEF">
            <w:pPr>
              <w:rPr>
                <w:bCs/>
                <w:iCs/>
              </w:rPr>
            </w:pPr>
          </w:p>
          <w:p w14:paraId="7F6EB54E" w14:textId="7E354101" w:rsidR="00F8673E" w:rsidRPr="00DC454C" w:rsidRDefault="001A5DEF" w:rsidP="00D64E13">
            <w:pPr>
              <w:rPr>
                <w:bCs/>
                <w:iCs/>
                <w:szCs w:val="22"/>
              </w:rPr>
            </w:pPr>
            <w:r w:rsidRPr="001A5DEF">
              <w:rPr>
                <w:bCs/>
                <w:iCs/>
              </w:rPr>
              <w:t xml:space="preserve">Oversee </w:t>
            </w:r>
            <w:r w:rsidRPr="00DC454C">
              <w:rPr>
                <w:bCs/>
                <w:iCs/>
                <w:szCs w:val="22"/>
              </w:rPr>
              <w:t xml:space="preserve">Managing Suicide Contacts (MSC) training </w:t>
            </w:r>
            <w:r w:rsidR="00897163">
              <w:rPr>
                <w:bCs/>
                <w:iCs/>
                <w:szCs w:val="22"/>
              </w:rPr>
              <w:t xml:space="preserve">(and associated) </w:t>
            </w:r>
            <w:r w:rsidRPr="00DC454C">
              <w:rPr>
                <w:bCs/>
                <w:iCs/>
                <w:szCs w:val="22"/>
              </w:rPr>
              <w:t>and track progress</w:t>
            </w:r>
            <w:r w:rsidR="00FD75CD" w:rsidRPr="00DC454C">
              <w:rPr>
                <w:szCs w:val="22"/>
              </w:rPr>
              <w:t xml:space="preserve">, ensuring Area and Station Managers are leading </w:t>
            </w:r>
            <w:r w:rsidR="002E09B2" w:rsidRPr="00DC454C">
              <w:rPr>
                <w:szCs w:val="22"/>
              </w:rPr>
              <w:t>and implementing this training for all station colleagues.</w:t>
            </w:r>
          </w:p>
          <w:p w14:paraId="604DFCF1" w14:textId="77777777" w:rsidR="00424857" w:rsidRPr="00DC454C" w:rsidRDefault="00424857" w:rsidP="00D64E13">
            <w:pPr>
              <w:rPr>
                <w:b/>
                <w:szCs w:val="22"/>
              </w:rPr>
            </w:pPr>
          </w:p>
          <w:p w14:paraId="42AA1550" w14:textId="3ABB4C5E" w:rsidR="00DC454C" w:rsidRPr="00DC454C" w:rsidRDefault="00DC454C" w:rsidP="00DC454C">
            <w:pPr>
              <w:spacing w:after="160" w:line="259" w:lineRule="auto"/>
              <w:contextualSpacing/>
              <w:rPr>
                <w:szCs w:val="22"/>
              </w:rPr>
            </w:pPr>
            <w:r w:rsidRPr="00DC454C">
              <w:rPr>
                <w:szCs w:val="22"/>
              </w:rPr>
              <w:t>Liaise with the NWR and SouthEastern safety teams to ensure that the Kent route have appropriate management arrangements and control plans.</w:t>
            </w:r>
          </w:p>
          <w:p w14:paraId="3C25BBC5" w14:textId="77777777" w:rsidR="00424857" w:rsidRDefault="00424857" w:rsidP="00D64E13"/>
          <w:p w14:paraId="41247A01" w14:textId="77777777" w:rsidR="00E90D3E" w:rsidRDefault="00E90D3E" w:rsidP="00D64E13">
            <w:pPr>
              <w:rPr>
                <w:b/>
              </w:rPr>
            </w:pPr>
          </w:p>
          <w:p w14:paraId="54E89BBB" w14:textId="77777777" w:rsidR="00F8673E" w:rsidRDefault="00F8673E" w:rsidP="006570B2"/>
          <w:p w14:paraId="17644E9E" w14:textId="77777777" w:rsidR="001550B1" w:rsidRDefault="001550B1" w:rsidP="006570B2"/>
          <w:p w14:paraId="7C836F75" w14:textId="77777777" w:rsidR="001550B1" w:rsidRDefault="001550B1" w:rsidP="006570B2"/>
          <w:p w14:paraId="1708295F" w14:textId="77777777" w:rsidR="001550B1" w:rsidRDefault="001550B1" w:rsidP="006570B2"/>
          <w:p w14:paraId="26CC57F4" w14:textId="77777777" w:rsidR="001550B1" w:rsidRDefault="001550B1" w:rsidP="006570B2"/>
          <w:p w14:paraId="0B778882" w14:textId="77777777" w:rsidR="001550B1" w:rsidRDefault="001550B1" w:rsidP="006570B2"/>
          <w:p w14:paraId="762D5AB4" w14:textId="77777777" w:rsidR="001550B1" w:rsidRDefault="001550B1" w:rsidP="006570B2"/>
          <w:p w14:paraId="530B939F" w14:textId="77777777" w:rsidR="001550B1" w:rsidRDefault="001550B1" w:rsidP="006570B2"/>
          <w:p w14:paraId="584EAC42" w14:textId="77777777" w:rsidR="001550B1" w:rsidRDefault="001550B1" w:rsidP="006570B2"/>
          <w:p w14:paraId="14B8F082" w14:textId="77777777" w:rsidR="001550B1" w:rsidRDefault="001550B1" w:rsidP="006570B2"/>
          <w:p w14:paraId="500367D1" w14:textId="5D33510B" w:rsidR="001550B1" w:rsidRPr="00C135E9" w:rsidRDefault="001550B1" w:rsidP="006570B2"/>
        </w:tc>
      </w:tr>
      <w:tr w:rsidR="001550B1" w14:paraId="3D8626F7" w14:textId="77777777" w:rsidTr="00F4694B">
        <w:tc>
          <w:tcPr>
            <w:tcW w:w="709" w:type="dxa"/>
            <w:tcBorders>
              <w:top w:val="single" w:sz="4" w:space="0" w:color="auto"/>
            </w:tcBorders>
          </w:tcPr>
          <w:p w14:paraId="263C476D" w14:textId="5B07C9EB" w:rsidR="001550B1" w:rsidRDefault="001550B1" w:rsidP="00F4694B">
            <w:pPr>
              <w:pStyle w:val="Heading3"/>
              <w:keepNext w:val="0"/>
            </w:pPr>
            <w:r>
              <w:lastRenderedPageBreak/>
              <w:t>D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718CF796" w14:textId="77777777" w:rsidR="001550B1" w:rsidRDefault="001550B1" w:rsidP="00F4694B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48033146" w14:textId="77777777" w:rsidR="001550B1" w:rsidRDefault="001550B1" w:rsidP="00F4694B">
            <w:pPr>
              <w:rPr>
                <w:b/>
              </w:rPr>
            </w:pPr>
          </w:p>
        </w:tc>
      </w:tr>
      <w:tr w:rsidR="001550B1" w14:paraId="4CE133DE" w14:textId="77777777" w:rsidTr="00F4694B">
        <w:tc>
          <w:tcPr>
            <w:tcW w:w="709" w:type="dxa"/>
          </w:tcPr>
          <w:p w14:paraId="5E91B815" w14:textId="77777777" w:rsidR="001550B1" w:rsidRDefault="001550B1" w:rsidP="00F4694B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  <w:gridSpan w:val="4"/>
          </w:tcPr>
          <w:p w14:paraId="174FDC1E" w14:textId="77777777" w:rsidR="001550B1" w:rsidRPr="009E35DA" w:rsidRDefault="001550B1" w:rsidP="00F4694B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6DBC203F" w14:textId="77777777" w:rsidR="001550B1" w:rsidRPr="009E35DA" w:rsidRDefault="001550B1" w:rsidP="00F4694B">
            <w:pPr>
              <w:pStyle w:val="Heading3"/>
              <w:rPr>
                <w:b w:val="0"/>
              </w:rPr>
            </w:pPr>
          </w:p>
          <w:p w14:paraId="652DF750" w14:textId="77777777" w:rsidR="001550B1" w:rsidRDefault="001550B1" w:rsidP="00F4694B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 xml:space="preserve">along with the </w:t>
            </w:r>
            <w:proofErr w:type="gramStart"/>
            <w:r w:rsidRPr="009E35DA">
              <w:rPr>
                <w:b w:val="0"/>
                <w:bCs/>
              </w:rPr>
              <w:t>particular experience/knowledge</w:t>
            </w:r>
            <w:proofErr w:type="gramEnd"/>
            <w:r w:rsidRPr="009E35DA">
              <w:rPr>
                <w:b w:val="0"/>
                <w:bCs/>
              </w:rPr>
              <w:t>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</w:p>
          <w:p w14:paraId="2F759D97" w14:textId="77777777" w:rsidR="001550B1" w:rsidRPr="001C27DB" w:rsidRDefault="001550B1" w:rsidP="001550B1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4E2B886A" w14:textId="77777777" w:rsidR="001550B1" w:rsidRPr="001C27DB" w:rsidRDefault="001550B1" w:rsidP="001550B1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771D2D2F" w14:textId="77777777" w:rsidR="001550B1" w:rsidRPr="001C27DB" w:rsidRDefault="001550B1" w:rsidP="001550B1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355B6CBF" w14:textId="77777777" w:rsidR="001550B1" w:rsidRPr="001C27DB" w:rsidRDefault="001550B1" w:rsidP="001550B1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0F679ADB" w14:textId="77777777" w:rsidR="001550B1" w:rsidRPr="001C27DB" w:rsidRDefault="001550B1" w:rsidP="001550B1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14AC7145" w14:textId="77777777" w:rsidR="001550B1" w:rsidRPr="001C27DB" w:rsidRDefault="001550B1" w:rsidP="001550B1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move with pace, </w:t>
            </w:r>
            <w:proofErr w:type="gramStart"/>
            <w:r w:rsidRPr="001C27DB">
              <w:rPr>
                <w:rFonts w:ascii="Arial" w:hAnsi="Arial" w:cs="Arial"/>
                <w:sz w:val="22"/>
                <w:szCs w:val="22"/>
              </w:rPr>
              <w:t>we’re</w:t>
            </w:r>
            <w:proofErr w:type="gramEnd"/>
            <w:r w:rsidRPr="001C27DB">
              <w:rPr>
                <w:rFonts w:ascii="Arial" w:hAnsi="Arial" w:cs="Arial"/>
                <w:sz w:val="22"/>
                <w:szCs w:val="22"/>
              </w:rPr>
              <w:t xml:space="preserve"> agile and learn from everything</w:t>
            </w:r>
          </w:p>
          <w:p w14:paraId="36820FE6" w14:textId="77777777" w:rsidR="001550B1" w:rsidRPr="001C27DB" w:rsidRDefault="001550B1" w:rsidP="001550B1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36A8CE5C" w14:textId="77777777" w:rsidR="001550B1" w:rsidRPr="001C27DB" w:rsidRDefault="001550B1" w:rsidP="001550B1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0501772B" w14:textId="77777777" w:rsidR="001550B1" w:rsidRPr="001C27DB" w:rsidRDefault="001550B1" w:rsidP="001550B1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244554A3" w14:textId="77777777" w:rsidR="001550B1" w:rsidRPr="001C27DB" w:rsidRDefault="001550B1" w:rsidP="001550B1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12CCA48B" w14:textId="77777777" w:rsidR="001550B1" w:rsidRPr="001C27DB" w:rsidRDefault="001550B1" w:rsidP="001550B1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4FD12C3B" w14:textId="77777777" w:rsidR="001550B1" w:rsidRPr="001C27DB" w:rsidRDefault="001550B1" w:rsidP="001550B1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269AB511" w14:textId="77777777" w:rsidR="001550B1" w:rsidRDefault="001550B1" w:rsidP="00F4694B"/>
          <w:p w14:paraId="18211AA8" w14:textId="77777777" w:rsidR="001550B1" w:rsidRDefault="001550B1" w:rsidP="00F4694B">
            <w:r>
              <w:t xml:space="preserve">We also have identified behaviours required to be successful in leading Southeastern. </w:t>
            </w:r>
          </w:p>
          <w:p w14:paraId="49084B77" w14:textId="77777777" w:rsidR="001550B1" w:rsidRDefault="001550B1" w:rsidP="00F4694B"/>
          <w:p w14:paraId="5E43E30E" w14:textId="77777777" w:rsidR="001550B1" w:rsidRDefault="001550B1" w:rsidP="00F4694B">
            <w:r>
              <w:t xml:space="preserve">The Leading Southeastern framework details </w:t>
            </w:r>
            <w:r>
              <w:rPr>
                <w:b/>
                <w:bCs/>
                <w:color w:val="002060"/>
              </w:rPr>
              <w:t>how</w:t>
            </w:r>
            <w:r>
              <w:t xml:space="preserve"> we should be behaving </w:t>
            </w:r>
            <w:proofErr w:type="gramStart"/>
            <w:r>
              <w:t>in order to</w:t>
            </w:r>
            <w:proofErr w:type="gramEnd"/>
            <w:r>
              <w:t xml:space="preserve"> drive up performance to deliver </w:t>
            </w:r>
            <w:r>
              <w:rPr>
                <w:b/>
                <w:bCs/>
                <w:color w:val="002060"/>
              </w:rPr>
              <w:t>85%</w:t>
            </w:r>
            <w:r>
              <w:rPr>
                <w:color w:val="002060"/>
              </w:rPr>
              <w:t>.</w:t>
            </w:r>
            <w:r>
              <w:t xml:space="preserve"> </w:t>
            </w:r>
          </w:p>
          <w:p w14:paraId="6D6A6D38" w14:textId="77777777" w:rsidR="001550B1" w:rsidRDefault="001550B1" w:rsidP="00F4694B">
            <w:pPr>
              <w:tabs>
                <w:tab w:val="left" w:pos="1065"/>
              </w:tabs>
            </w:pPr>
            <w:r>
              <w:tab/>
            </w:r>
          </w:p>
          <w:p w14:paraId="26ECF515" w14:textId="77777777" w:rsidR="001550B1" w:rsidRDefault="001550B1" w:rsidP="00F4694B">
            <w:pPr>
              <w:tabs>
                <w:tab w:val="left" w:pos="3375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768F9C6B" wp14:editId="7E70ADBA">
                  <wp:extent cx="2385060" cy="2902585"/>
                  <wp:effectExtent l="0" t="0" r="0" b="0"/>
                  <wp:docPr id="1358358234" name="Picture 1358358234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358234" name="Picture 1358358234" descr="A picture containing graphical user interface&#10;&#10;Description automatically generated"/>
                          <pic:cNvPicPr/>
                        </pic:nvPicPr>
                        <pic:blipFill rotWithShape="1">
                          <a:blip r:embed="rId10"/>
                          <a:srcRect l="36101" t="9091" r="36251" b="29408"/>
                          <a:stretch/>
                        </pic:blipFill>
                        <pic:spPr bwMode="auto">
                          <a:xfrm>
                            <a:off x="0" y="0"/>
                            <a:ext cx="2452020" cy="298407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B82E44B" w14:textId="77777777" w:rsidR="001550B1" w:rsidRDefault="001550B1" w:rsidP="00F4694B"/>
          <w:p w14:paraId="177CFDE5" w14:textId="77777777" w:rsidR="001550B1" w:rsidRDefault="001550B1" w:rsidP="00F4694B"/>
          <w:p w14:paraId="3124FC5B" w14:textId="77777777" w:rsidR="001550B1" w:rsidRDefault="001550B1" w:rsidP="00F4694B"/>
          <w:p w14:paraId="72F1F171" w14:textId="77777777" w:rsidR="001550B1" w:rsidRDefault="001550B1" w:rsidP="00F4694B">
            <w:r>
              <w:t>All shortlisted candidates seeking promotion will be assessed against this framework.</w:t>
            </w:r>
          </w:p>
          <w:p w14:paraId="46C879B5" w14:textId="77777777" w:rsidR="001550B1" w:rsidRDefault="001550B1" w:rsidP="00F4694B"/>
          <w:p w14:paraId="13F1DFC3" w14:textId="77777777" w:rsidR="001550B1" w:rsidRDefault="001550B1" w:rsidP="00F4694B">
            <w:pPr>
              <w:rPr>
                <w:bCs/>
              </w:rPr>
            </w:pPr>
            <w:r w:rsidRPr="009E35DA">
              <w:rPr>
                <w:bCs/>
              </w:rPr>
              <w:t xml:space="preserve">The job demands the following blend of experience/knowledge, skills and behaviours (all are </w:t>
            </w:r>
            <w:proofErr w:type="gramStart"/>
            <w:r w:rsidRPr="009E35DA">
              <w:rPr>
                <w:bCs/>
              </w:rPr>
              <w:t>essential ,</w:t>
            </w:r>
            <w:proofErr w:type="gramEnd"/>
            <w:r w:rsidRPr="009E35DA">
              <w:rPr>
                <w:bCs/>
              </w:rPr>
              <w:t xml:space="preserve"> unless otherwise shown and will be assessed by application and/ or interview/assessment) :</w:t>
            </w:r>
          </w:p>
          <w:p w14:paraId="4121E87F" w14:textId="77777777" w:rsidR="001550B1" w:rsidRDefault="001550B1" w:rsidP="00F4694B">
            <w:pPr>
              <w:rPr>
                <w:b/>
              </w:rPr>
            </w:pPr>
          </w:p>
        </w:tc>
      </w:tr>
    </w:tbl>
    <w:p w14:paraId="5B6B8E9C" w14:textId="77777777" w:rsidR="001550B1" w:rsidRDefault="001550B1"/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2F4CD9" w14:paraId="7AB252FA" w14:textId="77777777">
        <w:tc>
          <w:tcPr>
            <w:tcW w:w="709" w:type="dxa"/>
          </w:tcPr>
          <w:p w14:paraId="22F477C8" w14:textId="222C3651" w:rsidR="002F4CD9" w:rsidRDefault="00DD3364" w:rsidP="006570B2">
            <w:pPr>
              <w:pStyle w:val="Heading3"/>
              <w:keepNext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</w:t>
            </w:r>
            <w:r w:rsidR="002F4CD9">
              <w:rPr>
                <w:bCs/>
                <w:sz w:val="20"/>
              </w:rPr>
              <w:t>1</w:t>
            </w:r>
          </w:p>
        </w:tc>
        <w:tc>
          <w:tcPr>
            <w:tcW w:w="9356" w:type="dxa"/>
          </w:tcPr>
          <w:p w14:paraId="17A3F84B" w14:textId="77777777" w:rsidR="002F4CD9" w:rsidRPr="00E66B02" w:rsidRDefault="002F4CD9" w:rsidP="009368EE">
            <w:pPr>
              <w:pStyle w:val="Heading3"/>
              <w:rPr>
                <w:b w:val="0"/>
              </w:rPr>
            </w:pPr>
            <w:r>
              <w:t xml:space="preserve">Experience, Knowledge &amp; Qualifications </w:t>
            </w:r>
            <w:r w:rsidRPr="00E66B02">
              <w:rPr>
                <w:b w:val="0"/>
              </w:rPr>
              <w:t>(including any specific safety training requirements)</w:t>
            </w:r>
          </w:p>
          <w:p w14:paraId="08791769" w14:textId="77777777" w:rsidR="002F4CD9" w:rsidRDefault="002F4CD9" w:rsidP="009368EE">
            <w:pPr>
              <w:rPr>
                <w:bCs/>
              </w:rPr>
            </w:pPr>
          </w:p>
          <w:p w14:paraId="57561689" w14:textId="77777777" w:rsidR="0040481A" w:rsidRPr="0040481A" w:rsidRDefault="0040481A" w:rsidP="009368EE">
            <w:pPr>
              <w:numPr>
                <w:ilvl w:val="0"/>
                <w:numId w:val="14"/>
              </w:numPr>
              <w:spacing w:after="180"/>
              <w:ind w:left="489"/>
              <w:textAlignment w:val="baseline"/>
              <w:rPr>
                <w:rFonts w:cs="Arial"/>
                <w:color w:val="212121"/>
                <w:szCs w:val="22"/>
                <w:lang w:eastAsia="en-GB"/>
              </w:rPr>
            </w:pPr>
            <w:r w:rsidRPr="0040481A">
              <w:rPr>
                <w:rFonts w:cs="Arial"/>
                <w:color w:val="212121"/>
                <w:szCs w:val="22"/>
                <w:lang w:eastAsia="en-GB"/>
              </w:rPr>
              <w:t>Experience of working in a business environment requiring a high degree of self-motivation and personal integrity</w:t>
            </w:r>
          </w:p>
          <w:p w14:paraId="1CAB5ABE" w14:textId="6B0B3B4D" w:rsidR="0040481A" w:rsidRPr="0040481A" w:rsidRDefault="0040481A" w:rsidP="009368EE">
            <w:pPr>
              <w:numPr>
                <w:ilvl w:val="0"/>
                <w:numId w:val="14"/>
              </w:numPr>
              <w:spacing w:after="180"/>
              <w:ind w:left="489"/>
              <w:textAlignment w:val="baseline"/>
              <w:rPr>
                <w:rFonts w:cs="Arial"/>
                <w:color w:val="212121"/>
                <w:szCs w:val="22"/>
                <w:lang w:eastAsia="en-GB"/>
              </w:rPr>
            </w:pPr>
            <w:r w:rsidRPr="0040481A">
              <w:rPr>
                <w:rFonts w:cs="Arial"/>
                <w:color w:val="212121"/>
                <w:szCs w:val="22"/>
                <w:lang w:eastAsia="en-GB"/>
              </w:rPr>
              <w:t>Experience of leading or supporting staff through process</w:t>
            </w:r>
            <w:r w:rsidR="007E4A99">
              <w:rPr>
                <w:rFonts w:cs="Arial"/>
                <w:color w:val="212121"/>
                <w:szCs w:val="22"/>
                <w:lang w:eastAsia="en-GB"/>
              </w:rPr>
              <w:t xml:space="preserve"> </w:t>
            </w:r>
            <w:r w:rsidRPr="0040481A">
              <w:rPr>
                <w:rFonts w:cs="Arial"/>
                <w:color w:val="212121"/>
                <w:szCs w:val="22"/>
                <w:lang w:eastAsia="en-GB"/>
              </w:rPr>
              <w:t>or business change</w:t>
            </w:r>
          </w:p>
          <w:p w14:paraId="3F7BE777" w14:textId="77777777" w:rsidR="0040481A" w:rsidRPr="0040481A" w:rsidRDefault="0040481A" w:rsidP="009368EE">
            <w:pPr>
              <w:numPr>
                <w:ilvl w:val="0"/>
                <w:numId w:val="14"/>
              </w:numPr>
              <w:spacing w:after="180"/>
              <w:ind w:left="489"/>
              <w:textAlignment w:val="baseline"/>
              <w:rPr>
                <w:rFonts w:cs="Arial"/>
                <w:color w:val="212121"/>
                <w:szCs w:val="22"/>
                <w:lang w:eastAsia="en-GB"/>
              </w:rPr>
            </w:pPr>
            <w:r w:rsidRPr="0040481A">
              <w:rPr>
                <w:rFonts w:cs="Arial"/>
                <w:color w:val="212121"/>
                <w:szCs w:val="22"/>
                <w:lang w:eastAsia="en-GB"/>
              </w:rPr>
              <w:t>Demonstrable experience of using research and evidence in policy making</w:t>
            </w:r>
          </w:p>
          <w:p w14:paraId="0F6B9C78" w14:textId="77777777" w:rsidR="0040481A" w:rsidRPr="0040481A" w:rsidRDefault="0040481A" w:rsidP="009368EE">
            <w:pPr>
              <w:numPr>
                <w:ilvl w:val="0"/>
                <w:numId w:val="14"/>
              </w:numPr>
              <w:spacing w:after="180"/>
              <w:ind w:left="489"/>
              <w:textAlignment w:val="baseline"/>
              <w:rPr>
                <w:rFonts w:cs="Arial"/>
                <w:color w:val="212121"/>
                <w:szCs w:val="22"/>
                <w:lang w:eastAsia="en-GB"/>
              </w:rPr>
            </w:pPr>
            <w:r w:rsidRPr="0040481A">
              <w:rPr>
                <w:rFonts w:cs="Arial"/>
                <w:color w:val="212121"/>
                <w:szCs w:val="22"/>
                <w:lang w:eastAsia="en-GB"/>
              </w:rPr>
              <w:t>Demonstrable experience of successfully managing complex and/or high-profile projects</w:t>
            </w:r>
          </w:p>
          <w:p w14:paraId="2E5E7213" w14:textId="77777777" w:rsidR="0040481A" w:rsidRPr="0040481A" w:rsidRDefault="0040481A" w:rsidP="009368EE">
            <w:pPr>
              <w:numPr>
                <w:ilvl w:val="0"/>
                <w:numId w:val="14"/>
              </w:numPr>
              <w:spacing w:after="180"/>
              <w:ind w:left="489"/>
              <w:textAlignment w:val="baseline"/>
              <w:rPr>
                <w:rFonts w:cs="Arial"/>
                <w:color w:val="212121"/>
                <w:szCs w:val="22"/>
                <w:lang w:eastAsia="en-GB"/>
              </w:rPr>
            </w:pPr>
            <w:r w:rsidRPr="0040481A">
              <w:rPr>
                <w:rFonts w:cs="Arial"/>
                <w:color w:val="212121"/>
                <w:szCs w:val="22"/>
                <w:lang w:eastAsia="en-GB"/>
              </w:rPr>
              <w:t>Demonstrable experience of developing partnerships with external organisations to drive change forward</w:t>
            </w:r>
          </w:p>
          <w:p w14:paraId="0CB1D20A" w14:textId="148A99A6" w:rsidR="002F4CD9" w:rsidRDefault="002F4CD9" w:rsidP="009368EE">
            <w:pPr>
              <w:rPr>
                <w:bCs/>
              </w:rPr>
            </w:pPr>
          </w:p>
          <w:p w14:paraId="1CD38C19" w14:textId="77777777" w:rsidR="002F4CD9" w:rsidRDefault="002F4CD9" w:rsidP="009368EE">
            <w:pPr>
              <w:rPr>
                <w:b/>
              </w:rPr>
            </w:pPr>
          </w:p>
        </w:tc>
      </w:tr>
    </w:tbl>
    <w:p w14:paraId="26262DFE" w14:textId="77777777" w:rsidR="006570B2" w:rsidRDefault="006570B2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2F4CD9" w14:paraId="1393F0CD" w14:textId="77777777" w:rsidTr="004B152D">
        <w:trPr>
          <w:trHeight w:val="7226"/>
        </w:trPr>
        <w:tc>
          <w:tcPr>
            <w:tcW w:w="709" w:type="dxa"/>
          </w:tcPr>
          <w:p w14:paraId="21BF35C7" w14:textId="38CDC627" w:rsidR="002F4CD9" w:rsidRDefault="00DD3364" w:rsidP="006570B2">
            <w:pPr>
              <w:pStyle w:val="Heading3"/>
              <w:keepNext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D</w:t>
            </w:r>
            <w:r w:rsidR="002F4CD9">
              <w:rPr>
                <w:bCs/>
                <w:sz w:val="20"/>
              </w:rPr>
              <w:t>2</w:t>
            </w:r>
          </w:p>
        </w:tc>
        <w:tc>
          <w:tcPr>
            <w:tcW w:w="9356" w:type="dxa"/>
          </w:tcPr>
          <w:p w14:paraId="3F7ED83A" w14:textId="77777777" w:rsidR="002F4CD9" w:rsidRPr="00DE3C80" w:rsidRDefault="002F4CD9" w:rsidP="00D64E13">
            <w:pPr>
              <w:pStyle w:val="Heading3"/>
              <w:rPr>
                <w:rFonts w:cs="Arial"/>
                <w:b w:val="0"/>
                <w:bCs/>
                <w:szCs w:val="22"/>
              </w:rPr>
            </w:pPr>
            <w:r w:rsidRPr="00DE3C80">
              <w:rPr>
                <w:rFonts w:cs="Arial"/>
                <w:szCs w:val="22"/>
              </w:rPr>
              <w:t xml:space="preserve">Skills </w:t>
            </w:r>
            <w:r w:rsidRPr="00DE3C80">
              <w:rPr>
                <w:rFonts w:cs="Arial"/>
                <w:b w:val="0"/>
                <w:szCs w:val="22"/>
              </w:rPr>
              <w:t xml:space="preserve">(including any specific safety critical competencies) </w:t>
            </w:r>
          </w:p>
          <w:p w14:paraId="003A071C" w14:textId="77777777" w:rsidR="002F4CD9" w:rsidRPr="00DE3C80" w:rsidRDefault="002F4CD9" w:rsidP="00D64E13">
            <w:pPr>
              <w:rPr>
                <w:rFonts w:cs="Arial"/>
                <w:bCs/>
                <w:szCs w:val="22"/>
              </w:rPr>
            </w:pPr>
          </w:p>
          <w:p w14:paraId="695DA10E" w14:textId="3632A7C1" w:rsidR="001603CE" w:rsidRPr="001603CE" w:rsidRDefault="00F80467" w:rsidP="006C3A17">
            <w:pPr>
              <w:spacing w:after="180"/>
              <w:textAlignment w:val="baseline"/>
              <w:rPr>
                <w:rFonts w:cs="Arial"/>
                <w:color w:val="212121"/>
                <w:szCs w:val="22"/>
                <w:lang w:eastAsia="en-GB"/>
              </w:rPr>
            </w:pPr>
            <w:r w:rsidRPr="00690391">
              <w:rPr>
                <w:b/>
              </w:rPr>
              <w:t>Communication</w:t>
            </w:r>
            <w:r>
              <w:rPr>
                <w:bCs/>
              </w:rPr>
              <w:t xml:space="preserve"> </w:t>
            </w:r>
            <w:r w:rsidR="00D553D0">
              <w:rPr>
                <w:bCs/>
              </w:rPr>
              <w:t xml:space="preserve">– </w:t>
            </w:r>
            <w:r>
              <w:rPr>
                <w:bCs/>
              </w:rPr>
              <w:t xml:space="preserve">Expresses oneself confidently and effectively. Is friendly and engages others in open, </w:t>
            </w:r>
            <w:proofErr w:type="gramStart"/>
            <w:r>
              <w:rPr>
                <w:bCs/>
              </w:rPr>
              <w:t>honest</w:t>
            </w:r>
            <w:proofErr w:type="gramEnd"/>
            <w:r>
              <w:rPr>
                <w:bCs/>
              </w:rPr>
              <w:t xml:space="preserve"> and productive conversations.  </w:t>
            </w:r>
            <w:r w:rsidR="000822F4">
              <w:rPr>
                <w:rFonts w:cs="Arial"/>
                <w:color w:val="212121"/>
                <w:szCs w:val="22"/>
                <w:lang w:eastAsia="en-GB"/>
              </w:rPr>
              <w:t>Confident</w:t>
            </w:r>
            <w:r w:rsidR="001603CE" w:rsidRPr="001603CE">
              <w:rPr>
                <w:rFonts w:cs="Arial"/>
                <w:color w:val="212121"/>
                <w:szCs w:val="22"/>
                <w:lang w:eastAsia="en-GB"/>
              </w:rPr>
              <w:t xml:space="preserve"> presentation</w:t>
            </w:r>
            <w:r w:rsidR="00BD3A77">
              <w:rPr>
                <w:rFonts w:cs="Arial"/>
                <w:color w:val="212121"/>
                <w:szCs w:val="22"/>
                <w:lang w:eastAsia="en-GB"/>
              </w:rPr>
              <w:t xml:space="preserve"> skills</w:t>
            </w:r>
            <w:r w:rsidR="001603CE" w:rsidRPr="001603CE">
              <w:rPr>
                <w:rFonts w:cs="Arial"/>
                <w:color w:val="212121"/>
                <w:szCs w:val="22"/>
                <w:lang w:eastAsia="en-GB"/>
              </w:rPr>
              <w:t xml:space="preserve"> and analytical </w:t>
            </w:r>
            <w:r w:rsidR="000822F4">
              <w:rPr>
                <w:rFonts w:cs="Arial"/>
                <w:color w:val="212121"/>
                <w:szCs w:val="22"/>
                <w:lang w:eastAsia="en-GB"/>
              </w:rPr>
              <w:t xml:space="preserve">understating, </w:t>
            </w:r>
            <w:r w:rsidR="001603CE" w:rsidRPr="001603CE">
              <w:rPr>
                <w:rFonts w:cs="Arial"/>
                <w:color w:val="212121"/>
                <w:szCs w:val="22"/>
                <w:lang w:eastAsia="en-GB"/>
              </w:rPr>
              <w:t>including excellent written skills with proven ability to research and write accessible</w:t>
            </w:r>
            <w:r w:rsidR="00484C31">
              <w:rPr>
                <w:rFonts w:cs="Arial"/>
                <w:color w:val="212121"/>
                <w:szCs w:val="22"/>
                <w:lang w:eastAsia="en-GB"/>
              </w:rPr>
              <w:t xml:space="preserve">, clear </w:t>
            </w:r>
            <w:r w:rsidR="001603CE" w:rsidRPr="001603CE">
              <w:rPr>
                <w:rFonts w:cs="Arial"/>
                <w:color w:val="212121"/>
                <w:szCs w:val="22"/>
                <w:lang w:eastAsia="en-GB"/>
              </w:rPr>
              <w:t xml:space="preserve">reports for a range of </w:t>
            </w:r>
            <w:r w:rsidR="0012359E" w:rsidRPr="001603CE">
              <w:rPr>
                <w:rFonts w:cs="Arial"/>
                <w:color w:val="212121"/>
                <w:szCs w:val="22"/>
                <w:lang w:eastAsia="en-GB"/>
              </w:rPr>
              <w:t>audiences.</w:t>
            </w:r>
            <w:r w:rsidR="001603CE" w:rsidRPr="001603CE">
              <w:rPr>
                <w:rFonts w:cs="Arial"/>
                <w:color w:val="212121"/>
                <w:szCs w:val="22"/>
                <w:lang w:eastAsia="en-GB"/>
              </w:rPr>
              <w:t>  </w:t>
            </w:r>
          </w:p>
          <w:p w14:paraId="47F87565" w14:textId="6D82B4DF" w:rsidR="001603CE" w:rsidRPr="001603CE" w:rsidRDefault="00484C31" w:rsidP="006C3A17">
            <w:pPr>
              <w:spacing w:after="180"/>
              <w:textAlignment w:val="baseline"/>
              <w:rPr>
                <w:rFonts w:cs="Arial"/>
                <w:color w:val="212121"/>
                <w:szCs w:val="22"/>
                <w:lang w:eastAsia="en-GB"/>
              </w:rPr>
            </w:pPr>
            <w:r w:rsidRPr="00690391">
              <w:rPr>
                <w:rFonts w:cs="Arial"/>
                <w:b/>
                <w:bCs/>
                <w:color w:val="212121"/>
                <w:szCs w:val="22"/>
                <w:lang w:eastAsia="en-GB"/>
              </w:rPr>
              <w:t>L</w:t>
            </w:r>
            <w:r w:rsidR="001603CE" w:rsidRPr="001603CE">
              <w:rPr>
                <w:rFonts w:cs="Arial"/>
                <w:b/>
                <w:bCs/>
                <w:color w:val="212121"/>
                <w:szCs w:val="22"/>
                <w:lang w:eastAsia="en-GB"/>
              </w:rPr>
              <w:t>eadership</w:t>
            </w:r>
            <w:r w:rsidR="001603CE" w:rsidRPr="001603CE">
              <w:rPr>
                <w:rFonts w:cs="Arial"/>
                <w:color w:val="212121"/>
                <w:szCs w:val="22"/>
                <w:lang w:eastAsia="en-GB"/>
              </w:rPr>
              <w:t xml:space="preserve"> </w:t>
            </w:r>
            <w:r w:rsidR="00F80467">
              <w:rPr>
                <w:rFonts w:cs="Arial"/>
                <w:color w:val="212121"/>
                <w:szCs w:val="22"/>
                <w:lang w:eastAsia="en-GB"/>
              </w:rPr>
              <w:t xml:space="preserve">– Ability </w:t>
            </w:r>
            <w:r w:rsidR="001603CE" w:rsidRPr="001603CE">
              <w:rPr>
                <w:rFonts w:cs="Arial"/>
                <w:color w:val="212121"/>
                <w:szCs w:val="22"/>
                <w:lang w:eastAsia="en-GB"/>
              </w:rPr>
              <w:t>t</w:t>
            </w:r>
            <w:r>
              <w:rPr>
                <w:rFonts w:cs="Arial"/>
                <w:color w:val="212121"/>
                <w:szCs w:val="22"/>
                <w:lang w:eastAsia="en-GB"/>
              </w:rPr>
              <w:t>o</w:t>
            </w:r>
            <w:r w:rsidR="001603CE" w:rsidRPr="001603CE">
              <w:rPr>
                <w:rFonts w:cs="Arial"/>
                <w:color w:val="212121"/>
                <w:szCs w:val="22"/>
                <w:lang w:eastAsia="en-GB"/>
              </w:rPr>
              <w:t xml:space="preserve"> motivate,</w:t>
            </w:r>
            <w:r w:rsidR="007F1639">
              <w:rPr>
                <w:rFonts w:cs="Arial"/>
                <w:color w:val="212121"/>
                <w:szCs w:val="22"/>
                <w:lang w:eastAsia="en-GB"/>
              </w:rPr>
              <w:t xml:space="preserve"> empower,</w:t>
            </w:r>
            <w:r w:rsidR="001603CE" w:rsidRPr="001603CE">
              <w:rPr>
                <w:rFonts w:cs="Arial"/>
                <w:color w:val="212121"/>
                <w:szCs w:val="22"/>
                <w:lang w:eastAsia="en-GB"/>
              </w:rPr>
              <w:t xml:space="preserve"> </w:t>
            </w:r>
            <w:r w:rsidR="0012359E" w:rsidRPr="001603CE">
              <w:rPr>
                <w:rFonts w:cs="Arial"/>
                <w:color w:val="212121"/>
                <w:szCs w:val="22"/>
                <w:lang w:eastAsia="en-GB"/>
              </w:rPr>
              <w:t>negotiate,</w:t>
            </w:r>
            <w:r w:rsidR="001603CE" w:rsidRPr="001603CE">
              <w:rPr>
                <w:rFonts w:cs="Arial"/>
                <w:color w:val="212121"/>
                <w:szCs w:val="22"/>
                <w:lang w:eastAsia="en-GB"/>
              </w:rPr>
              <w:t xml:space="preserve"> and influence people at all levels within own team, across the organisation and </w:t>
            </w:r>
            <w:r w:rsidR="00BE7CCC">
              <w:rPr>
                <w:rFonts w:cs="Arial"/>
                <w:color w:val="212121"/>
                <w:szCs w:val="22"/>
                <w:lang w:eastAsia="en-GB"/>
              </w:rPr>
              <w:t>externally</w:t>
            </w:r>
            <w:r w:rsidR="007F1639">
              <w:rPr>
                <w:rFonts w:cs="Arial"/>
                <w:color w:val="212121"/>
                <w:szCs w:val="22"/>
                <w:lang w:eastAsia="en-GB"/>
              </w:rPr>
              <w:t>.  D</w:t>
            </w:r>
            <w:r w:rsidR="005E42CC" w:rsidRPr="005E42CC">
              <w:rPr>
                <w:rFonts w:cs="Arial"/>
                <w:color w:val="212121"/>
                <w:szCs w:val="22"/>
                <w:lang w:eastAsia="en-GB"/>
              </w:rPr>
              <w:t>eploying influence over those, not in their direct reporting line, to deliver</w:t>
            </w:r>
            <w:r w:rsidR="00464777">
              <w:rPr>
                <w:rFonts w:cs="Arial"/>
                <w:color w:val="212121"/>
                <w:szCs w:val="22"/>
                <w:lang w:eastAsia="en-GB"/>
              </w:rPr>
              <w:t>.</w:t>
            </w:r>
          </w:p>
          <w:p w14:paraId="21BC7F55" w14:textId="22BC60BC" w:rsidR="001603CE" w:rsidRPr="001603CE" w:rsidRDefault="008233AB" w:rsidP="006C3A17">
            <w:pPr>
              <w:spacing w:after="180"/>
              <w:textAlignment w:val="baseline"/>
              <w:rPr>
                <w:rFonts w:cs="Arial"/>
                <w:color w:val="212121"/>
                <w:szCs w:val="22"/>
                <w:lang w:eastAsia="en-GB"/>
              </w:rPr>
            </w:pPr>
            <w:r w:rsidRPr="00690391">
              <w:rPr>
                <w:rFonts w:cs="Arial"/>
                <w:b/>
                <w:bCs/>
                <w:color w:val="212121"/>
                <w:szCs w:val="22"/>
                <w:lang w:eastAsia="en-GB"/>
              </w:rPr>
              <w:t>I</w:t>
            </w:r>
            <w:r w:rsidR="001603CE" w:rsidRPr="001603CE">
              <w:rPr>
                <w:rFonts w:cs="Arial"/>
                <w:b/>
                <w:bCs/>
                <w:color w:val="212121"/>
                <w:szCs w:val="22"/>
                <w:lang w:eastAsia="en-GB"/>
              </w:rPr>
              <w:t xml:space="preserve">nterpersonal </w:t>
            </w:r>
            <w:r w:rsidR="00464777" w:rsidRPr="00690391">
              <w:rPr>
                <w:rFonts w:cs="Arial"/>
                <w:b/>
                <w:bCs/>
                <w:color w:val="212121"/>
                <w:szCs w:val="22"/>
                <w:lang w:eastAsia="en-GB"/>
              </w:rPr>
              <w:t>S</w:t>
            </w:r>
            <w:r w:rsidR="001603CE" w:rsidRPr="001603CE">
              <w:rPr>
                <w:rFonts w:cs="Arial"/>
                <w:b/>
                <w:bCs/>
                <w:color w:val="212121"/>
                <w:szCs w:val="22"/>
                <w:lang w:eastAsia="en-GB"/>
              </w:rPr>
              <w:t>kills</w:t>
            </w:r>
            <w:r>
              <w:rPr>
                <w:rFonts w:cs="Arial"/>
                <w:color w:val="212121"/>
                <w:szCs w:val="22"/>
                <w:lang w:eastAsia="en-GB"/>
              </w:rPr>
              <w:t xml:space="preserve"> –</w:t>
            </w:r>
            <w:r w:rsidR="001603CE" w:rsidRPr="001603CE">
              <w:rPr>
                <w:rFonts w:cs="Arial"/>
                <w:color w:val="212121"/>
                <w:szCs w:val="22"/>
                <w:lang w:eastAsia="en-GB"/>
              </w:rPr>
              <w:t xml:space="preserve"> </w:t>
            </w:r>
            <w:r>
              <w:rPr>
                <w:rFonts w:cs="Arial"/>
                <w:color w:val="212121"/>
                <w:szCs w:val="22"/>
                <w:lang w:eastAsia="en-GB"/>
              </w:rPr>
              <w:t>A p</w:t>
            </w:r>
            <w:r w:rsidR="001603CE" w:rsidRPr="001603CE">
              <w:rPr>
                <w:rFonts w:cs="Arial"/>
                <w:color w:val="212121"/>
                <w:szCs w:val="22"/>
                <w:lang w:eastAsia="en-GB"/>
              </w:rPr>
              <w:t xml:space="preserve">roven ability to build effective working relationships at all levels internally and </w:t>
            </w:r>
            <w:r w:rsidR="0012359E" w:rsidRPr="001603CE">
              <w:rPr>
                <w:rFonts w:cs="Arial"/>
                <w:color w:val="212121"/>
                <w:szCs w:val="22"/>
                <w:lang w:eastAsia="en-GB"/>
              </w:rPr>
              <w:t>externally.</w:t>
            </w:r>
          </w:p>
          <w:p w14:paraId="576D98F9" w14:textId="4E7C2F9A" w:rsidR="001603CE" w:rsidRPr="001603CE" w:rsidRDefault="00406C2E" w:rsidP="006C3A17">
            <w:pPr>
              <w:spacing w:after="180"/>
              <w:textAlignment w:val="baseline"/>
              <w:rPr>
                <w:rFonts w:cs="Arial"/>
                <w:color w:val="212121"/>
                <w:szCs w:val="22"/>
                <w:lang w:eastAsia="en-GB"/>
              </w:rPr>
            </w:pPr>
            <w:r w:rsidRPr="00690391">
              <w:rPr>
                <w:rFonts w:cs="Arial"/>
                <w:b/>
                <w:bCs/>
                <w:color w:val="212121"/>
                <w:szCs w:val="22"/>
                <w:lang w:eastAsia="en-GB"/>
              </w:rPr>
              <w:t>Decision Making</w:t>
            </w:r>
            <w:r>
              <w:rPr>
                <w:rFonts w:cs="Arial"/>
                <w:color w:val="212121"/>
                <w:szCs w:val="22"/>
                <w:lang w:eastAsia="en-GB"/>
              </w:rPr>
              <w:t xml:space="preserve"> </w:t>
            </w:r>
            <w:r w:rsidR="00D553D0">
              <w:rPr>
                <w:rFonts w:cs="Arial"/>
                <w:color w:val="212121"/>
                <w:szCs w:val="22"/>
                <w:lang w:eastAsia="en-GB"/>
              </w:rPr>
              <w:t>–</w:t>
            </w:r>
            <w:r>
              <w:rPr>
                <w:rFonts w:cs="Arial"/>
                <w:color w:val="212121"/>
                <w:szCs w:val="22"/>
                <w:lang w:eastAsia="en-GB"/>
              </w:rPr>
              <w:t xml:space="preserve"> </w:t>
            </w:r>
            <w:r w:rsidR="001603CE" w:rsidRPr="001603CE">
              <w:rPr>
                <w:rFonts w:cs="Arial"/>
                <w:color w:val="212121"/>
                <w:szCs w:val="22"/>
                <w:lang w:eastAsia="en-GB"/>
              </w:rPr>
              <w:t xml:space="preserve">Ability to use initiative and sound judgment, to make informed decisions or recommendations and work under pressure to tight deadlines in </w:t>
            </w:r>
            <w:r w:rsidR="00254F11">
              <w:rPr>
                <w:rFonts w:cs="Arial"/>
                <w:color w:val="212121"/>
                <w:szCs w:val="22"/>
                <w:lang w:eastAsia="en-GB"/>
              </w:rPr>
              <w:t xml:space="preserve">a </w:t>
            </w:r>
            <w:r w:rsidR="001603CE" w:rsidRPr="001603CE">
              <w:rPr>
                <w:rFonts w:cs="Arial"/>
                <w:color w:val="212121"/>
                <w:szCs w:val="22"/>
                <w:lang w:eastAsia="en-GB"/>
              </w:rPr>
              <w:t xml:space="preserve">complex political </w:t>
            </w:r>
            <w:r w:rsidR="0012359E" w:rsidRPr="001603CE">
              <w:rPr>
                <w:rFonts w:cs="Arial"/>
                <w:color w:val="212121"/>
                <w:szCs w:val="22"/>
                <w:lang w:eastAsia="en-GB"/>
              </w:rPr>
              <w:t>environment.</w:t>
            </w:r>
          </w:p>
          <w:p w14:paraId="790F1064" w14:textId="4270D73F" w:rsidR="002338F2" w:rsidRDefault="002338F2" w:rsidP="002338F2">
            <w:pPr>
              <w:rPr>
                <w:bCs/>
              </w:rPr>
            </w:pPr>
            <w:r w:rsidRPr="00690391">
              <w:rPr>
                <w:b/>
              </w:rPr>
              <w:t>Persuasiveness</w:t>
            </w:r>
            <w:r>
              <w:rPr>
                <w:bCs/>
              </w:rPr>
              <w:t xml:space="preserve"> – Presents the key points of an argument persuasively and </w:t>
            </w:r>
            <w:proofErr w:type="gramStart"/>
            <w:r>
              <w:rPr>
                <w:bCs/>
              </w:rPr>
              <w:t>is able to</w:t>
            </w:r>
            <w:proofErr w:type="gramEnd"/>
            <w:r>
              <w:rPr>
                <w:bCs/>
              </w:rPr>
              <w:t xml:space="preserve"> influence </w:t>
            </w:r>
            <w:r w:rsidR="00D553D0">
              <w:rPr>
                <w:bCs/>
              </w:rPr>
              <w:t>decisions.</w:t>
            </w:r>
          </w:p>
          <w:p w14:paraId="51F4D00D" w14:textId="77777777" w:rsidR="002338F2" w:rsidRDefault="002338F2" w:rsidP="002338F2">
            <w:pPr>
              <w:rPr>
                <w:bCs/>
              </w:rPr>
            </w:pPr>
          </w:p>
          <w:p w14:paraId="1B670792" w14:textId="60FCB3B6" w:rsidR="002338F2" w:rsidRDefault="002338F2" w:rsidP="002338F2">
            <w:pPr>
              <w:rPr>
                <w:bCs/>
              </w:rPr>
            </w:pPr>
            <w:r w:rsidRPr="00690391">
              <w:rPr>
                <w:b/>
              </w:rPr>
              <w:t>Collaboration</w:t>
            </w:r>
            <w:r>
              <w:rPr>
                <w:bCs/>
              </w:rPr>
              <w:t xml:space="preserve"> – </w:t>
            </w:r>
            <w:proofErr w:type="gramStart"/>
            <w:r>
              <w:rPr>
                <w:bCs/>
              </w:rPr>
              <w:t>is able to</w:t>
            </w:r>
            <w:proofErr w:type="gramEnd"/>
            <w:r>
              <w:rPr>
                <w:bCs/>
              </w:rPr>
              <w:t xml:space="preserve"> work collaboratively and productively with a broad range of parties who may have differing needs/ </w:t>
            </w:r>
            <w:r w:rsidR="00D553D0">
              <w:rPr>
                <w:bCs/>
              </w:rPr>
              <w:t>agendas.</w:t>
            </w:r>
          </w:p>
          <w:p w14:paraId="5A9A2C7A" w14:textId="77777777" w:rsidR="002338F2" w:rsidRDefault="002338F2" w:rsidP="002338F2">
            <w:pPr>
              <w:rPr>
                <w:bCs/>
              </w:rPr>
            </w:pPr>
          </w:p>
          <w:p w14:paraId="67A92640" w14:textId="36F7199A" w:rsidR="002338F2" w:rsidRDefault="002338F2" w:rsidP="002338F2">
            <w:pPr>
              <w:rPr>
                <w:bCs/>
              </w:rPr>
            </w:pPr>
            <w:r w:rsidRPr="00690391">
              <w:rPr>
                <w:b/>
              </w:rPr>
              <w:t>Commercial Awareness</w:t>
            </w:r>
            <w:r>
              <w:rPr>
                <w:bCs/>
              </w:rPr>
              <w:t xml:space="preserve"> - Understands and applies commercial and financial principles. Views issues in terms of costs, profits, markets and added value.</w:t>
            </w:r>
          </w:p>
          <w:p w14:paraId="06E98133" w14:textId="77777777" w:rsidR="00464777" w:rsidRDefault="00464777" w:rsidP="002338F2">
            <w:pPr>
              <w:rPr>
                <w:bCs/>
              </w:rPr>
            </w:pPr>
          </w:p>
          <w:p w14:paraId="053CCE40" w14:textId="27E50807" w:rsidR="00464777" w:rsidRPr="00464777" w:rsidRDefault="00464777" w:rsidP="00464777">
            <w:pPr>
              <w:spacing w:after="180"/>
              <w:textAlignment w:val="baseline"/>
              <w:rPr>
                <w:rFonts w:cs="Arial"/>
                <w:color w:val="212121"/>
                <w:szCs w:val="22"/>
                <w:lang w:eastAsia="en-GB"/>
              </w:rPr>
            </w:pPr>
            <w:r w:rsidRPr="001603CE">
              <w:rPr>
                <w:rFonts w:cs="Arial"/>
                <w:b/>
                <w:bCs/>
                <w:color w:val="212121"/>
                <w:szCs w:val="22"/>
                <w:lang w:eastAsia="en-GB"/>
              </w:rPr>
              <w:t xml:space="preserve">IT </w:t>
            </w:r>
            <w:r w:rsidR="00690391" w:rsidRPr="00690391">
              <w:rPr>
                <w:rFonts w:cs="Arial"/>
                <w:b/>
                <w:bCs/>
                <w:color w:val="212121"/>
                <w:szCs w:val="22"/>
                <w:lang w:eastAsia="en-GB"/>
              </w:rPr>
              <w:t>S</w:t>
            </w:r>
            <w:r w:rsidRPr="001603CE">
              <w:rPr>
                <w:rFonts w:cs="Arial"/>
                <w:b/>
                <w:bCs/>
                <w:color w:val="212121"/>
                <w:szCs w:val="22"/>
                <w:lang w:eastAsia="en-GB"/>
              </w:rPr>
              <w:t>kills</w:t>
            </w:r>
            <w:r w:rsidRPr="001603CE">
              <w:rPr>
                <w:rFonts w:cs="Arial"/>
                <w:color w:val="212121"/>
                <w:szCs w:val="22"/>
                <w:lang w:eastAsia="en-GB"/>
              </w:rPr>
              <w:t xml:space="preserve"> – </w:t>
            </w:r>
            <w:r>
              <w:rPr>
                <w:rFonts w:cs="Arial"/>
                <w:color w:val="212121"/>
                <w:szCs w:val="22"/>
                <w:lang w:eastAsia="en-GB"/>
              </w:rPr>
              <w:t xml:space="preserve">Proficient with </w:t>
            </w:r>
            <w:r w:rsidRPr="001603CE">
              <w:rPr>
                <w:rFonts w:cs="Arial"/>
                <w:color w:val="212121"/>
                <w:szCs w:val="22"/>
                <w:lang w:eastAsia="en-GB"/>
              </w:rPr>
              <w:t>Microsoft Office (Word, Excel, PowerPoint, Outlook)</w:t>
            </w:r>
          </w:p>
          <w:p w14:paraId="553BDBC0" w14:textId="77777777" w:rsidR="001603CE" w:rsidRPr="00DE3C80" w:rsidRDefault="001603CE" w:rsidP="001603CE">
            <w:pPr>
              <w:rPr>
                <w:rFonts w:cs="Arial"/>
                <w:bCs/>
                <w:szCs w:val="22"/>
              </w:rPr>
            </w:pPr>
          </w:p>
          <w:p w14:paraId="6000A3AC" w14:textId="2CD02683" w:rsidR="007A7053" w:rsidRPr="00DE3C80" w:rsidRDefault="007A7053" w:rsidP="00E74BAB">
            <w:pPr>
              <w:rPr>
                <w:rFonts w:cs="Arial"/>
                <w:b/>
                <w:szCs w:val="22"/>
              </w:rPr>
            </w:pPr>
          </w:p>
        </w:tc>
      </w:tr>
      <w:tr w:rsidR="002F4CD9" w14:paraId="408ADDE0" w14:textId="77777777">
        <w:tc>
          <w:tcPr>
            <w:tcW w:w="709" w:type="dxa"/>
          </w:tcPr>
          <w:p w14:paraId="2D89B0DB" w14:textId="72520461" w:rsidR="002F4CD9" w:rsidRDefault="00DD3364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D</w:t>
            </w:r>
            <w:r w:rsidR="002F4CD9">
              <w:rPr>
                <w:bCs/>
                <w:sz w:val="20"/>
              </w:rPr>
              <w:t>3</w:t>
            </w:r>
          </w:p>
        </w:tc>
        <w:tc>
          <w:tcPr>
            <w:tcW w:w="9356" w:type="dxa"/>
          </w:tcPr>
          <w:p w14:paraId="165286DF" w14:textId="77777777" w:rsidR="002F4CD9" w:rsidRPr="00DE3C80" w:rsidRDefault="002F4CD9" w:rsidP="00D64E13">
            <w:pPr>
              <w:pStyle w:val="Heading3"/>
              <w:rPr>
                <w:rFonts w:cs="Arial"/>
                <w:szCs w:val="22"/>
              </w:rPr>
            </w:pPr>
            <w:r w:rsidRPr="00DE3C80">
              <w:rPr>
                <w:rFonts w:cs="Arial"/>
                <w:szCs w:val="22"/>
              </w:rPr>
              <w:t xml:space="preserve">Behaviours </w:t>
            </w:r>
          </w:p>
          <w:p w14:paraId="770CCD29" w14:textId="77777777" w:rsidR="002F4CD9" w:rsidRPr="00DE3C80" w:rsidRDefault="002F4CD9" w:rsidP="00D64E13">
            <w:pPr>
              <w:rPr>
                <w:rFonts w:cs="Arial"/>
                <w:bCs/>
                <w:szCs w:val="22"/>
              </w:rPr>
            </w:pPr>
          </w:p>
          <w:p w14:paraId="340D9971" w14:textId="77777777" w:rsidR="00AF5A35" w:rsidRDefault="00AF5A35" w:rsidP="00AF5A35">
            <w:pPr>
              <w:rPr>
                <w:bCs/>
              </w:rPr>
            </w:pPr>
            <w:r>
              <w:rPr>
                <w:bCs/>
              </w:rPr>
              <w:t>Professionalism – Interacts with others in a sensitive and effective way. Respects and works well with others.</w:t>
            </w:r>
          </w:p>
          <w:p w14:paraId="08C4640A" w14:textId="77777777" w:rsidR="00AF5A35" w:rsidRDefault="00AF5A35" w:rsidP="00AF5A35">
            <w:pPr>
              <w:rPr>
                <w:bCs/>
              </w:rPr>
            </w:pPr>
          </w:p>
          <w:p w14:paraId="713E7AE4" w14:textId="77777777" w:rsidR="00AF5A35" w:rsidRDefault="00AF5A35" w:rsidP="00AF5A35">
            <w:pPr>
              <w:rPr>
                <w:bCs/>
              </w:rPr>
            </w:pPr>
            <w:r>
              <w:rPr>
                <w:bCs/>
              </w:rPr>
              <w:t xml:space="preserve">Adding Value – Seeks out opportunities to improve results and add value to the business. </w:t>
            </w:r>
          </w:p>
          <w:p w14:paraId="24961D1C" w14:textId="77777777" w:rsidR="002F4CD9" w:rsidRPr="00DE3C80" w:rsidRDefault="002F4CD9" w:rsidP="00D64E13">
            <w:pPr>
              <w:rPr>
                <w:rFonts w:cs="Arial"/>
                <w:bCs/>
                <w:szCs w:val="22"/>
              </w:rPr>
            </w:pPr>
          </w:p>
          <w:p w14:paraId="2DE793BD" w14:textId="02B539F4" w:rsidR="002F4CD9" w:rsidRPr="00DE3C80" w:rsidRDefault="002F4CD9" w:rsidP="00D64E13">
            <w:pPr>
              <w:rPr>
                <w:rFonts w:cs="Arial"/>
                <w:bCs/>
                <w:szCs w:val="22"/>
              </w:rPr>
            </w:pPr>
            <w:r w:rsidRPr="00DE3C80">
              <w:rPr>
                <w:rFonts w:cs="Arial"/>
                <w:bCs/>
                <w:szCs w:val="22"/>
              </w:rPr>
              <w:t>Honesty and integrity</w:t>
            </w:r>
            <w:r w:rsidR="00B25D72">
              <w:rPr>
                <w:rFonts w:cs="Arial"/>
                <w:bCs/>
                <w:szCs w:val="22"/>
              </w:rPr>
              <w:t xml:space="preserve"> </w:t>
            </w:r>
            <w:r w:rsidR="00C313EE">
              <w:rPr>
                <w:rFonts w:cs="Arial"/>
                <w:bCs/>
                <w:szCs w:val="22"/>
              </w:rPr>
              <w:t xml:space="preserve">– A </w:t>
            </w:r>
            <w:r w:rsidR="00003CEE">
              <w:rPr>
                <w:rFonts w:cs="Arial"/>
                <w:bCs/>
                <w:szCs w:val="22"/>
              </w:rPr>
              <w:t xml:space="preserve">trustworthy, </w:t>
            </w:r>
            <w:proofErr w:type="gramStart"/>
            <w:r w:rsidR="00003CEE">
              <w:rPr>
                <w:rFonts w:cs="Arial"/>
                <w:bCs/>
                <w:szCs w:val="22"/>
              </w:rPr>
              <w:t>accountable</w:t>
            </w:r>
            <w:proofErr w:type="gramEnd"/>
            <w:r w:rsidR="00003CEE">
              <w:rPr>
                <w:rFonts w:cs="Arial"/>
                <w:bCs/>
                <w:szCs w:val="22"/>
              </w:rPr>
              <w:t xml:space="preserve"> </w:t>
            </w:r>
            <w:r w:rsidR="00A30839">
              <w:rPr>
                <w:rFonts w:cs="Arial"/>
                <w:bCs/>
                <w:szCs w:val="22"/>
              </w:rPr>
              <w:t>and reliable individual.</w:t>
            </w:r>
          </w:p>
          <w:p w14:paraId="281B87F6" w14:textId="77777777" w:rsidR="002F4CD9" w:rsidRPr="00DE3C80" w:rsidRDefault="002F4CD9" w:rsidP="00D64E13">
            <w:pPr>
              <w:rPr>
                <w:rFonts w:cs="Arial"/>
                <w:bCs/>
                <w:szCs w:val="22"/>
              </w:rPr>
            </w:pPr>
          </w:p>
          <w:p w14:paraId="65852936" w14:textId="46D5F42F" w:rsidR="002F4CD9" w:rsidRPr="00DE3C80" w:rsidRDefault="002F4CD9" w:rsidP="000C2D1D">
            <w:pPr>
              <w:rPr>
                <w:rFonts w:cs="Arial"/>
                <w:b/>
                <w:szCs w:val="22"/>
              </w:rPr>
            </w:pPr>
            <w:r w:rsidRPr="00DE3C80">
              <w:rPr>
                <w:rFonts w:cs="Arial"/>
                <w:bCs/>
                <w:szCs w:val="22"/>
              </w:rPr>
              <w:t>Teamwork</w:t>
            </w:r>
            <w:r w:rsidR="000C2D1D">
              <w:rPr>
                <w:rFonts w:cs="Arial"/>
                <w:bCs/>
                <w:szCs w:val="22"/>
              </w:rPr>
              <w:t xml:space="preserve"> – Able to work as part of </w:t>
            </w:r>
            <w:r w:rsidR="004C7ECA">
              <w:rPr>
                <w:rFonts w:cs="Arial"/>
                <w:bCs/>
                <w:szCs w:val="22"/>
              </w:rPr>
              <w:t xml:space="preserve">a small </w:t>
            </w:r>
            <w:r w:rsidR="00CD14E8">
              <w:rPr>
                <w:rFonts w:cs="Arial"/>
                <w:bCs/>
                <w:szCs w:val="22"/>
              </w:rPr>
              <w:t>team, within a large department and</w:t>
            </w:r>
            <w:r w:rsidR="004C7ECA">
              <w:rPr>
                <w:rFonts w:cs="Arial"/>
                <w:bCs/>
                <w:szCs w:val="22"/>
              </w:rPr>
              <w:t xml:space="preserve"> </w:t>
            </w:r>
            <w:r w:rsidR="00C90B71">
              <w:rPr>
                <w:rFonts w:cs="Arial"/>
                <w:bCs/>
                <w:szCs w:val="22"/>
              </w:rPr>
              <w:t xml:space="preserve">within </w:t>
            </w:r>
            <w:r w:rsidR="00DC2CE9">
              <w:rPr>
                <w:rFonts w:cs="Arial"/>
                <w:bCs/>
                <w:szCs w:val="22"/>
              </w:rPr>
              <w:t>external partnership</w:t>
            </w:r>
            <w:r w:rsidR="00C90B71">
              <w:rPr>
                <w:rFonts w:cs="Arial"/>
                <w:bCs/>
                <w:szCs w:val="22"/>
              </w:rPr>
              <w:t>s</w:t>
            </w:r>
          </w:p>
        </w:tc>
      </w:tr>
      <w:bookmarkEnd w:id="0"/>
      <w:tr w:rsidR="000D4C1B" w14:paraId="1D575FDE" w14:textId="77777777" w:rsidTr="00F4694B">
        <w:tc>
          <w:tcPr>
            <w:tcW w:w="709" w:type="dxa"/>
          </w:tcPr>
          <w:p w14:paraId="43E76E29" w14:textId="77777777" w:rsidR="000D4C1B" w:rsidRDefault="000D4C1B" w:rsidP="00F4694B"/>
        </w:tc>
        <w:tc>
          <w:tcPr>
            <w:tcW w:w="9356" w:type="dxa"/>
          </w:tcPr>
          <w:p w14:paraId="207A0020" w14:textId="275B5A16" w:rsidR="000D4C1B" w:rsidRDefault="000D4C1B" w:rsidP="000D4C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  <w:p w14:paraId="685A431A" w14:textId="77777777" w:rsidR="001550B1" w:rsidRDefault="001550B1" w:rsidP="000D4C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  <w:p w14:paraId="7F2F99E8" w14:textId="77777777" w:rsidR="001550B1" w:rsidRDefault="001550B1" w:rsidP="000D4C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  <w:p w14:paraId="3AFF6F1F" w14:textId="77777777" w:rsidR="001550B1" w:rsidRDefault="001550B1" w:rsidP="000D4C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  <w:p w14:paraId="3FB8F8C9" w14:textId="77777777" w:rsidR="001550B1" w:rsidRDefault="001550B1" w:rsidP="000D4C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  <w:p w14:paraId="77E730DF" w14:textId="77777777" w:rsidR="001550B1" w:rsidRDefault="001550B1" w:rsidP="000D4C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  <w:p w14:paraId="7DE60B78" w14:textId="77777777" w:rsidR="001550B1" w:rsidRDefault="001550B1" w:rsidP="000D4C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  <w:p w14:paraId="75605F5A" w14:textId="77777777" w:rsidR="001550B1" w:rsidRDefault="001550B1" w:rsidP="000D4C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  <w:p w14:paraId="0F074EB5" w14:textId="77777777" w:rsidR="001550B1" w:rsidRDefault="001550B1" w:rsidP="000D4C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  <w:p w14:paraId="43B8FF0C" w14:textId="77777777" w:rsidR="001550B1" w:rsidRDefault="001550B1" w:rsidP="000D4C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  <w:p w14:paraId="1DE71731" w14:textId="77777777" w:rsidR="001550B1" w:rsidRDefault="001550B1" w:rsidP="000D4C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  <w:p w14:paraId="03638E51" w14:textId="77777777" w:rsidR="000D4C1B" w:rsidRDefault="000D4C1B" w:rsidP="00F469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0D4C1B" w14:paraId="7892C614" w14:textId="77777777" w:rsidTr="00F4694B">
        <w:tc>
          <w:tcPr>
            <w:tcW w:w="709" w:type="dxa"/>
            <w:tcBorders>
              <w:top w:val="single" w:sz="4" w:space="0" w:color="auto"/>
            </w:tcBorders>
          </w:tcPr>
          <w:p w14:paraId="3C058218" w14:textId="77777777" w:rsidR="000D4C1B" w:rsidRDefault="000D4C1B" w:rsidP="00F4694B">
            <w:pPr>
              <w:pStyle w:val="Heading3"/>
            </w:pPr>
            <w:bookmarkStart w:id="2" w:name="_Hlk74899383"/>
            <w:r>
              <w:lastRenderedPageBreak/>
              <w:t>E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3A5CA045" w14:textId="77777777" w:rsidR="000D4C1B" w:rsidRDefault="000D4C1B" w:rsidP="00F4694B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0E7D50D5" w14:textId="77777777" w:rsidR="000D4C1B" w:rsidRDefault="000D4C1B" w:rsidP="00F4694B">
            <w:pPr>
              <w:rPr>
                <w:b/>
              </w:rPr>
            </w:pPr>
          </w:p>
        </w:tc>
      </w:tr>
      <w:tr w:rsidR="000D4C1B" w14:paraId="319BFD1D" w14:textId="77777777" w:rsidTr="00F4694B">
        <w:tc>
          <w:tcPr>
            <w:tcW w:w="709" w:type="dxa"/>
            <w:tcBorders>
              <w:bottom w:val="single" w:sz="4" w:space="0" w:color="auto"/>
            </w:tcBorders>
          </w:tcPr>
          <w:p w14:paraId="31C5F124" w14:textId="77777777" w:rsidR="000D4C1B" w:rsidRDefault="000D4C1B" w:rsidP="00F4694B">
            <w:r>
              <w:t>E1</w:t>
            </w:r>
          </w:p>
          <w:p w14:paraId="11C0BFEF" w14:textId="77777777" w:rsidR="000D4C1B" w:rsidRDefault="000D4C1B" w:rsidP="00F4694B"/>
          <w:p w14:paraId="2A8FDCBD" w14:textId="77777777" w:rsidR="000D4C1B" w:rsidRDefault="000D4C1B" w:rsidP="00F4694B"/>
          <w:p w14:paraId="6C13F8E1" w14:textId="77777777" w:rsidR="000D4C1B" w:rsidRDefault="000D4C1B" w:rsidP="00F4694B">
            <w:r>
              <w:t>E2</w:t>
            </w:r>
          </w:p>
          <w:p w14:paraId="553FAEBF" w14:textId="77777777" w:rsidR="000D4C1B" w:rsidRDefault="000D4C1B" w:rsidP="00F4694B"/>
          <w:p w14:paraId="67698088" w14:textId="305735F9" w:rsidR="000D4C1B" w:rsidRDefault="000D4C1B" w:rsidP="00F4694B"/>
        </w:tc>
        <w:tc>
          <w:tcPr>
            <w:tcW w:w="9356" w:type="dxa"/>
            <w:tcBorders>
              <w:bottom w:val="single" w:sz="4" w:space="0" w:color="auto"/>
            </w:tcBorders>
          </w:tcPr>
          <w:p w14:paraId="5574C97B" w14:textId="77777777" w:rsidR="000D4C1B" w:rsidRDefault="000D4C1B" w:rsidP="00F4694B">
            <w:pPr>
              <w:rPr>
                <w:bCs/>
              </w:rPr>
            </w:pPr>
            <w:r>
              <w:rPr>
                <w:bCs/>
              </w:rPr>
              <w:t xml:space="preserve">The ability to robustly make suggestions with internal and external stakeholders and agencies to help with the correct decision to enable positive actions.  </w:t>
            </w:r>
          </w:p>
          <w:p w14:paraId="7C6258FC" w14:textId="77777777" w:rsidR="000D4C1B" w:rsidRDefault="000D4C1B" w:rsidP="00F4694B">
            <w:pPr>
              <w:rPr>
                <w:bCs/>
              </w:rPr>
            </w:pPr>
          </w:p>
          <w:p w14:paraId="63FCAB90" w14:textId="576D003F" w:rsidR="000D4C1B" w:rsidRDefault="000D4C1B" w:rsidP="00F4694B">
            <w:pPr>
              <w:rPr>
                <w:bCs/>
              </w:rPr>
            </w:pPr>
            <w:r>
              <w:rPr>
                <w:bCs/>
              </w:rPr>
              <w:t>To work with analysts by using the data to identify areas of concern</w:t>
            </w:r>
            <w:r w:rsidR="00AB7069">
              <w:rPr>
                <w:bCs/>
              </w:rPr>
              <w:t xml:space="preserve"> </w:t>
            </w:r>
            <w:r>
              <w:rPr>
                <w:bCs/>
              </w:rPr>
              <w:t xml:space="preserve">and emerging trends to make suggestions to enable a proactive </w:t>
            </w:r>
            <w:r w:rsidR="000E1FBB">
              <w:rPr>
                <w:bCs/>
              </w:rPr>
              <w:t>response.</w:t>
            </w:r>
          </w:p>
          <w:p w14:paraId="6F4EA26E" w14:textId="77777777" w:rsidR="000D4C1B" w:rsidRDefault="000D4C1B" w:rsidP="00F4694B">
            <w:pPr>
              <w:rPr>
                <w:bCs/>
              </w:rPr>
            </w:pPr>
          </w:p>
          <w:p w14:paraId="21EDA498" w14:textId="77777777" w:rsidR="000D4C1B" w:rsidRDefault="000D4C1B" w:rsidP="00F4694B">
            <w:pPr>
              <w:rPr>
                <w:bCs/>
              </w:rPr>
            </w:pPr>
          </w:p>
          <w:p w14:paraId="34D02EB1" w14:textId="77777777" w:rsidR="000D4C1B" w:rsidRDefault="000D4C1B" w:rsidP="00F4694B">
            <w:pPr>
              <w:rPr>
                <w:b/>
              </w:rPr>
            </w:pPr>
          </w:p>
        </w:tc>
      </w:tr>
      <w:bookmarkEnd w:id="2"/>
      <w:tr w:rsidR="000D4C1B" w14:paraId="7E51E0D7" w14:textId="77777777" w:rsidTr="00F4694B">
        <w:tc>
          <w:tcPr>
            <w:tcW w:w="709" w:type="dxa"/>
            <w:tcBorders>
              <w:top w:val="single" w:sz="4" w:space="0" w:color="auto"/>
            </w:tcBorders>
          </w:tcPr>
          <w:p w14:paraId="484A1FF2" w14:textId="77777777" w:rsidR="000D4C1B" w:rsidRDefault="000D4C1B" w:rsidP="00F4694B">
            <w:pPr>
              <w:pStyle w:val="Heading3"/>
            </w:pPr>
            <w:r>
              <w:t>F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5EB85BA8" w14:textId="77777777" w:rsidR="000D4C1B" w:rsidRDefault="000D4C1B" w:rsidP="00F4694B">
            <w:pPr>
              <w:rPr>
                <w:b/>
              </w:rPr>
            </w:pPr>
            <w:r>
              <w:rPr>
                <w:b/>
              </w:rPr>
              <w:t>Most Challenging and/or Difficult parts of the role</w:t>
            </w:r>
          </w:p>
          <w:p w14:paraId="61A12694" w14:textId="77777777" w:rsidR="000D4C1B" w:rsidRDefault="000D4C1B" w:rsidP="00F4694B">
            <w:pPr>
              <w:rPr>
                <w:b/>
              </w:rPr>
            </w:pPr>
          </w:p>
        </w:tc>
      </w:tr>
      <w:tr w:rsidR="000D4C1B" w14:paraId="14A299EC" w14:textId="77777777" w:rsidTr="00F4694B">
        <w:tc>
          <w:tcPr>
            <w:tcW w:w="709" w:type="dxa"/>
            <w:tcBorders>
              <w:bottom w:val="single" w:sz="4" w:space="0" w:color="auto"/>
            </w:tcBorders>
          </w:tcPr>
          <w:p w14:paraId="262B9995" w14:textId="77777777" w:rsidR="000D4C1B" w:rsidRDefault="000D4C1B" w:rsidP="00F4694B">
            <w:r>
              <w:t>F1</w:t>
            </w:r>
          </w:p>
          <w:p w14:paraId="71AFBE2B" w14:textId="77777777" w:rsidR="000D4C1B" w:rsidRDefault="000D4C1B" w:rsidP="00F4694B"/>
          <w:p w14:paraId="7E1F7E0A" w14:textId="77777777" w:rsidR="000D4C1B" w:rsidRDefault="000D4C1B" w:rsidP="00F4694B">
            <w:r>
              <w:t>F2</w:t>
            </w:r>
          </w:p>
          <w:p w14:paraId="193340BE" w14:textId="77777777" w:rsidR="000D4C1B" w:rsidRDefault="000D4C1B" w:rsidP="00F4694B"/>
          <w:p w14:paraId="5E477D48" w14:textId="77777777" w:rsidR="000D4C1B" w:rsidRDefault="000D4C1B" w:rsidP="00F4694B">
            <w:r>
              <w:t>F3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779E1F33" w14:textId="0D539E64" w:rsidR="000D4C1B" w:rsidRDefault="000D4C1B" w:rsidP="00F4694B">
            <w:pPr>
              <w:rPr>
                <w:bCs/>
              </w:rPr>
            </w:pPr>
            <w:r>
              <w:rPr>
                <w:bCs/>
              </w:rPr>
              <w:t xml:space="preserve">Perseverance and tenacity to </w:t>
            </w:r>
            <w:r w:rsidR="00A1045A">
              <w:rPr>
                <w:bCs/>
              </w:rPr>
              <w:t>solve challenging problems</w:t>
            </w:r>
            <w:r w:rsidR="00257E56">
              <w:rPr>
                <w:bCs/>
              </w:rPr>
              <w:t>.</w:t>
            </w:r>
          </w:p>
          <w:p w14:paraId="081FE4E3" w14:textId="77777777" w:rsidR="000D4C1B" w:rsidRDefault="000D4C1B" w:rsidP="00F4694B">
            <w:pPr>
              <w:rPr>
                <w:bCs/>
              </w:rPr>
            </w:pPr>
          </w:p>
          <w:p w14:paraId="4A9C8798" w14:textId="77777777" w:rsidR="000D4C1B" w:rsidRDefault="000D4C1B" w:rsidP="00F4694B">
            <w:pPr>
              <w:rPr>
                <w:bCs/>
              </w:rPr>
            </w:pPr>
            <w:r>
              <w:rPr>
                <w:bCs/>
              </w:rPr>
              <w:t>Exposure to potentially distressing or emotive information regarding safeguarding issues</w:t>
            </w:r>
          </w:p>
          <w:p w14:paraId="720AB5B9" w14:textId="77777777" w:rsidR="000D4C1B" w:rsidRDefault="000D4C1B" w:rsidP="00F4694B">
            <w:pPr>
              <w:rPr>
                <w:bCs/>
              </w:rPr>
            </w:pPr>
          </w:p>
          <w:p w14:paraId="1FEA5C71" w14:textId="25875E01" w:rsidR="000D4C1B" w:rsidRDefault="000D4C1B" w:rsidP="00F4694B">
            <w:pPr>
              <w:rPr>
                <w:bCs/>
              </w:rPr>
            </w:pPr>
            <w:r>
              <w:rPr>
                <w:bCs/>
              </w:rPr>
              <w:t xml:space="preserve">Politically sensitivity when dealing with education </w:t>
            </w:r>
            <w:r w:rsidR="00257E56">
              <w:rPr>
                <w:bCs/>
              </w:rPr>
              <w:t>establishments</w:t>
            </w:r>
            <w:r w:rsidR="00F1501C">
              <w:rPr>
                <w:bCs/>
              </w:rPr>
              <w:t xml:space="preserve">, local authorise and the Police </w:t>
            </w:r>
            <w:r w:rsidR="00A43419">
              <w:rPr>
                <w:bCs/>
              </w:rPr>
              <w:t>Service.</w:t>
            </w:r>
          </w:p>
          <w:p w14:paraId="7CE9139E" w14:textId="77777777" w:rsidR="000D4C1B" w:rsidRDefault="000D4C1B" w:rsidP="00F4694B">
            <w:pPr>
              <w:rPr>
                <w:b/>
              </w:rPr>
            </w:pPr>
          </w:p>
        </w:tc>
      </w:tr>
    </w:tbl>
    <w:p w14:paraId="774055AA" w14:textId="450B5E3B" w:rsidR="000D4C1B" w:rsidRDefault="000D4C1B" w:rsidP="00834DE6"/>
    <w:sectPr w:rsidR="000D4C1B" w:rsidSect="006570B2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FE21B" w14:textId="77777777" w:rsidR="00527EAA" w:rsidRDefault="00527EAA">
      <w:r>
        <w:separator/>
      </w:r>
    </w:p>
  </w:endnote>
  <w:endnote w:type="continuationSeparator" w:id="0">
    <w:p w14:paraId="27CC3940" w14:textId="77777777" w:rsidR="00527EAA" w:rsidRDefault="00527EAA">
      <w:r>
        <w:continuationSeparator/>
      </w:r>
    </w:p>
  </w:endnote>
  <w:endnote w:type="continuationNotice" w:id="1">
    <w:p w14:paraId="0565A619" w14:textId="77777777" w:rsidR="002C6285" w:rsidRDefault="002C62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C513" w14:textId="042C3F23" w:rsidR="00EE2FF6" w:rsidRDefault="00EE2F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07EDE55" wp14:editId="264356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389798839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6E64B" w14:textId="3EEDB5B8" w:rsidR="00EE2FF6" w:rsidRPr="00EE2FF6" w:rsidRDefault="00EE2FF6" w:rsidP="00EE2F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EE2FF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7EDE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4F6E64B" w14:textId="3EEDB5B8" w:rsidR="00EE2FF6" w:rsidRPr="00EE2FF6" w:rsidRDefault="00EE2FF6" w:rsidP="00EE2FF6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EE2FF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2231" w14:textId="05AFF2AD" w:rsidR="005D7AF4" w:rsidRPr="006570B2" w:rsidRDefault="00EE2FF6">
    <w:pPr>
      <w:pStyle w:val="Foo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FD7AAA" wp14:editId="0615CEF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310605617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0C5F1" w14:textId="4E66738F" w:rsidR="00EE2FF6" w:rsidRPr="00EE2FF6" w:rsidRDefault="00EE2FF6" w:rsidP="00EE2F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EE2FF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D7A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170C5F1" w14:textId="4E66738F" w:rsidR="00EE2FF6" w:rsidRPr="00EE2FF6" w:rsidRDefault="00EE2FF6" w:rsidP="00EE2FF6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EE2FF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70B2" w:rsidRPr="006570B2">
      <w:rPr>
        <w:sz w:val="16"/>
        <w:szCs w:val="16"/>
      </w:rPr>
      <w:tab/>
    </w:r>
    <w:r w:rsidR="006570B2" w:rsidRPr="006570B2">
      <w:rPr>
        <w:sz w:val="16"/>
        <w:szCs w:val="16"/>
      </w:rPr>
      <w:fldChar w:fldCharType="begin"/>
    </w:r>
    <w:r w:rsidR="006570B2" w:rsidRPr="006570B2">
      <w:rPr>
        <w:sz w:val="16"/>
        <w:szCs w:val="16"/>
      </w:rPr>
      <w:instrText xml:space="preserve"> PAGE   \* MERGEFORMAT </w:instrText>
    </w:r>
    <w:r w:rsidR="006570B2" w:rsidRPr="006570B2">
      <w:rPr>
        <w:sz w:val="16"/>
        <w:szCs w:val="16"/>
      </w:rPr>
      <w:fldChar w:fldCharType="separate"/>
    </w:r>
    <w:r w:rsidR="006570B2">
      <w:rPr>
        <w:noProof/>
        <w:sz w:val="16"/>
        <w:szCs w:val="16"/>
      </w:rPr>
      <w:t>5</w:t>
    </w:r>
    <w:r w:rsidR="006570B2" w:rsidRPr="006570B2">
      <w:rPr>
        <w:sz w:val="16"/>
        <w:szCs w:val="16"/>
      </w:rPr>
      <w:fldChar w:fldCharType="end"/>
    </w:r>
    <w:r w:rsidR="006570B2" w:rsidRPr="006570B2">
      <w:rPr>
        <w:sz w:val="16"/>
        <w:szCs w:val="16"/>
      </w:rPr>
      <w:t xml:space="preserve"> of </w:t>
    </w:r>
    <w:fldSimple w:instr=" NUMPAGES   \* MERGEFORMAT ">
      <w:r w:rsidR="006570B2">
        <w:rPr>
          <w:noProof/>
          <w:sz w:val="16"/>
          <w:szCs w:val="16"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74761" w14:textId="4979F40D" w:rsidR="00EE2FF6" w:rsidRDefault="00EE2F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6946851" wp14:editId="0C342A2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836909696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9781B" w14:textId="19B199AC" w:rsidR="00EE2FF6" w:rsidRPr="00EE2FF6" w:rsidRDefault="00EE2FF6" w:rsidP="00EE2F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EE2FF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468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AE9781B" w14:textId="19B199AC" w:rsidR="00EE2FF6" w:rsidRPr="00EE2FF6" w:rsidRDefault="00EE2FF6" w:rsidP="00EE2FF6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EE2FF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D30C8" w14:textId="77777777" w:rsidR="00527EAA" w:rsidRDefault="00527EAA">
      <w:r>
        <w:separator/>
      </w:r>
    </w:p>
  </w:footnote>
  <w:footnote w:type="continuationSeparator" w:id="0">
    <w:p w14:paraId="76C53B61" w14:textId="77777777" w:rsidR="00527EAA" w:rsidRDefault="00527EAA">
      <w:r>
        <w:continuationSeparator/>
      </w:r>
    </w:p>
  </w:footnote>
  <w:footnote w:type="continuationNotice" w:id="1">
    <w:p w14:paraId="57842BA9" w14:textId="77777777" w:rsidR="002C6285" w:rsidRDefault="002C62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79580" w14:textId="77777777" w:rsidR="007D11EA" w:rsidRDefault="00C069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D11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DF4522" w14:textId="77777777" w:rsidR="007D11EA" w:rsidRDefault="007D11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5B2B1" w14:textId="77777777" w:rsidR="007D11EA" w:rsidRDefault="005450BB">
    <w:pPr>
      <w:pStyle w:val="Header"/>
    </w:pPr>
    <w:r>
      <w:rPr>
        <w:noProof/>
        <w:lang w:eastAsia="en-GB"/>
      </w:rPr>
      <w:drawing>
        <wp:inline distT="0" distB="0" distL="0" distR="0" wp14:anchorId="4E4C0E7A" wp14:editId="56D43157">
          <wp:extent cx="2252345" cy="356870"/>
          <wp:effectExtent l="19050" t="0" r="0" b="0"/>
          <wp:docPr id="8" name="Picture 8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6" r="58598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52345" cy="356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A251D65" w14:textId="77777777" w:rsidR="007D11EA" w:rsidRDefault="007D11EA">
    <w:pPr>
      <w:pStyle w:val="Header"/>
    </w:pPr>
  </w:p>
  <w:p w14:paraId="2CE59784" w14:textId="77777777" w:rsidR="007D11EA" w:rsidRDefault="007D11EA">
    <w:pPr>
      <w:pStyle w:val="Header"/>
      <w:rPr>
        <w:b/>
        <w:bCs/>
        <w:sz w:val="32"/>
      </w:rPr>
    </w:pPr>
    <w:bookmarkStart w:id="3" w:name="_Hlk105665563"/>
    <w:r>
      <w:rPr>
        <w:b/>
        <w:bCs/>
        <w:sz w:val="32"/>
      </w:rPr>
      <w:t>Job Description</w:t>
    </w:r>
  </w:p>
  <w:bookmarkEnd w:id="3"/>
  <w:p w14:paraId="7EF26509" w14:textId="77777777" w:rsidR="007D11EA" w:rsidRDefault="007D11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DF5D78"/>
    <w:multiLevelType w:val="multilevel"/>
    <w:tmpl w:val="0FF8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D7CCE"/>
    <w:multiLevelType w:val="hybridMultilevel"/>
    <w:tmpl w:val="5CBAD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94F83"/>
    <w:multiLevelType w:val="multilevel"/>
    <w:tmpl w:val="3E2A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92D18"/>
    <w:multiLevelType w:val="hybridMultilevel"/>
    <w:tmpl w:val="67FA683E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144314"/>
    <w:multiLevelType w:val="hybridMultilevel"/>
    <w:tmpl w:val="0BB43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8110A"/>
    <w:multiLevelType w:val="hybridMultilevel"/>
    <w:tmpl w:val="A3683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4721360">
    <w:abstractNumId w:val="3"/>
  </w:num>
  <w:num w:numId="2" w16cid:durableId="1009717011">
    <w:abstractNumId w:val="5"/>
  </w:num>
  <w:num w:numId="3" w16cid:durableId="851725320">
    <w:abstractNumId w:val="4"/>
  </w:num>
  <w:num w:numId="4" w16cid:durableId="1633169889">
    <w:abstractNumId w:val="1"/>
  </w:num>
  <w:num w:numId="5" w16cid:durableId="610359875">
    <w:abstractNumId w:val="10"/>
  </w:num>
  <w:num w:numId="6" w16cid:durableId="1361931139">
    <w:abstractNumId w:val="14"/>
  </w:num>
  <w:num w:numId="7" w16cid:durableId="494417218">
    <w:abstractNumId w:val="0"/>
  </w:num>
  <w:num w:numId="8" w16cid:durableId="598177838">
    <w:abstractNumId w:val="6"/>
  </w:num>
  <w:num w:numId="9" w16cid:durableId="652219573">
    <w:abstractNumId w:val="9"/>
  </w:num>
  <w:num w:numId="10" w16cid:durableId="1569875881">
    <w:abstractNumId w:val="11"/>
  </w:num>
  <w:num w:numId="11" w16cid:durableId="1771047334">
    <w:abstractNumId w:val="7"/>
  </w:num>
  <w:num w:numId="12" w16cid:durableId="1305815889">
    <w:abstractNumId w:val="13"/>
  </w:num>
  <w:num w:numId="13" w16cid:durableId="1227450042">
    <w:abstractNumId w:val="2"/>
  </w:num>
  <w:num w:numId="14" w16cid:durableId="1264534087">
    <w:abstractNumId w:val="8"/>
  </w:num>
  <w:num w:numId="15" w16cid:durableId="7772128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02551"/>
    <w:rsid w:val="00003CEE"/>
    <w:rsid w:val="00081F8C"/>
    <w:rsid w:val="000822F4"/>
    <w:rsid w:val="00094E08"/>
    <w:rsid w:val="000C2D1D"/>
    <w:rsid w:val="000D4C1B"/>
    <w:rsid w:val="000E1FBB"/>
    <w:rsid w:val="00112538"/>
    <w:rsid w:val="0012359E"/>
    <w:rsid w:val="001550B1"/>
    <w:rsid w:val="001603CE"/>
    <w:rsid w:val="00183838"/>
    <w:rsid w:val="001A5DEF"/>
    <w:rsid w:val="001A7742"/>
    <w:rsid w:val="001C625B"/>
    <w:rsid w:val="001D6E2F"/>
    <w:rsid w:val="001F19A9"/>
    <w:rsid w:val="00221A6F"/>
    <w:rsid w:val="00224449"/>
    <w:rsid w:val="00225C30"/>
    <w:rsid w:val="002338F2"/>
    <w:rsid w:val="00242D96"/>
    <w:rsid w:val="00251073"/>
    <w:rsid w:val="00254F11"/>
    <w:rsid w:val="00257E56"/>
    <w:rsid w:val="0026101E"/>
    <w:rsid w:val="00262898"/>
    <w:rsid w:val="00276134"/>
    <w:rsid w:val="002A7F2C"/>
    <w:rsid w:val="002B5097"/>
    <w:rsid w:val="002C6285"/>
    <w:rsid w:val="002E09B2"/>
    <w:rsid w:val="002E1E2C"/>
    <w:rsid w:val="002E7A92"/>
    <w:rsid w:val="002F4CD9"/>
    <w:rsid w:val="002F5533"/>
    <w:rsid w:val="003107E8"/>
    <w:rsid w:val="00325BA9"/>
    <w:rsid w:val="00360CC2"/>
    <w:rsid w:val="00373A9A"/>
    <w:rsid w:val="003A78AD"/>
    <w:rsid w:val="003B1AF4"/>
    <w:rsid w:val="003B7F4C"/>
    <w:rsid w:val="003C458D"/>
    <w:rsid w:val="004006DA"/>
    <w:rsid w:val="0040481A"/>
    <w:rsid w:val="00404993"/>
    <w:rsid w:val="00406C2E"/>
    <w:rsid w:val="00424857"/>
    <w:rsid w:val="00437823"/>
    <w:rsid w:val="00440313"/>
    <w:rsid w:val="00442FF7"/>
    <w:rsid w:val="004539E3"/>
    <w:rsid w:val="004540EB"/>
    <w:rsid w:val="00464777"/>
    <w:rsid w:val="00465B3B"/>
    <w:rsid w:val="00475A92"/>
    <w:rsid w:val="00484C31"/>
    <w:rsid w:val="004B152D"/>
    <w:rsid w:val="004C7ECA"/>
    <w:rsid w:val="004D3549"/>
    <w:rsid w:val="004D3C01"/>
    <w:rsid w:val="004E1D90"/>
    <w:rsid w:val="00527EAA"/>
    <w:rsid w:val="005450BB"/>
    <w:rsid w:val="005576E8"/>
    <w:rsid w:val="00561B25"/>
    <w:rsid w:val="00582219"/>
    <w:rsid w:val="0058564C"/>
    <w:rsid w:val="005903EA"/>
    <w:rsid w:val="005B4F38"/>
    <w:rsid w:val="005B6607"/>
    <w:rsid w:val="005D57B8"/>
    <w:rsid w:val="005D7AF4"/>
    <w:rsid w:val="005E42CC"/>
    <w:rsid w:val="005F2429"/>
    <w:rsid w:val="006073B9"/>
    <w:rsid w:val="006132AF"/>
    <w:rsid w:val="006249B7"/>
    <w:rsid w:val="00626E01"/>
    <w:rsid w:val="006570B2"/>
    <w:rsid w:val="00666D22"/>
    <w:rsid w:val="00675296"/>
    <w:rsid w:val="00675698"/>
    <w:rsid w:val="00690391"/>
    <w:rsid w:val="006B598D"/>
    <w:rsid w:val="006C3368"/>
    <w:rsid w:val="006C3A17"/>
    <w:rsid w:val="006F03F5"/>
    <w:rsid w:val="006F438B"/>
    <w:rsid w:val="006F4617"/>
    <w:rsid w:val="006F7AF8"/>
    <w:rsid w:val="00744480"/>
    <w:rsid w:val="00745F30"/>
    <w:rsid w:val="00747282"/>
    <w:rsid w:val="00786F40"/>
    <w:rsid w:val="0079548B"/>
    <w:rsid w:val="007A7053"/>
    <w:rsid w:val="007D11EA"/>
    <w:rsid w:val="007E4A99"/>
    <w:rsid w:val="007F1639"/>
    <w:rsid w:val="00806D17"/>
    <w:rsid w:val="00817F50"/>
    <w:rsid w:val="00822077"/>
    <w:rsid w:val="008233AB"/>
    <w:rsid w:val="00830A6F"/>
    <w:rsid w:val="00834DE6"/>
    <w:rsid w:val="00897163"/>
    <w:rsid w:val="008C1C4E"/>
    <w:rsid w:val="008C25E0"/>
    <w:rsid w:val="008C2696"/>
    <w:rsid w:val="008C7520"/>
    <w:rsid w:val="008F39EB"/>
    <w:rsid w:val="0092240F"/>
    <w:rsid w:val="009368EE"/>
    <w:rsid w:val="00986D20"/>
    <w:rsid w:val="00996E39"/>
    <w:rsid w:val="00997B55"/>
    <w:rsid w:val="009B1483"/>
    <w:rsid w:val="009D6814"/>
    <w:rsid w:val="009E14D2"/>
    <w:rsid w:val="009E3341"/>
    <w:rsid w:val="00A0606B"/>
    <w:rsid w:val="00A1045A"/>
    <w:rsid w:val="00A24231"/>
    <w:rsid w:val="00A259D2"/>
    <w:rsid w:val="00A30839"/>
    <w:rsid w:val="00A43419"/>
    <w:rsid w:val="00A8463B"/>
    <w:rsid w:val="00A85498"/>
    <w:rsid w:val="00A920B5"/>
    <w:rsid w:val="00AA320A"/>
    <w:rsid w:val="00AB6963"/>
    <w:rsid w:val="00AB7069"/>
    <w:rsid w:val="00AC730C"/>
    <w:rsid w:val="00AD4CD7"/>
    <w:rsid w:val="00AF5A35"/>
    <w:rsid w:val="00B1706A"/>
    <w:rsid w:val="00B25D72"/>
    <w:rsid w:val="00B47F19"/>
    <w:rsid w:val="00B70F7B"/>
    <w:rsid w:val="00B82F8F"/>
    <w:rsid w:val="00BA0F90"/>
    <w:rsid w:val="00BD3A77"/>
    <w:rsid w:val="00BD4042"/>
    <w:rsid w:val="00BE7CCC"/>
    <w:rsid w:val="00BF5C04"/>
    <w:rsid w:val="00C069CF"/>
    <w:rsid w:val="00C245EF"/>
    <w:rsid w:val="00C313EE"/>
    <w:rsid w:val="00C53518"/>
    <w:rsid w:val="00C74506"/>
    <w:rsid w:val="00C90B71"/>
    <w:rsid w:val="00C92BF2"/>
    <w:rsid w:val="00CA2A74"/>
    <w:rsid w:val="00CA5620"/>
    <w:rsid w:val="00CD14E8"/>
    <w:rsid w:val="00CD59C8"/>
    <w:rsid w:val="00CE26B0"/>
    <w:rsid w:val="00D324EA"/>
    <w:rsid w:val="00D45BBC"/>
    <w:rsid w:val="00D553D0"/>
    <w:rsid w:val="00D64E13"/>
    <w:rsid w:val="00D64F34"/>
    <w:rsid w:val="00D8318A"/>
    <w:rsid w:val="00D84FEC"/>
    <w:rsid w:val="00DC2CE9"/>
    <w:rsid w:val="00DC454C"/>
    <w:rsid w:val="00DD0735"/>
    <w:rsid w:val="00DD3364"/>
    <w:rsid w:val="00DD771F"/>
    <w:rsid w:val="00DE3C80"/>
    <w:rsid w:val="00DF2346"/>
    <w:rsid w:val="00E63D25"/>
    <w:rsid w:val="00E66B02"/>
    <w:rsid w:val="00E74BAB"/>
    <w:rsid w:val="00E90D3E"/>
    <w:rsid w:val="00EE0867"/>
    <w:rsid w:val="00EE2FF6"/>
    <w:rsid w:val="00F030E8"/>
    <w:rsid w:val="00F049B7"/>
    <w:rsid w:val="00F0745A"/>
    <w:rsid w:val="00F1501C"/>
    <w:rsid w:val="00F16AFF"/>
    <w:rsid w:val="00F225B8"/>
    <w:rsid w:val="00F25AEA"/>
    <w:rsid w:val="00F44B52"/>
    <w:rsid w:val="00F66B1F"/>
    <w:rsid w:val="00F80467"/>
    <w:rsid w:val="00F8673E"/>
    <w:rsid w:val="00FD1A15"/>
    <w:rsid w:val="00FD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7A4604"/>
  <w15:docId w15:val="{2F1559D7-A065-413B-8CC9-98CAF1F6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5A35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C069CF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C069CF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069CF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69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069C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069CF"/>
  </w:style>
  <w:style w:type="paragraph" w:customStyle="1" w:styleId="Default">
    <w:name w:val="Default"/>
    <w:rsid w:val="00C069CF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8673E"/>
    <w:pPr>
      <w:jc w:val="both"/>
    </w:pPr>
  </w:style>
  <w:style w:type="character" w:customStyle="1" w:styleId="Heading2Char">
    <w:name w:val="Heading 2 Char"/>
    <w:basedOn w:val="DefaultParagraphFont"/>
    <w:link w:val="Heading2"/>
    <w:rsid w:val="005450BB"/>
    <w:rPr>
      <w:rFonts w:ascii="Arial" w:hAnsi="Arial"/>
      <w:b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5450BB"/>
    <w:rPr>
      <w:rFonts w:ascii="Arial" w:hAnsi="Arial"/>
      <w:b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6570B2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5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7e3b43-606a-40f6-9f48-d612b4aaec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02BCD1BF8AC4AA037C9473B4DB4CB" ma:contentTypeVersion="10" ma:contentTypeDescription="Create a new document." ma:contentTypeScope="" ma:versionID="4ed66a06b46cb5c2f8752d952e89c812">
  <xsd:schema xmlns:xsd="http://www.w3.org/2001/XMLSchema" xmlns:xs="http://www.w3.org/2001/XMLSchema" xmlns:p="http://schemas.microsoft.com/office/2006/metadata/properties" xmlns:ns3="097e3b43-606a-40f6-9f48-d612b4aaec6b" xmlns:ns4="cb3bbaa7-0ed4-4f52-b2c5-0ee3740f71ca" targetNamespace="http://schemas.microsoft.com/office/2006/metadata/properties" ma:root="true" ma:fieldsID="ddf4cd4cf1595f2c843c2e2ce8386522" ns3:_="" ns4:_="">
    <xsd:import namespace="097e3b43-606a-40f6-9f48-d612b4aaec6b"/>
    <xsd:import namespace="cb3bbaa7-0ed4-4f52-b2c5-0ee3740f71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e3b43-606a-40f6-9f48-d612b4aae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baa7-0ed4-4f52-b2c5-0ee3740f7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4236A-947F-4539-BDDD-7E3CC5B4CB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A42DD5-243C-4711-B0C3-A670F8DD7AA4}">
  <ds:schemaRefs>
    <ds:schemaRef ds:uri="http://schemas.microsoft.com/office/2006/metadata/properties"/>
    <ds:schemaRef ds:uri="http://schemas.microsoft.com/office/infopath/2007/PartnerControls"/>
    <ds:schemaRef ds:uri="097e3b43-606a-40f6-9f48-d612b4aaec6b"/>
  </ds:schemaRefs>
</ds:datastoreItem>
</file>

<file path=customXml/itemProps3.xml><?xml version="1.0" encoding="utf-8"?>
<ds:datastoreItem xmlns:ds="http://schemas.openxmlformats.org/officeDocument/2006/customXml" ds:itemID="{2F28A230-602A-46C3-8023-CEE9E864C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e3b43-606a-40f6-9f48-d612b4aaec6b"/>
    <ds:schemaRef ds:uri="cb3bbaa7-0ed4-4f52-b2c5-0ee3740f7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6e61b0-75f0-4d74-93e3-d29d3352cbdb}" enabled="1" method="Standard" siteId="{ef707db6-6956-465a-b26e-37b0f03462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1311</Words>
  <Characters>7774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2008-08-15T08:11:00Z</cp:lastPrinted>
  <dcterms:created xsi:type="dcterms:W3CDTF">2023-08-03T10:59:00Z</dcterms:created>
  <dcterms:modified xsi:type="dcterms:W3CDTF">2023-08-03T10:59:00Z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ContentTypeId">
    <vt:lpwstr>0x01010052802BCD1BF8AC4AA037C9473B4DB4CB</vt:lpwstr>
  </property>
  <property fmtid="{D5CDD505-2E9C-101B-9397-08002B2CF9AE}" pid="6" name="ClassificationContentMarkingFooterShapeIds">
    <vt:lpwstr>31e23a80,173bdbb7,4e1e4131</vt:lpwstr>
  </property>
  <property fmtid="{D5CDD505-2E9C-101B-9397-08002B2CF9AE}" pid="7" name="ClassificationContentMarkingFooterFontProps">
    <vt:lpwstr>#008000,10,Calibri</vt:lpwstr>
  </property>
  <property fmtid="{D5CDD505-2E9C-101B-9397-08002B2CF9AE}" pid="8" name="ClassificationContentMarkingFooterText">
    <vt:lpwstr>Public</vt:lpwstr>
  </property>
</Properties>
</file>