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2268"/>
        <w:gridCol w:w="1417"/>
        <w:gridCol w:w="3544"/>
      </w:tblGrid>
      <w:tr w:rsidR="00D84FEC" w14:paraId="2339AFF5" w14:textId="77777777">
        <w:tc>
          <w:tcPr>
            <w:tcW w:w="709" w:type="dxa"/>
            <w:tcBorders>
              <w:top w:val="single" w:sz="4" w:space="0" w:color="auto"/>
            </w:tcBorders>
          </w:tcPr>
          <w:p w14:paraId="329EAFB9" w14:textId="77777777" w:rsidR="00D84FEC" w:rsidRDefault="00D84FEC">
            <w:pPr>
              <w:pStyle w:val="Heading3"/>
            </w:pPr>
            <w:bookmarkStart w:id="0" w:name="_GoBack"/>
            <w:bookmarkEnd w:id="0"/>
            <w:r>
              <w:t>A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0CC80980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Post Details</w:t>
            </w:r>
          </w:p>
          <w:p w14:paraId="71213D4D" w14:textId="77777777" w:rsidR="00D84FEC" w:rsidRDefault="00D84FEC">
            <w:pPr>
              <w:rPr>
                <w:b/>
              </w:rPr>
            </w:pPr>
          </w:p>
        </w:tc>
      </w:tr>
      <w:tr w:rsidR="00FA243C" w14:paraId="49166624" w14:textId="77777777">
        <w:tc>
          <w:tcPr>
            <w:tcW w:w="709" w:type="dxa"/>
          </w:tcPr>
          <w:p w14:paraId="771FFC94" w14:textId="77777777" w:rsidR="00FA243C" w:rsidRDefault="00FA243C"/>
        </w:tc>
        <w:tc>
          <w:tcPr>
            <w:tcW w:w="2127" w:type="dxa"/>
          </w:tcPr>
          <w:p w14:paraId="2129AAE9" w14:textId="77777777" w:rsidR="00FA243C" w:rsidRDefault="00FA243C" w:rsidP="00132D62">
            <w:r>
              <w:t>Job Title:</w:t>
            </w:r>
          </w:p>
        </w:tc>
        <w:tc>
          <w:tcPr>
            <w:tcW w:w="2268" w:type="dxa"/>
          </w:tcPr>
          <w:p w14:paraId="568E6AE9" w14:textId="77777777" w:rsidR="00FA243C" w:rsidRDefault="00FA243C" w:rsidP="00132D62">
            <w:r>
              <w:t xml:space="preserve">Operations Inspector </w:t>
            </w:r>
          </w:p>
        </w:tc>
        <w:tc>
          <w:tcPr>
            <w:tcW w:w="1417" w:type="dxa"/>
          </w:tcPr>
          <w:p w14:paraId="30A84450" w14:textId="77777777" w:rsidR="00FA243C" w:rsidRDefault="00FA243C" w:rsidP="00132D62">
            <w:r>
              <w:t>Function:</w:t>
            </w:r>
          </w:p>
        </w:tc>
        <w:tc>
          <w:tcPr>
            <w:tcW w:w="3544" w:type="dxa"/>
          </w:tcPr>
          <w:p w14:paraId="42517878" w14:textId="77777777" w:rsidR="00FA243C" w:rsidRDefault="00FA243C" w:rsidP="00132D62">
            <w:r>
              <w:t>Operations</w:t>
            </w:r>
            <w:r w:rsidR="0098691B">
              <w:t xml:space="preserve"> Standards</w:t>
            </w:r>
          </w:p>
          <w:p w14:paraId="4A877167" w14:textId="77777777" w:rsidR="00FA243C" w:rsidRDefault="00FA243C" w:rsidP="00132D62"/>
        </w:tc>
      </w:tr>
      <w:tr w:rsidR="00FA243C" w14:paraId="2E2543FB" w14:textId="77777777">
        <w:tc>
          <w:tcPr>
            <w:tcW w:w="709" w:type="dxa"/>
          </w:tcPr>
          <w:p w14:paraId="7B59583A" w14:textId="77777777" w:rsidR="00FA243C" w:rsidRDefault="00FA243C"/>
        </w:tc>
        <w:tc>
          <w:tcPr>
            <w:tcW w:w="2127" w:type="dxa"/>
          </w:tcPr>
          <w:p w14:paraId="2D9AB184" w14:textId="77777777" w:rsidR="00FA243C" w:rsidRDefault="00FA243C" w:rsidP="00132D62">
            <w:r>
              <w:t>Location:</w:t>
            </w:r>
          </w:p>
        </w:tc>
        <w:tc>
          <w:tcPr>
            <w:tcW w:w="2268" w:type="dxa"/>
          </w:tcPr>
          <w:p w14:paraId="2298E5F4" w14:textId="77777777" w:rsidR="00FA243C" w:rsidRDefault="00FA243C" w:rsidP="00132D62">
            <w:r>
              <w:t>Ashford</w:t>
            </w:r>
          </w:p>
          <w:p w14:paraId="5EBA82AD" w14:textId="77777777" w:rsidR="00FA243C" w:rsidRDefault="00FA243C" w:rsidP="00132D62"/>
        </w:tc>
        <w:tc>
          <w:tcPr>
            <w:tcW w:w="1417" w:type="dxa"/>
          </w:tcPr>
          <w:p w14:paraId="34341A2A" w14:textId="77777777" w:rsidR="00FA243C" w:rsidRDefault="00FA243C" w:rsidP="00132D62">
            <w:r>
              <w:t>Unique Post Number:</w:t>
            </w:r>
          </w:p>
          <w:p w14:paraId="4DDC85A3" w14:textId="77777777" w:rsidR="00FA243C" w:rsidRDefault="00FA243C" w:rsidP="00132D62"/>
        </w:tc>
        <w:tc>
          <w:tcPr>
            <w:tcW w:w="3544" w:type="dxa"/>
          </w:tcPr>
          <w:p w14:paraId="1FFFA9E4" w14:textId="77777777" w:rsidR="00FA243C" w:rsidRDefault="00FA243C" w:rsidP="00132D62"/>
        </w:tc>
      </w:tr>
      <w:tr w:rsidR="00FA243C" w14:paraId="6B50D91C" w14:textId="77777777">
        <w:tc>
          <w:tcPr>
            <w:tcW w:w="709" w:type="dxa"/>
          </w:tcPr>
          <w:p w14:paraId="66ADB7D8" w14:textId="77777777" w:rsidR="00FA243C" w:rsidRDefault="00FA243C"/>
        </w:tc>
        <w:tc>
          <w:tcPr>
            <w:tcW w:w="2127" w:type="dxa"/>
          </w:tcPr>
          <w:p w14:paraId="3172B422" w14:textId="77777777" w:rsidR="00FA243C" w:rsidRDefault="00FA243C" w:rsidP="00132D62">
            <w:r>
              <w:t>Reports To:</w:t>
            </w:r>
          </w:p>
        </w:tc>
        <w:tc>
          <w:tcPr>
            <w:tcW w:w="2268" w:type="dxa"/>
          </w:tcPr>
          <w:p w14:paraId="18754DF4" w14:textId="77777777" w:rsidR="00FA243C" w:rsidRDefault="00FA243C" w:rsidP="00132D62">
            <w:r>
              <w:t>Senior Operations Inspector</w:t>
            </w:r>
          </w:p>
          <w:p w14:paraId="673C35B2" w14:textId="77777777" w:rsidR="00FA243C" w:rsidRDefault="00FA243C" w:rsidP="00132D62"/>
        </w:tc>
        <w:tc>
          <w:tcPr>
            <w:tcW w:w="1417" w:type="dxa"/>
          </w:tcPr>
          <w:p w14:paraId="0BE4E661" w14:textId="77777777" w:rsidR="00FA243C" w:rsidRDefault="00FA243C" w:rsidP="00132D62">
            <w:r>
              <w:t>Grade:</w:t>
            </w:r>
          </w:p>
        </w:tc>
        <w:tc>
          <w:tcPr>
            <w:tcW w:w="3544" w:type="dxa"/>
          </w:tcPr>
          <w:p w14:paraId="6766BC40" w14:textId="77777777" w:rsidR="00FA243C" w:rsidRDefault="00FA243C" w:rsidP="00132D62">
            <w:pPr>
              <w:pStyle w:val="Header"/>
              <w:tabs>
                <w:tab w:val="clear" w:pos="4153"/>
                <w:tab w:val="clear" w:pos="8306"/>
              </w:tabs>
            </w:pPr>
            <w:r>
              <w:t>MG1</w:t>
            </w:r>
          </w:p>
        </w:tc>
      </w:tr>
      <w:tr w:rsidR="00D84FEC" w14:paraId="3EAD937B" w14:textId="77777777">
        <w:tc>
          <w:tcPr>
            <w:tcW w:w="709" w:type="dxa"/>
            <w:tcBorders>
              <w:top w:val="single" w:sz="4" w:space="0" w:color="auto"/>
            </w:tcBorders>
          </w:tcPr>
          <w:p w14:paraId="17A5FCAA" w14:textId="77777777" w:rsidR="00D84FEC" w:rsidRDefault="00D84FEC">
            <w:pPr>
              <w:pStyle w:val="Heading3"/>
            </w:pPr>
            <w:r>
              <w:t>B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55DAB20A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Purpose of the Job</w:t>
            </w:r>
          </w:p>
          <w:p w14:paraId="41ED10E2" w14:textId="77777777" w:rsidR="00D84FEC" w:rsidRDefault="00D84FEC">
            <w:pPr>
              <w:rPr>
                <w:b/>
              </w:rPr>
            </w:pPr>
          </w:p>
        </w:tc>
      </w:tr>
      <w:tr w:rsidR="00D84FEC" w14:paraId="60D82822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23FFA64F" w14:textId="77777777" w:rsidR="00D84FEC" w:rsidRDefault="00D84FEC"/>
        </w:tc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14:paraId="219BE943" w14:textId="77777777" w:rsidR="00FA243C" w:rsidRDefault="0098691B" w:rsidP="00FA243C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 xml:space="preserve">Working within the </w:t>
            </w:r>
            <w:r w:rsidR="00D4569A">
              <w:rPr>
                <w:szCs w:val="22"/>
              </w:rPr>
              <w:t>Safety and Environment</w:t>
            </w:r>
            <w:r>
              <w:rPr>
                <w:szCs w:val="22"/>
              </w:rPr>
              <w:t xml:space="preserve"> Organisation, </w:t>
            </w:r>
            <w:r w:rsidR="00B35A55">
              <w:rPr>
                <w:szCs w:val="22"/>
              </w:rPr>
              <w:t>and responsible</w:t>
            </w:r>
            <w:r w:rsidR="00FA243C">
              <w:rPr>
                <w:szCs w:val="22"/>
              </w:rPr>
              <w:t xml:space="preserve"> to </w:t>
            </w:r>
            <w:r>
              <w:rPr>
                <w:szCs w:val="22"/>
              </w:rPr>
              <w:t xml:space="preserve">the </w:t>
            </w:r>
            <w:r w:rsidR="00FA243C">
              <w:rPr>
                <w:szCs w:val="22"/>
              </w:rPr>
              <w:t>Senior Operations Inspector</w:t>
            </w:r>
            <w:r w:rsidR="00B35A55">
              <w:rPr>
                <w:szCs w:val="22"/>
              </w:rPr>
              <w:t>,</w:t>
            </w:r>
            <w:r w:rsidR="00FA243C">
              <w:rPr>
                <w:szCs w:val="22"/>
              </w:rPr>
              <w:t xml:space="preserve"> for the safe reliable train operation in compliance with Railway Group Standards and the Company </w:t>
            </w:r>
            <w:r>
              <w:rPr>
                <w:szCs w:val="22"/>
              </w:rPr>
              <w:t>Standards</w:t>
            </w:r>
            <w:r w:rsidR="00FA243C">
              <w:rPr>
                <w:szCs w:val="22"/>
              </w:rPr>
              <w:t xml:space="preserve"> within </w:t>
            </w:r>
            <w:r w:rsidR="00D4569A">
              <w:rPr>
                <w:szCs w:val="22"/>
              </w:rPr>
              <w:t xml:space="preserve">Passenger Services </w:t>
            </w:r>
            <w:r w:rsidR="00FA243C">
              <w:rPr>
                <w:szCs w:val="22"/>
              </w:rPr>
              <w:t>and maintaining the associated safety critical competence assessments of staff.</w:t>
            </w:r>
          </w:p>
          <w:p w14:paraId="75506A88" w14:textId="77777777" w:rsidR="00FA243C" w:rsidRDefault="00FA243C" w:rsidP="00FA243C">
            <w:pPr>
              <w:widowControl w:val="0"/>
              <w:rPr>
                <w:szCs w:val="22"/>
              </w:rPr>
            </w:pPr>
          </w:p>
          <w:p w14:paraId="2913D047" w14:textId="77777777" w:rsidR="00FA243C" w:rsidRDefault="00FA243C" w:rsidP="00FA243C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>Investigate accidents/incidents via Root Cause Analysis procedures as directed</w:t>
            </w:r>
          </w:p>
          <w:p w14:paraId="782A0AC8" w14:textId="77777777" w:rsidR="00FA243C" w:rsidRDefault="00FA243C" w:rsidP="00FA243C">
            <w:pPr>
              <w:widowControl w:val="0"/>
              <w:rPr>
                <w:color w:val="000000"/>
                <w:szCs w:val="22"/>
              </w:rPr>
            </w:pPr>
          </w:p>
          <w:p w14:paraId="7FEC966F" w14:textId="16BC86B9" w:rsidR="00FA243C" w:rsidRDefault="00FA243C" w:rsidP="00FA243C">
            <w:pPr>
              <w:widowControl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Responsible for review and update of local train dispatch plans and</w:t>
            </w:r>
            <w:r w:rsidR="00B3623C">
              <w:rPr>
                <w:color w:val="000000"/>
                <w:szCs w:val="22"/>
              </w:rPr>
              <w:t xml:space="preserve"> Risk A</w:t>
            </w:r>
            <w:r w:rsidR="00A86788">
              <w:rPr>
                <w:color w:val="000000"/>
                <w:szCs w:val="22"/>
              </w:rPr>
              <w:t xml:space="preserve">ssessments in accordance with </w:t>
            </w:r>
            <w:r w:rsidR="003F589A">
              <w:rPr>
                <w:color w:val="000000"/>
                <w:szCs w:val="22"/>
              </w:rPr>
              <w:t xml:space="preserve">Group and Rail Industry </w:t>
            </w:r>
            <w:r w:rsidR="00A86788">
              <w:rPr>
                <w:color w:val="000000"/>
                <w:szCs w:val="22"/>
              </w:rPr>
              <w:t>S</w:t>
            </w:r>
            <w:r>
              <w:rPr>
                <w:color w:val="000000"/>
                <w:szCs w:val="22"/>
              </w:rPr>
              <w:t>ta</w:t>
            </w:r>
            <w:r w:rsidR="00B3623C">
              <w:rPr>
                <w:color w:val="000000"/>
                <w:szCs w:val="22"/>
              </w:rPr>
              <w:t>ndards</w:t>
            </w:r>
            <w:r w:rsidR="003F589A">
              <w:rPr>
                <w:color w:val="000000"/>
                <w:szCs w:val="22"/>
              </w:rPr>
              <w:t>,</w:t>
            </w:r>
            <w:r w:rsidR="00B3623C">
              <w:rPr>
                <w:color w:val="000000"/>
                <w:szCs w:val="22"/>
              </w:rPr>
              <w:t xml:space="preserve"> </w:t>
            </w:r>
            <w:r w:rsidR="00810DEE">
              <w:rPr>
                <w:color w:val="000000"/>
                <w:szCs w:val="22"/>
              </w:rPr>
              <w:t xml:space="preserve">Passenger Train Dispatch and Platform Safety Measures (RIS-3703-TOM Iss4.1) </w:t>
            </w:r>
            <w:r w:rsidR="00B3623C">
              <w:rPr>
                <w:color w:val="000000"/>
                <w:szCs w:val="22"/>
              </w:rPr>
              <w:t xml:space="preserve">and in conjunction with </w:t>
            </w:r>
            <w:r w:rsidR="00810DEE">
              <w:rPr>
                <w:color w:val="000000"/>
                <w:szCs w:val="22"/>
              </w:rPr>
              <w:t xml:space="preserve">the PTI Risk Manager, </w:t>
            </w:r>
            <w:r w:rsidR="00B3623C">
              <w:rPr>
                <w:color w:val="000000"/>
                <w:szCs w:val="22"/>
              </w:rPr>
              <w:t>S</w:t>
            </w:r>
            <w:r>
              <w:rPr>
                <w:color w:val="000000"/>
                <w:szCs w:val="22"/>
              </w:rPr>
              <w:t>tation</w:t>
            </w:r>
            <w:r w:rsidR="003F589A">
              <w:rPr>
                <w:color w:val="000000"/>
                <w:szCs w:val="22"/>
              </w:rPr>
              <w:t xml:space="preserve"> Managers, </w:t>
            </w:r>
            <w:r w:rsidR="00B3623C">
              <w:rPr>
                <w:color w:val="000000"/>
                <w:szCs w:val="22"/>
              </w:rPr>
              <w:t>Conductor M</w:t>
            </w:r>
            <w:r w:rsidR="003F589A">
              <w:rPr>
                <w:color w:val="000000"/>
                <w:szCs w:val="22"/>
              </w:rPr>
              <w:t>anagers and Local Safety Representatives.</w:t>
            </w:r>
          </w:p>
          <w:p w14:paraId="3254233A" w14:textId="77777777" w:rsidR="00D84FEC" w:rsidRDefault="00D84FEC">
            <w:pPr>
              <w:rPr>
                <w:b/>
              </w:rPr>
            </w:pPr>
          </w:p>
        </w:tc>
      </w:tr>
      <w:tr w:rsidR="00D84FEC" w14:paraId="54E575FC" w14:textId="77777777">
        <w:tc>
          <w:tcPr>
            <w:tcW w:w="709" w:type="dxa"/>
            <w:tcBorders>
              <w:top w:val="single" w:sz="4" w:space="0" w:color="auto"/>
            </w:tcBorders>
          </w:tcPr>
          <w:p w14:paraId="5F8885CE" w14:textId="77777777" w:rsidR="00D84FEC" w:rsidRDefault="00D84FEC">
            <w:pPr>
              <w:pStyle w:val="Heading3"/>
            </w:pPr>
            <w:r>
              <w:t>C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1382076E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Principal Accountabilities</w:t>
            </w:r>
          </w:p>
          <w:p w14:paraId="7E63C765" w14:textId="77777777" w:rsidR="00D84FEC" w:rsidRDefault="00D84FEC">
            <w:pPr>
              <w:rPr>
                <w:b/>
              </w:rPr>
            </w:pPr>
          </w:p>
        </w:tc>
      </w:tr>
      <w:tr w:rsidR="005D614B" w14:paraId="1B14BB29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01EC2DFA" w14:textId="77777777" w:rsidR="005D614B" w:rsidRDefault="005D614B" w:rsidP="00132D62">
            <w:r>
              <w:t>C1</w:t>
            </w:r>
          </w:p>
          <w:p w14:paraId="5CAC72BC" w14:textId="77777777" w:rsidR="005D614B" w:rsidRDefault="005D614B" w:rsidP="00132D62"/>
          <w:p w14:paraId="5EBA88DD" w14:textId="77777777" w:rsidR="005D614B" w:rsidRDefault="005D614B" w:rsidP="00132D62"/>
          <w:p w14:paraId="35216CB7" w14:textId="77777777" w:rsidR="005D614B" w:rsidRDefault="005D614B" w:rsidP="00132D62"/>
          <w:p w14:paraId="5E546792" w14:textId="77777777" w:rsidR="005D614B" w:rsidRDefault="005D614B" w:rsidP="00132D62"/>
          <w:p w14:paraId="671623A1" w14:textId="77777777" w:rsidR="005D614B" w:rsidRDefault="005D614B" w:rsidP="00132D62"/>
          <w:p w14:paraId="5761BE4A" w14:textId="77777777" w:rsidR="002A1475" w:rsidRDefault="002A1475" w:rsidP="00132D62"/>
          <w:p w14:paraId="5BCDFED0" w14:textId="77777777" w:rsidR="005D614B" w:rsidRDefault="005D614B" w:rsidP="00132D62"/>
          <w:p w14:paraId="08B55AEA" w14:textId="77777777" w:rsidR="005D614B" w:rsidRDefault="005D614B" w:rsidP="00132D62">
            <w:r>
              <w:t>C2</w:t>
            </w:r>
          </w:p>
          <w:p w14:paraId="306D8552" w14:textId="77777777" w:rsidR="005D614B" w:rsidRDefault="005D614B" w:rsidP="00132D62"/>
          <w:p w14:paraId="74A06B1C" w14:textId="77777777" w:rsidR="005D614B" w:rsidRDefault="005D614B" w:rsidP="00132D62"/>
          <w:p w14:paraId="493A0696" w14:textId="77777777" w:rsidR="00D33C81" w:rsidRDefault="00D33C81" w:rsidP="00132D62"/>
          <w:p w14:paraId="521B743E" w14:textId="77777777" w:rsidR="00D33C81" w:rsidRDefault="00D33C81" w:rsidP="00132D62"/>
          <w:p w14:paraId="024760DE" w14:textId="77777777" w:rsidR="00224570" w:rsidRDefault="00224570" w:rsidP="00132D62"/>
          <w:p w14:paraId="075BDF2C" w14:textId="77777777" w:rsidR="00224570" w:rsidRDefault="00224570" w:rsidP="00132D62"/>
          <w:p w14:paraId="6A8D4924" w14:textId="77777777" w:rsidR="00224570" w:rsidRDefault="00224570" w:rsidP="00132D62"/>
          <w:p w14:paraId="493BD6B7" w14:textId="77777777" w:rsidR="00224570" w:rsidRDefault="00224570" w:rsidP="00132D62"/>
          <w:p w14:paraId="17A90393" w14:textId="77777777" w:rsidR="00224570" w:rsidRDefault="00224570" w:rsidP="00132D62"/>
          <w:p w14:paraId="49FAD0C1" w14:textId="77777777" w:rsidR="005D614B" w:rsidRDefault="005D614B" w:rsidP="00132D62">
            <w:r>
              <w:t>C3</w:t>
            </w:r>
          </w:p>
          <w:p w14:paraId="3627585A" w14:textId="77777777" w:rsidR="005D614B" w:rsidRDefault="005D614B" w:rsidP="00132D62"/>
          <w:p w14:paraId="1E753F2D" w14:textId="77777777" w:rsidR="005D614B" w:rsidRDefault="005D614B" w:rsidP="00132D62"/>
          <w:p w14:paraId="130569F5" w14:textId="77777777" w:rsidR="00D33C81" w:rsidRDefault="00D33C81" w:rsidP="00132D62"/>
          <w:p w14:paraId="51BE8FDB" w14:textId="77777777" w:rsidR="00095103" w:rsidRDefault="00095103" w:rsidP="00132D62"/>
          <w:p w14:paraId="16A192B6" w14:textId="7F54AF76" w:rsidR="00D33C81" w:rsidRDefault="00D33C81" w:rsidP="00132D62"/>
          <w:p w14:paraId="6EDC4C2F" w14:textId="77777777" w:rsidR="003B4782" w:rsidRDefault="003B4782" w:rsidP="00132D62"/>
          <w:p w14:paraId="4F8614E7" w14:textId="77777777" w:rsidR="00D16833" w:rsidRDefault="00D16833" w:rsidP="00D16833">
            <w:r>
              <w:t>C4</w:t>
            </w:r>
          </w:p>
          <w:p w14:paraId="65DCB204" w14:textId="77777777" w:rsidR="005D614B" w:rsidRDefault="005D614B" w:rsidP="00132D62"/>
          <w:p w14:paraId="5EA623F6" w14:textId="14638CE8" w:rsidR="007850B3" w:rsidRDefault="007850B3" w:rsidP="00132D62"/>
          <w:p w14:paraId="4A214E10" w14:textId="77777777" w:rsidR="003B4782" w:rsidRDefault="003B4782" w:rsidP="00132D62"/>
          <w:p w14:paraId="26BE6C69" w14:textId="77777777" w:rsidR="005D614B" w:rsidRDefault="005D614B" w:rsidP="00132D62">
            <w:r>
              <w:lastRenderedPageBreak/>
              <w:t>C5</w:t>
            </w:r>
          </w:p>
          <w:p w14:paraId="7251BC07" w14:textId="77777777" w:rsidR="00D16833" w:rsidRDefault="00D16833" w:rsidP="00132D62"/>
          <w:p w14:paraId="44A7481C" w14:textId="77777777" w:rsidR="00FE6A65" w:rsidRDefault="00FE6A65" w:rsidP="00132D62"/>
          <w:p w14:paraId="608645D8" w14:textId="5030F3E9" w:rsidR="005D614B" w:rsidRDefault="005D614B" w:rsidP="00132D62">
            <w:r>
              <w:t>C6</w:t>
            </w:r>
          </w:p>
          <w:p w14:paraId="5EB9BEA7" w14:textId="16D402FC" w:rsidR="003B4782" w:rsidRDefault="003B4782" w:rsidP="00132D62"/>
          <w:p w14:paraId="5E8329C1" w14:textId="68E5B165" w:rsidR="003B4782" w:rsidRDefault="003B4782" w:rsidP="00132D62"/>
          <w:p w14:paraId="1A3249FC" w14:textId="14C62FCE" w:rsidR="005D614B" w:rsidRDefault="003B4782" w:rsidP="00132D62">
            <w:r>
              <w:t>C7</w:t>
            </w:r>
          </w:p>
        </w:tc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14:paraId="164D0C36" w14:textId="77777777" w:rsidR="00FE6A65" w:rsidRDefault="005D614B" w:rsidP="00132D62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lastRenderedPageBreak/>
              <w:t xml:space="preserve">Responsible to Senior Operations Inspector for continual competence assessment and certification process of all </w:t>
            </w:r>
            <w:r w:rsidR="009109FB">
              <w:rPr>
                <w:szCs w:val="22"/>
              </w:rPr>
              <w:t>Passenger S</w:t>
            </w:r>
            <w:r w:rsidR="00D33C81">
              <w:rPr>
                <w:szCs w:val="22"/>
              </w:rPr>
              <w:t xml:space="preserve">ervices </w:t>
            </w:r>
            <w:r>
              <w:rPr>
                <w:szCs w:val="22"/>
              </w:rPr>
              <w:t>staff</w:t>
            </w:r>
            <w:r w:rsidR="009109FB">
              <w:rPr>
                <w:szCs w:val="22"/>
              </w:rPr>
              <w:t xml:space="preserve"> and M</w:t>
            </w:r>
            <w:r>
              <w:rPr>
                <w:szCs w:val="22"/>
              </w:rPr>
              <w:t>anage</w:t>
            </w:r>
            <w:r w:rsidR="00FE6A65">
              <w:rPr>
                <w:szCs w:val="22"/>
              </w:rPr>
              <w:t>rs who carry out Safety C</w:t>
            </w:r>
            <w:r>
              <w:rPr>
                <w:szCs w:val="22"/>
              </w:rPr>
              <w:t xml:space="preserve">ritical work within the </w:t>
            </w:r>
            <w:r w:rsidR="00D33C81">
              <w:rPr>
                <w:szCs w:val="22"/>
              </w:rPr>
              <w:t>Passenger Services</w:t>
            </w:r>
            <w:r>
              <w:rPr>
                <w:szCs w:val="22"/>
              </w:rPr>
              <w:t xml:space="preserve"> department in accordance with </w:t>
            </w:r>
            <w:r w:rsidR="009109FB">
              <w:rPr>
                <w:szCs w:val="22"/>
              </w:rPr>
              <w:t xml:space="preserve">SE/WI/OPS/028 – </w:t>
            </w:r>
            <w:r w:rsidR="00B35A55">
              <w:rPr>
                <w:szCs w:val="22"/>
              </w:rPr>
              <w:t>Station Operatives Management and Competence</w:t>
            </w:r>
            <w:r w:rsidR="009109FB">
              <w:rPr>
                <w:szCs w:val="22"/>
              </w:rPr>
              <w:t xml:space="preserve">, SE/WI/OPS/029 </w:t>
            </w:r>
            <w:r w:rsidR="00B35A55">
              <w:rPr>
                <w:szCs w:val="22"/>
              </w:rPr>
              <w:t>–</w:t>
            </w:r>
            <w:r w:rsidR="009109FB">
              <w:rPr>
                <w:szCs w:val="22"/>
              </w:rPr>
              <w:t xml:space="preserve"> </w:t>
            </w:r>
            <w:r w:rsidR="00B35A55">
              <w:rPr>
                <w:szCs w:val="22"/>
              </w:rPr>
              <w:t>Train Guards Management and Competence</w:t>
            </w:r>
            <w:r w:rsidR="009109FB">
              <w:rPr>
                <w:szCs w:val="22"/>
              </w:rPr>
              <w:t xml:space="preserve">, SE/WI/OPS/018 </w:t>
            </w:r>
            <w:r w:rsidR="00B35A55">
              <w:rPr>
                <w:szCs w:val="22"/>
              </w:rPr>
              <w:t>–</w:t>
            </w:r>
            <w:r w:rsidR="002A1475">
              <w:rPr>
                <w:szCs w:val="22"/>
              </w:rPr>
              <w:t xml:space="preserve"> </w:t>
            </w:r>
            <w:r w:rsidR="00B35A55">
              <w:rPr>
                <w:szCs w:val="22"/>
              </w:rPr>
              <w:t>On Board Manager – Management and Competence</w:t>
            </w:r>
            <w:r w:rsidR="009109FB">
              <w:rPr>
                <w:szCs w:val="22"/>
              </w:rPr>
              <w:t>,</w:t>
            </w:r>
            <w:r>
              <w:rPr>
                <w:szCs w:val="22"/>
              </w:rPr>
              <w:t xml:space="preserve"> Network Rail Rule Book (GE/RT8000) and Train Movement – </w:t>
            </w:r>
            <w:r w:rsidR="00B35A55">
              <w:rPr>
                <w:szCs w:val="22"/>
              </w:rPr>
              <w:t>Medical</w:t>
            </w:r>
            <w:r>
              <w:rPr>
                <w:szCs w:val="22"/>
              </w:rPr>
              <w:t xml:space="preserve"> Fitness Requirements (</w:t>
            </w:r>
            <w:r w:rsidR="00B35A55">
              <w:rPr>
                <w:szCs w:val="22"/>
              </w:rPr>
              <w:t>RIS-3452-TOM Iss1</w:t>
            </w:r>
            <w:r>
              <w:rPr>
                <w:szCs w:val="22"/>
              </w:rPr>
              <w:t>)</w:t>
            </w:r>
          </w:p>
          <w:p w14:paraId="24DA27EB" w14:textId="77777777" w:rsidR="00D33C81" w:rsidRDefault="00D33C81" w:rsidP="00132D62">
            <w:pPr>
              <w:widowControl w:val="0"/>
              <w:rPr>
                <w:szCs w:val="22"/>
              </w:rPr>
            </w:pPr>
          </w:p>
          <w:p w14:paraId="603A33F7" w14:textId="77777777" w:rsidR="007850B3" w:rsidRDefault="005D614B" w:rsidP="00132D62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>Monitor and enforce the compliance of standards regarding person</w:t>
            </w:r>
            <w:r w:rsidR="00FE6A65">
              <w:rPr>
                <w:szCs w:val="22"/>
              </w:rPr>
              <w:t>s engaged in Safety C</w:t>
            </w:r>
            <w:r>
              <w:rPr>
                <w:szCs w:val="22"/>
              </w:rPr>
              <w:t xml:space="preserve">ritical work, taking special cognisance of the requirements of the Network Rail Rule Book (GE/RT8000) and </w:t>
            </w:r>
            <w:r w:rsidR="00B35A55">
              <w:rPr>
                <w:szCs w:val="22"/>
              </w:rPr>
              <w:t>Train Movement – Medical Fitness Requirements (RIS-3452-TOM Iss1)</w:t>
            </w:r>
            <w:r>
              <w:rPr>
                <w:szCs w:val="22"/>
              </w:rPr>
              <w:t>.</w:t>
            </w:r>
            <w:r w:rsidR="00224570">
              <w:rPr>
                <w:szCs w:val="22"/>
              </w:rPr>
              <w:t xml:space="preserve"> </w:t>
            </w:r>
            <w:r>
              <w:rPr>
                <w:szCs w:val="22"/>
              </w:rPr>
              <w:t>DC Electrified Li</w:t>
            </w:r>
            <w:r w:rsidR="002A1475">
              <w:rPr>
                <w:szCs w:val="22"/>
              </w:rPr>
              <w:t>nes Rule Book Module (GE/RT8000-</w:t>
            </w:r>
            <w:r>
              <w:rPr>
                <w:szCs w:val="22"/>
              </w:rPr>
              <w:t xml:space="preserve">DC). </w:t>
            </w:r>
          </w:p>
          <w:p w14:paraId="33E88384" w14:textId="47991589" w:rsidR="005D614B" w:rsidRDefault="005D614B" w:rsidP="00132D62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>AC Electrified Lines</w:t>
            </w:r>
            <w:r w:rsidR="007850B3">
              <w:rPr>
                <w:szCs w:val="22"/>
              </w:rPr>
              <w:t xml:space="preserve"> </w:t>
            </w:r>
            <w:r>
              <w:rPr>
                <w:szCs w:val="22"/>
              </w:rPr>
              <w:t>(</w:t>
            </w:r>
            <w:r w:rsidR="0057203D">
              <w:t>GE/RT8000/AC</w:t>
            </w:r>
            <w:r>
              <w:t>).</w:t>
            </w:r>
            <w:r>
              <w:rPr>
                <w:szCs w:val="22"/>
              </w:rPr>
              <w:t xml:space="preserve"> </w:t>
            </w:r>
            <w:r w:rsidR="00B35A55">
              <w:rPr>
                <w:szCs w:val="22"/>
              </w:rPr>
              <w:t>SE/WI/OPS/028 – Station Operatives Management and Competence, SE/WI/OPS/029 – Train Guards Management and Competence, SE/WI/OPS/018 – On Board Manager – Management and Competence</w:t>
            </w:r>
            <w:r>
              <w:rPr>
                <w:szCs w:val="22"/>
              </w:rPr>
              <w:t xml:space="preserve">. Incident </w:t>
            </w:r>
            <w:r w:rsidR="00383A98">
              <w:rPr>
                <w:szCs w:val="22"/>
              </w:rPr>
              <w:t>Response Planning &amp; M</w:t>
            </w:r>
            <w:r>
              <w:rPr>
                <w:szCs w:val="22"/>
              </w:rPr>
              <w:t>anagement (</w:t>
            </w:r>
            <w:r w:rsidR="0029285B">
              <w:rPr>
                <w:szCs w:val="22"/>
              </w:rPr>
              <w:t>RIS-3118-TOM Iss</w:t>
            </w:r>
            <w:r w:rsidR="00810DEE">
              <w:rPr>
                <w:szCs w:val="22"/>
              </w:rPr>
              <w:t>2</w:t>
            </w:r>
            <w:r>
              <w:rPr>
                <w:szCs w:val="22"/>
              </w:rPr>
              <w:t>).  Accident and Incident Investigation (</w:t>
            </w:r>
            <w:r w:rsidR="0057203D">
              <w:rPr>
                <w:szCs w:val="22"/>
              </w:rPr>
              <w:t>RIS-3119-TOM Iss</w:t>
            </w:r>
            <w:r w:rsidR="00810DEE">
              <w:rPr>
                <w:szCs w:val="22"/>
              </w:rPr>
              <w:t>2.2</w:t>
            </w:r>
            <w:r>
              <w:rPr>
                <w:szCs w:val="22"/>
              </w:rPr>
              <w:t xml:space="preserve">) </w:t>
            </w:r>
          </w:p>
          <w:p w14:paraId="7A0A314C" w14:textId="77777777" w:rsidR="00D16833" w:rsidRDefault="00D16833" w:rsidP="00132D62">
            <w:pPr>
              <w:widowControl w:val="0"/>
              <w:rPr>
                <w:bCs/>
                <w:szCs w:val="22"/>
              </w:rPr>
            </w:pPr>
          </w:p>
          <w:p w14:paraId="74122259" w14:textId="11C0609B" w:rsidR="0025517B" w:rsidRDefault="005D614B" w:rsidP="007850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>
              <w:rPr>
                <w:szCs w:val="22"/>
              </w:rPr>
              <w:t xml:space="preserve">Responsible for the investigation of safety of the line accident and incidents involving all </w:t>
            </w:r>
            <w:r w:rsidR="003B4782">
              <w:rPr>
                <w:szCs w:val="22"/>
              </w:rPr>
              <w:t xml:space="preserve">Safety Critical </w:t>
            </w:r>
            <w:r w:rsidR="00D33C81">
              <w:rPr>
                <w:szCs w:val="22"/>
              </w:rPr>
              <w:t>Passenger Services</w:t>
            </w:r>
            <w:r>
              <w:rPr>
                <w:szCs w:val="22"/>
              </w:rPr>
              <w:t xml:space="preserve"> staff/contractors or members of the public via </w:t>
            </w:r>
            <w:r w:rsidR="00383A98">
              <w:rPr>
                <w:rFonts w:cs="Arial"/>
                <w:szCs w:val="22"/>
              </w:rPr>
              <w:t>SE/SP/SAF/008 – Accident and Incident Reporting and Investigatio</w:t>
            </w:r>
            <w:r w:rsidR="00CE1545">
              <w:rPr>
                <w:rFonts w:cs="Arial"/>
                <w:szCs w:val="22"/>
              </w:rPr>
              <w:t>n and conducting Learning Reviews.</w:t>
            </w:r>
          </w:p>
          <w:p w14:paraId="76BCA657" w14:textId="63AEB68E" w:rsidR="005D614B" w:rsidRPr="007850B3" w:rsidRDefault="005D614B" w:rsidP="007850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Cs w:val="22"/>
              </w:rPr>
            </w:pPr>
            <w:r>
              <w:rPr>
                <w:szCs w:val="22"/>
              </w:rPr>
              <w:t xml:space="preserve">Introducing resulting </w:t>
            </w:r>
            <w:r w:rsidR="003B4782">
              <w:rPr>
                <w:szCs w:val="22"/>
              </w:rPr>
              <w:t xml:space="preserve">Learning Points, </w:t>
            </w:r>
            <w:r>
              <w:rPr>
                <w:szCs w:val="22"/>
              </w:rPr>
              <w:t>recommendations for change and or coaching / mentoring as a consequence to meet Company Standards.</w:t>
            </w:r>
          </w:p>
          <w:p w14:paraId="3E465B1B" w14:textId="77777777" w:rsidR="005D614B" w:rsidRDefault="005D614B" w:rsidP="00132D62">
            <w:pPr>
              <w:rPr>
                <w:szCs w:val="22"/>
              </w:rPr>
            </w:pPr>
          </w:p>
          <w:p w14:paraId="2C21EC42" w14:textId="77777777" w:rsidR="005D614B" w:rsidRDefault="005D614B" w:rsidP="00132D62">
            <w:pPr>
              <w:rPr>
                <w:szCs w:val="22"/>
              </w:rPr>
            </w:pPr>
            <w:r>
              <w:rPr>
                <w:szCs w:val="22"/>
              </w:rPr>
              <w:t xml:space="preserve">Responsible for the </w:t>
            </w:r>
            <w:r w:rsidR="00095103">
              <w:rPr>
                <w:szCs w:val="22"/>
              </w:rPr>
              <w:t xml:space="preserve">monitoring and </w:t>
            </w:r>
            <w:r>
              <w:rPr>
                <w:szCs w:val="22"/>
              </w:rPr>
              <w:t xml:space="preserve">upkeep of </w:t>
            </w:r>
            <w:r w:rsidR="00B92964">
              <w:rPr>
                <w:szCs w:val="22"/>
              </w:rPr>
              <w:t xml:space="preserve">relevant e-CMS </w:t>
            </w:r>
            <w:r w:rsidR="00FE6A65">
              <w:rPr>
                <w:szCs w:val="22"/>
              </w:rPr>
              <w:t xml:space="preserve">and paper </w:t>
            </w:r>
            <w:r w:rsidR="00B92964">
              <w:rPr>
                <w:szCs w:val="22"/>
              </w:rPr>
              <w:t>records</w:t>
            </w:r>
            <w:r>
              <w:rPr>
                <w:szCs w:val="22"/>
              </w:rPr>
              <w:t xml:space="preserve"> </w:t>
            </w:r>
            <w:r w:rsidR="007D4946">
              <w:rPr>
                <w:szCs w:val="22"/>
              </w:rPr>
              <w:t xml:space="preserve">ensuring </w:t>
            </w:r>
            <w:r w:rsidR="00095103">
              <w:rPr>
                <w:szCs w:val="22"/>
              </w:rPr>
              <w:t>that the relevant Mangers</w:t>
            </w:r>
            <w:r>
              <w:rPr>
                <w:szCs w:val="22"/>
              </w:rPr>
              <w:t xml:space="preserve"> receive periodic updates.</w:t>
            </w:r>
          </w:p>
          <w:p w14:paraId="2C716476" w14:textId="77777777" w:rsidR="005D614B" w:rsidRDefault="005D614B" w:rsidP="00132D62">
            <w:pPr>
              <w:rPr>
                <w:sz w:val="24"/>
              </w:rPr>
            </w:pPr>
          </w:p>
          <w:p w14:paraId="1527DD75" w14:textId="2BE40274" w:rsidR="005D614B" w:rsidRDefault="00FE6A65" w:rsidP="00132D62">
            <w:pPr>
              <w:rPr>
                <w:bCs/>
              </w:rPr>
            </w:pPr>
            <w:r>
              <w:rPr>
                <w:bCs/>
              </w:rPr>
              <w:lastRenderedPageBreak/>
              <w:t>Producing draft Safety</w:t>
            </w:r>
            <w:r w:rsidR="00CE1545">
              <w:rPr>
                <w:bCs/>
              </w:rPr>
              <w:t>, PTI</w:t>
            </w:r>
            <w:r>
              <w:rPr>
                <w:bCs/>
              </w:rPr>
              <w:t xml:space="preserve"> and/</w:t>
            </w:r>
            <w:r w:rsidR="005D614B">
              <w:rPr>
                <w:bCs/>
              </w:rPr>
              <w:t xml:space="preserve">or Operational Notices </w:t>
            </w:r>
            <w:r>
              <w:rPr>
                <w:bCs/>
              </w:rPr>
              <w:t>and assist in the drafting and preparation of relevant Work Instructions and Competency Standards as and when required.</w:t>
            </w:r>
          </w:p>
          <w:p w14:paraId="35679C22" w14:textId="77777777" w:rsidR="005D614B" w:rsidRDefault="005D614B" w:rsidP="00132D62">
            <w:pPr>
              <w:rPr>
                <w:bCs/>
              </w:rPr>
            </w:pPr>
          </w:p>
          <w:p w14:paraId="62DD9AE4" w14:textId="2F2E0042" w:rsidR="005D614B" w:rsidRDefault="005D614B" w:rsidP="00132D62">
            <w:pPr>
              <w:rPr>
                <w:bCs/>
              </w:rPr>
            </w:pPr>
            <w:r>
              <w:rPr>
                <w:bCs/>
              </w:rPr>
              <w:t>Responsible for the continual review of Local Train Dispatc</w:t>
            </w:r>
            <w:r w:rsidR="007850B3">
              <w:rPr>
                <w:bCs/>
              </w:rPr>
              <w:t>h Plans for Stations, ensuring Station M</w:t>
            </w:r>
            <w:r>
              <w:rPr>
                <w:bCs/>
              </w:rPr>
              <w:t>anagers ar</w:t>
            </w:r>
            <w:r w:rsidR="007850B3">
              <w:rPr>
                <w:bCs/>
              </w:rPr>
              <w:t>e co signatories and Conductor M</w:t>
            </w:r>
            <w:r>
              <w:rPr>
                <w:bCs/>
              </w:rPr>
              <w:t>anagers are updated.</w:t>
            </w:r>
            <w:r w:rsidR="003B4782">
              <w:rPr>
                <w:bCs/>
              </w:rPr>
              <w:br/>
            </w:r>
          </w:p>
          <w:p w14:paraId="12CCA70A" w14:textId="1224B20D" w:rsidR="003B4782" w:rsidRPr="00F36409" w:rsidRDefault="003B4782" w:rsidP="00F36409">
            <w:pPr>
              <w:jc w:val="both"/>
            </w:pPr>
            <w:r>
              <w:t>Delivery of an assurance checks and</w:t>
            </w:r>
            <w:r w:rsidRPr="00AF1BE4">
              <w:t xml:space="preserve"> audits</w:t>
            </w:r>
            <w:r>
              <w:t xml:space="preserve"> programme for conductor and on-board manager depots.</w:t>
            </w:r>
          </w:p>
          <w:p w14:paraId="6A8C1529" w14:textId="77777777" w:rsidR="005D614B" w:rsidRDefault="005D614B" w:rsidP="00132D62">
            <w:pPr>
              <w:rPr>
                <w:bCs/>
              </w:rPr>
            </w:pPr>
          </w:p>
        </w:tc>
      </w:tr>
      <w:tr w:rsidR="005D614B" w14:paraId="77E3443B" w14:textId="77777777">
        <w:tc>
          <w:tcPr>
            <w:tcW w:w="709" w:type="dxa"/>
            <w:tcBorders>
              <w:top w:val="single" w:sz="4" w:space="0" w:color="auto"/>
            </w:tcBorders>
          </w:tcPr>
          <w:p w14:paraId="055CD1A4" w14:textId="77777777" w:rsidR="005D614B" w:rsidRDefault="005D614B" w:rsidP="005576E8">
            <w:pPr>
              <w:pStyle w:val="Heading3"/>
            </w:pPr>
            <w:r>
              <w:lastRenderedPageBreak/>
              <w:t>D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54E32777" w14:textId="77777777" w:rsidR="005D614B" w:rsidRDefault="005D614B" w:rsidP="005576E8">
            <w:pPr>
              <w:rPr>
                <w:b/>
              </w:rPr>
            </w:pPr>
            <w:r>
              <w:rPr>
                <w:b/>
              </w:rPr>
              <w:t>Specific Safety Accountabilities</w:t>
            </w:r>
          </w:p>
          <w:p w14:paraId="296DE47C" w14:textId="77777777" w:rsidR="005D614B" w:rsidRDefault="005D614B" w:rsidP="005576E8">
            <w:pPr>
              <w:rPr>
                <w:b/>
              </w:rPr>
            </w:pPr>
          </w:p>
        </w:tc>
      </w:tr>
      <w:tr w:rsidR="005D614B" w14:paraId="7EFA924C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64BD8DCF" w14:textId="177F849C" w:rsidR="005D614B" w:rsidRDefault="003B4782" w:rsidP="005576E8">
            <w:r>
              <w:br w:type="page"/>
            </w:r>
            <w:r w:rsidR="005D614B">
              <w:t>D1</w:t>
            </w:r>
          </w:p>
          <w:p w14:paraId="56F61A23" w14:textId="77777777" w:rsidR="005D614B" w:rsidRDefault="005D614B" w:rsidP="005576E8"/>
          <w:p w14:paraId="3A5585AF" w14:textId="77777777" w:rsidR="005D614B" w:rsidRDefault="005D614B" w:rsidP="005576E8"/>
          <w:p w14:paraId="7DF663A9" w14:textId="77777777" w:rsidR="00AB656F" w:rsidRDefault="00AB656F" w:rsidP="005576E8"/>
          <w:p w14:paraId="705A4978" w14:textId="77777777" w:rsidR="00AB656F" w:rsidRDefault="00AB656F" w:rsidP="005576E8"/>
          <w:p w14:paraId="52C18331" w14:textId="77777777" w:rsidR="005D614B" w:rsidRDefault="005D614B" w:rsidP="005576E8">
            <w:r>
              <w:t>D2</w:t>
            </w:r>
          </w:p>
          <w:p w14:paraId="64D2DFB7" w14:textId="77777777" w:rsidR="00932545" w:rsidRDefault="00932545" w:rsidP="005576E8"/>
          <w:p w14:paraId="08DD656C" w14:textId="77777777" w:rsidR="00932545" w:rsidRDefault="00932545" w:rsidP="005576E8"/>
          <w:p w14:paraId="30888FF7" w14:textId="77777777" w:rsidR="00932545" w:rsidRDefault="00932545" w:rsidP="005576E8"/>
          <w:p w14:paraId="0207C542" w14:textId="77777777" w:rsidR="00932545" w:rsidRDefault="00932545" w:rsidP="005576E8"/>
          <w:p w14:paraId="7F27363C" w14:textId="77777777" w:rsidR="00932545" w:rsidRDefault="00932545" w:rsidP="005576E8"/>
          <w:p w14:paraId="1E58A405" w14:textId="77777777" w:rsidR="00095103" w:rsidRDefault="00095103" w:rsidP="005576E8"/>
          <w:p w14:paraId="499926E9" w14:textId="77777777" w:rsidR="00932545" w:rsidRDefault="00932545" w:rsidP="005576E8"/>
          <w:p w14:paraId="1376A358" w14:textId="77777777" w:rsidR="00932545" w:rsidRDefault="00932545" w:rsidP="005576E8">
            <w:r>
              <w:t>D3</w:t>
            </w:r>
          </w:p>
          <w:p w14:paraId="4965339F" w14:textId="77777777" w:rsidR="00A91341" w:rsidRDefault="00A91341" w:rsidP="005576E8"/>
          <w:p w14:paraId="4A7A2DA2" w14:textId="77777777" w:rsidR="00A91341" w:rsidRDefault="00A91341" w:rsidP="005576E8"/>
          <w:p w14:paraId="4C3575A5" w14:textId="77777777" w:rsidR="00A91341" w:rsidRDefault="00A91341" w:rsidP="005576E8">
            <w:r>
              <w:t>D4</w:t>
            </w:r>
          </w:p>
          <w:p w14:paraId="39EF13F5" w14:textId="77777777" w:rsidR="00BF3DBC" w:rsidRDefault="00BF3DBC" w:rsidP="005576E8"/>
          <w:p w14:paraId="23DD6FC1" w14:textId="77777777" w:rsidR="00BF3DBC" w:rsidRDefault="00BF3DBC" w:rsidP="005576E8"/>
          <w:p w14:paraId="0114F91D" w14:textId="77777777" w:rsidR="00BF3DBC" w:rsidRDefault="00BF3DBC" w:rsidP="005576E8">
            <w:r>
              <w:t>D5</w:t>
            </w:r>
          </w:p>
          <w:p w14:paraId="1CA57147" w14:textId="77777777" w:rsidR="00830070" w:rsidRDefault="00830070" w:rsidP="005576E8"/>
          <w:p w14:paraId="11F77CED" w14:textId="77777777" w:rsidR="00830070" w:rsidRDefault="00830070" w:rsidP="005576E8"/>
          <w:p w14:paraId="5E803DB1" w14:textId="77777777" w:rsidR="00095103" w:rsidRDefault="00095103" w:rsidP="005576E8"/>
          <w:p w14:paraId="78CB8A39" w14:textId="77777777" w:rsidR="00830070" w:rsidRDefault="00830070" w:rsidP="005576E8"/>
          <w:p w14:paraId="3382A9D7" w14:textId="77777777" w:rsidR="00830070" w:rsidRDefault="00830070" w:rsidP="005576E8">
            <w:r>
              <w:t>D6</w:t>
            </w:r>
          </w:p>
          <w:p w14:paraId="36BA5DC5" w14:textId="77777777" w:rsidR="000C20EC" w:rsidRDefault="000C20EC" w:rsidP="005576E8"/>
          <w:p w14:paraId="26AC1F0B" w14:textId="77777777" w:rsidR="000C20EC" w:rsidRDefault="000C20EC" w:rsidP="005576E8"/>
          <w:p w14:paraId="342F9F9F" w14:textId="77777777" w:rsidR="00095103" w:rsidRDefault="00095103" w:rsidP="005576E8"/>
          <w:p w14:paraId="220B5A33" w14:textId="77777777" w:rsidR="000C20EC" w:rsidRDefault="000C20EC" w:rsidP="005576E8">
            <w:r>
              <w:t>D7</w:t>
            </w:r>
          </w:p>
          <w:p w14:paraId="28901C4A" w14:textId="77777777" w:rsidR="009C2E77" w:rsidRDefault="009C2E77" w:rsidP="005576E8"/>
          <w:p w14:paraId="3B99FA7B" w14:textId="77777777" w:rsidR="009C2E77" w:rsidRDefault="009C2E77" w:rsidP="005576E8"/>
          <w:p w14:paraId="1D2B11FC" w14:textId="77777777" w:rsidR="009C2E77" w:rsidRDefault="009C2E77" w:rsidP="005576E8">
            <w:r>
              <w:t>D</w:t>
            </w:r>
            <w:r w:rsidR="004919D3">
              <w:t>8</w:t>
            </w:r>
          </w:p>
          <w:p w14:paraId="185DA719" w14:textId="77777777" w:rsidR="004919D3" w:rsidRDefault="004919D3" w:rsidP="005576E8"/>
          <w:p w14:paraId="5BE0268C" w14:textId="77777777" w:rsidR="004919D3" w:rsidRDefault="004919D3" w:rsidP="005576E8"/>
          <w:p w14:paraId="4133B91A" w14:textId="77777777" w:rsidR="004919D3" w:rsidRDefault="004919D3" w:rsidP="005576E8"/>
          <w:p w14:paraId="7850F807" w14:textId="77777777" w:rsidR="004919D3" w:rsidRDefault="004919D3" w:rsidP="005576E8"/>
          <w:p w14:paraId="55481FB9" w14:textId="77777777" w:rsidR="004919D3" w:rsidRDefault="004919D3" w:rsidP="005576E8">
            <w:r>
              <w:t>D9</w:t>
            </w:r>
          </w:p>
        </w:tc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14:paraId="4AF5EDB9" w14:textId="77777777" w:rsidR="005D614B" w:rsidRPr="00AB656F" w:rsidRDefault="00AB656F" w:rsidP="00D8318A">
            <w:pPr>
              <w:rPr>
                <w:rFonts w:cs="Arial"/>
                <w:szCs w:val="22"/>
              </w:rPr>
            </w:pPr>
            <w:r w:rsidRPr="00AB656F">
              <w:rPr>
                <w:rFonts w:cs="Arial"/>
                <w:szCs w:val="22"/>
              </w:rPr>
              <w:t>You have legal responsibility for yourself and the people you advise, under various items of safety and environmental legislation.</w:t>
            </w:r>
          </w:p>
          <w:p w14:paraId="57ADB32A" w14:textId="77777777" w:rsidR="00AB656F" w:rsidRPr="00AB656F" w:rsidRDefault="00AB656F" w:rsidP="00D8318A">
            <w:pPr>
              <w:rPr>
                <w:rFonts w:cs="Arial"/>
                <w:szCs w:val="22"/>
              </w:rPr>
            </w:pPr>
            <w:r w:rsidRPr="00AB656F">
              <w:rPr>
                <w:szCs w:val="22"/>
              </w:rPr>
              <w:t>Copies of all health and safety legislation and other safety documentation are kept in the Safety Reference Library.</w:t>
            </w:r>
          </w:p>
          <w:p w14:paraId="3DBF2DBF" w14:textId="77777777" w:rsidR="005D614B" w:rsidRDefault="005D614B" w:rsidP="003810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  <w:p w14:paraId="6A4AC9E8" w14:textId="77777777" w:rsidR="00932545" w:rsidRPr="00932545" w:rsidRDefault="00932545" w:rsidP="00932545">
            <w:pPr>
              <w:rPr>
                <w:rFonts w:cs="Arial"/>
                <w:szCs w:val="22"/>
              </w:rPr>
            </w:pPr>
            <w:r w:rsidRPr="00932545">
              <w:rPr>
                <w:rFonts w:cs="Arial"/>
                <w:szCs w:val="22"/>
              </w:rPr>
              <w:t xml:space="preserve">You are required to undertake duties as directed by the </w:t>
            </w:r>
            <w:r>
              <w:rPr>
                <w:rFonts w:cs="Arial"/>
                <w:szCs w:val="22"/>
              </w:rPr>
              <w:t>Senior</w:t>
            </w:r>
            <w:r w:rsidRPr="00932545">
              <w:rPr>
                <w:rFonts w:cs="Arial"/>
                <w:szCs w:val="22"/>
              </w:rPr>
              <w:t xml:space="preserve"> Operations</w:t>
            </w:r>
            <w:r>
              <w:rPr>
                <w:rFonts w:cs="Arial"/>
                <w:szCs w:val="22"/>
              </w:rPr>
              <w:t xml:space="preserve"> Inspector for the purposes of:</w:t>
            </w:r>
          </w:p>
          <w:p w14:paraId="5230BB19" w14:textId="77777777" w:rsidR="00932545" w:rsidRPr="00932545" w:rsidRDefault="00932545" w:rsidP="00932545">
            <w:pPr>
              <w:rPr>
                <w:rFonts w:cs="Arial"/>
                <w:szCs w:val="22"/>
              </w:rPr>
            </w:pPr>
            <w:r w:rsidRPr="00932545">
              <w:rPr>
                <w:rFonts w:cs="Arial"/>
                <w:szCs w:val="22"/>
              </w:rPr>
              <w:t>Providing safety advice and guidance over the telephone;</w:t>
            </w:r>
          </w:p>
          <w:p w14:paraId="3286848D" w14:textId="77777777" w:rsidR="00932545" w:rsidRPr="00932545" w:rsidRDefault="00932545" w:rsidP="00932545">
            <w:pPr>
              <w:rPr>
                <w:rFonts w:cs="Arial"/>
                <w:szCs w:val="22"/>
              </w:rPr>
            </w:pPr>
            <w:r w:rsidRPr="00932545">
              <w:rPr>
                <w:rFonts w:cs="Arial"/>
                <w:szCs w:val="22"/>
              </w:rPr>
              <w:t xml:space="preserve">Taking any action necessary to ensure the safety of customers, workforce or contractors following a Safety </w:t>
            </w:r>
            <w:proofErr w:type="gramStart"/>
            <w:r w:rsidRPr="00932545">
              <w:rPr>
                <w:rFonts w:cs="Arial"/>
                <w:szCs w:val="22"/>
              </w:rPr>
              <w:t>Of</w:t>
            </w:r>
            <w:proofErr w:type="gramEnd"/>
            <w:r w:rsidRPr="00932545">
              <w:rPr>
                <w:rFonts w:cs="Arial"/>
                <w:szCs w:val="22"/>
              </w:rPr>
              <w:t xml:space="preserve"> The Line incident or other safety related occurrence, i.e. ‘for cause’ </w:t>
            </w:r>
            <w:proofErr w:type="spellStart"/>
            <w:r w:rsidRPr="00932545">
              <w:rPr>
                <w:rFonts w:cs="Arial"/>
                <w:szCs w:val="22"/>
              </w:rPr>
              <w:t>Medscreens</w:t>
            </w:r>
            <w:proofErr w:type="spellEnd"/>
            <w:r w:rsidRPr="00932545">
              <w:rPr>
                <w:rFonts w:cs="Arial"/>
                <w:szCs w:val="22"/>
              </w:rPr>
              <w:t>, withdrawal of Safety Critical licences, or assisting at major incidents;</w:t>
            </w:r>
          </w:p>
          <w:p w14:paraId="6D97E039" w14:textId="77777777" w:rsidR="00932545" w:rsidRPr="00932545" w:rsidRDefault="00932545" w:rsidP="00932545">
            <w:pPr>
              <w:rPr>
                <w:rFonts w:cs="Arial"/>
                <w:szCs w:val="22"/>
              </w:rPr>
            </w:pPr>
            <w:r w:rsidRPr="00932545">
              <w:rPr>
                <w:rFonts w:cs="Arial"/>
                <w:szCs w:val="22"/>
              </w:rPr>
              <w:t>Ensuring that the Company Safety C</w:t>
            </w:r>
            <w:r w:rsidR="00C024DA">
              <w:rPr>
                <w:rFonts w:cs="Arial"/>
                <w:szCs w:val="22"/>
              </w:rPr>
              <w:t>ertificate</w:t>
            </w:r>
            <w:r w:rsidRPr="00932545">
              <w:rPr>
                <w:rFonts w:cs="Arial"/>
                <w:szCs w:val="22"/>
              </w:rPr>
              <w:t xml:space="preserve"> is not put at risk.</w:t>
            </w:r>
          </w:p>
          <w:p w14:paraId="7681E416" w14:textId="77777777" w:rsidR="00932545" w:rsidRDefault="00932545" w:rsidP="003810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  <w:p w14:paraId="70182A15" w14:textId="77777777" w:rsidR="00A91341" w:rsidRDefault="00A91341" w:rsidP="00A91341">
            <w:pPr>
              <w:widowControl w:val="0"/>
              <w:rPr>
                <w:szCs w:val="22"/>
              </w:rPr>
            </w:pPr>
            <w:r w:rsidRPr="00A91341">
              <w:rPr>
                <w:rFonts w:cs="Arial"/>
                <w:szCs w:val="22"/>
              </w:rPr>
              <w:t>Before taking up your post you must meet the standard medical requirements for conductors as described in</w:t>
            </w:r>
            <w:r>
              <w:rPr>
                <w:rFonts w:cs="Arial"/>
                <w:szCs w:val="22"/>
              </w:rPr>
              <w:t xml:space="preserve"> </w:t>
            </w:r>
            <w:r w:rsidR="00B44681">
              <w:rPr>
                <w:szCs w:val="22"/>
              </w:rPr>
              <w:t>Train Movement – Medical Fitness Requirements (RIS-3452-TOM Iss1)</w:t>
            </w:r>
          </w:p>
          <w:p w14:paraId="6A135ED6" w14:textId="77777777" w:rsidR="00A91341" w:rsidRPr="00A91341" w:rsidRDefault="00A91341" w:rsidP="00A91341">
            <w:pPr>
              <w:rPr>
                <w:rFonts w:cs="Arial"/>
                <w:szCs w:val="22"/>
              </w:rPr>
            </w:pPr>
          </w:p>
          <w:p w14:paraId="042A37A6" w14:textId="77777777" w:rsidR="00BF3DBC" w:rsidRPr="00BF3DBC" w:rsidRDefault="00BF3DBC" w:rsidP="00BF3DBC">
            <w:pPr>
              <w:rPr>
                <w:rFonts w:cs="Arial"/>
                <w:szCs w:val="22"/>
              </w:rPr>
            </w:pPr>
            <w:r w:rsidRPr="00BF3DBC">
              <w:rPr>
                <w:rFonts w:cs="Arial"/>
                <w:szCs w:val="22"/>
              </w:rPr>
              <w:t xml:space="preserve">This post is defined as safety critical and as such you are subject to drugs and alcohol screening in accordance with the </w:t>
            </w:r>
            <w:r w:rsidR="00E2189D">
              <w:rPr>
                <w:rFonts w:cs="Arial"/>
                <w:szCs w:val="22"/>
              </w:rPr>
              <w:t xml:space="preserve">SE/SP/SAF/007 – Drugs and Alcohol. </w:t>
            </w:r>
            <w:r w:rsidRPr="00BF3DBC">
              <w:rPr>
                <w:rFonts w:cs="Arial"/>
                <w:szCs w:val="22"/>
              </w:rPr>
              <w:t xml:space="preserve"> </w:t>
            </w:r>
          </w:p>
          <w:p w14:paraId="62A5911A" w14:textId="77777777" w:rsidR="00A91341" w:rsidRDefault="00A91341" w:rsidP="003810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  <w:p w14:paraId="04BC7C53" w14:textId="77777777" w:rsidR="00BF3DBC" w:rsidRPr="00BF3DBC" w:rsidRDefault="00BF3DBC" w:rsidP="00BF3DBC">
            <w:pPr>
              <w:ind w:left="34"/>
              <w:jc w:val="both"/>
              <w:rPr>
                <w:rFonts w:cs="Arial"/>
                <w:szCs w:val="22"/>
              </w:rPr>
            </w:pPr>
            <w:r w:rsidRPr="00BF3DBC">
              <w:rPr>
                <w:rFonts w:cs="Arial"/>
                <w:szCs w:val="22"/>
              </w:rPr>
              <w:t>No Planned General Inspection responsibilities have been identified for this post. However, you must ensure that substandard conditions found by you in S</w:t>
            </w:r>
            <w:r w:rsidR="00830070">
              <w:rPr>
                <w:rFonts w:cs="Arial"/>
                <w:szCs w:val="22"/>
              </w:rPr>
              <w:t>outheastern</w:t>
            </w:r>
            <w:r w:rsidRPr="00BF3DBC">
              <w:rPr>
                <w:rFonts w:cs="Arial"/>
                <w:szCs w:val="22"/>
              </w:rPr>
              <w:t xml:space="preserve"> workplaces are brought to the attention of the appropriate line manager without delay via the Fault Reporting Procedure.</w:t>
            </w:r>
          </w:p>
          <w:p w14:paraId="4DFA2284" w14:textId="77777777" w:rsidR="00BF3DBC" w:rsidRDefault="00BF3DBC" w:rsidP="003810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  <w:p w14:paraId="100AFBCC" w14:textId="77777777" w:rsidR="00830070" w:rsidRDefault="00830070" w:rsidP="00830070">
            <w:pPr>
              <w:ind w:left="1440" w:hanging="1406"/>
              <w:jc w:val="both"/>
              <w:rPr>
                <w:rFonts w:ascii="Times New Roman" w:hAnsi="Times New Roman"/>
                <w:sz w:val="24"/>
              </w:rPr>
            </w:pPr>
            <w:r w:rsidRPr="00830070">
              <w:rPr>
                <w:rFonts w:cs="Arial"/>
                <w:szCs w:val="22"/>
              </w:rPr>
              <w:t>You must take appropriate action to control risks identified in the risk assessment process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106A6C6C" w14:textId="77777777" w:rsidR="00830070" w:rsidRPr="00830070" w:rsidRDefault="00830070" w:rsidP="00830070">
            <w:pPr>
              <w:pStyle w:val="BodyTextIndent"/>
              <w:ind w:left="34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830070">
              <w:rPr>
                <w:rFonts w:ascii="Arial" w:hAnsi="Arial" w:cs="Arial"/>
                <w:bCs/>
                <w:sz w:val="22"/>
                <w:szCs w:val="22"/>
              </w:rPr>
              <w:t xml:space="preserve">You must assist in the risk assessment process as delegated by your manager for train dispatch, splitting and joining,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shunting, and any other </w:t>
            </w:r>
            <w:r w:rsidR="000C20EC">
              <w:rPr>
                <w:rFonts w:ascii="Arial" w:hAnsi="Arial" w:cs="Arial"/>
                <w:bCs/>
                <w:sz w:val="22"/>
                <w:szCs w:val="22"/>
              </w:rPr>
              <w:t>operational activity as required.</w:t>
            </w:r>
          </w:p>
          <w:p w14:paraId="5DCE1E42" w14:textId="77777777" w:rsidR="00830070" w:rsidRDefault="00830070" w:rsidP="00830070">
            <w:pPr>
              <w:ind w:left="1440" w:hanging="1406"/>
              <w:jc w:val="both"/>
              <w:rPr>
                <w:rFonts w:ascii="Times New Roman" w:hAnsi="Times New Roman"/>
                <w:sz w:val="24"/>
              </w:rPr>
            </w:pPr>
          </w:p>
          <w:p w14:paraId="476BBE91" w14:textId="77777777" w:rsidR="000C20EC" w:rsidRPr="004919D3" w:rsidRDefault="004919D3" w:rsidP="003810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Cs w:val="22"/>
              </w:rPr>
            </w:pPr>
            <w:r w:rsidRPr="004919D3">
              <w:rPr>
                <w:rFonts w:cs="Arial"/>
                <w:szCs w:val="22"/>
              </w:rPr>
              <w:t xml:space="preserve">You must investigate all accidents/incidents in accordance with </w:t>
            </w:r>
            <w:r w:rsidR="00B4667D">
              <w:rPr>
                <w:rFonts w:cs="Arial"/>
                <w:szCs w:val="22"/>
              </w:rPr>
              <w:t xml:space="preserve">SE/SP/SAF/008 – Accident </w:t>
            </w:r>
            <w:r w:rsidR="00383A98">
              <w:rPr>
                <w:rFonts w:cs="Arial"/>
                <w:szCs w:val="22"/>
              </w:rPr>
              <w:t>and Incident Reporting and I</w:t>
            </w:r>
            <w:r w:rsidR="00B4667D">
              <w:rPr>
                <w:rFonts w:cs="Arial"/>
                <w:szCs w:val="22"/>
              </w:rPr>
              <w:t xml:space="preserve">nvestigation </w:t>
            </w:r>
          </w:p>
          <w:p w14:paraId="0B7A8C6F" w14:textId="77777777" w:rsidR="004919D3" w:rsidRDefault="004919D3" w:rsidP="003810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  <w:p w14:paraId="776A23EF" w14:textId="77777777" w:rsidR="004919D3" w:rsidRDefault="004919D3" w:rsidP="004919D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You must ensure appropriate action is taken as a result of recommendations that arise from investigations and inquiries, where these actions are within your area of control.</w:t>
            </w:r>
          </w:p>
          <w:p w14:paraId="3DF18F12" w14:textId="77777777" w:rsidR="004919D3" w:rsidRDefault="004919D3" w:rsidP="004919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0C20EC">
              <w:rPr>
                <w:szCs w:val="22"/>
              </w:rPr>
              <w:t>You must co-operate with Network Rail or the enforcing authority when formal inquiries are held into accidents and incidents</w:t>
            </w:r>
          </w:p>
          <w:p w14:paraId="770A7A21" w14:textId="77777777" w:rsidR="004919D3" w:rsidRPr="004919D3" w:rsidRDefault="004919D3" w:rsidP="004919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</w:p>
          <w:p w14:paraId="67FC46F6" w14:textId="120F1AA8" w:rsidR="004919D3" w:rsidRDefault="004919D3" w:rsidP="004919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4919D3">
              <w:rPr>
                <w:rFonts w:cs="Arial"/>
              </w:rPr>
              <w:t>You must familiarise yourself with the contents of the local safety notice board</w:t>
            </w:r>
          </w:p>
          <w:p w14:paraId="687E6B88" w14:textId="54F02BB4" w:rsidR="003B4782" w:rsidRDefault="003B4782" w:rsidP="004919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  <w:p w14:paraId="1CC9766E" w14:textId="77D10BDC" w:rsidR="003B4782" w:rsidRDefault="003B4782" w:rsidP="004919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  <w:p w14:paraId="29C0F614" w14:textId="6AAD1A2E" w:rsidR="003B4782" w:rsidRDefault="003B4782" w:rsidP="004919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  <w:p w14:paraId="0DD24A67" w14:textId="577D1647" w:rsidR="003B4782" w:rsidRDefault="003B4782" w:rsidP="004919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  <w:p w14:paraId="74CC78DB" w14:textId="63456C4E" w:rsidR="003B4782" w:rsidRDefault="003B4782" w:rsidP="004919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  <w:p w14:paraId="7958EB30" w14:textId="77777777" w:rsidR="003B4782" w:rsidRDefault="003B4782" w:rsidP="004919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  <w:p w14:paraId="2FAC1A81" w14:textId="77777777" w:rsidR="003B4782" w:rsidRDefault="003B4782" w:rsidP="004919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  <w:p w14:paraId="543B38B0" w14:textId="77777777" w:rsidR="004F3B96" w:rsidRDefault="004F3B96" w:rsidP="004919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</w:tr>
      <w:tr w:rsidR="005D614B" w14:paraId="7C9B9081" w14:textId="77777777">
        <w:tc>
          <w:tcPr>
            <w:tcW w:w="709" w:type="dxa"/>
            <w:tcBorders>
              <w:top w:val="single" w:sz="4" w:space="0" w:color="auto"/>
            </w:tcBorders>
          </w:tcPr>
          <w:p w14:paraId="6DCB700F" w14:textId="77777777" w:rsidR="005D614B" w:rsidRDefault="005D614B">
            <w:pPr>
              <w:pStyle w:val="Heading3"/>
            </w:pPr>
            <w:r>
              <w:lastRenderedPageBreak/>
              <w:t>E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3096D26E" w14:textId="77777777" w:rsidR="005D614B" w:rsidRDefault="005D614B">
            <w:pPr>
              <w:rPr>
                <w:b/>
              </w:rPr>
            </w:pPr>
            <w:r>
              <w:rPr>
                <w:b/>
              </w:rPr>
              <w:t>Decision making Authority</w:t>
            </w:r>
          </w:p>
          <w:p w14:paraId="25139DDB" w14:textId="77777777" w:rsidR="005D614B" w:rsidRDefault="005D614B">
            <w:pPr>
              <w:rPr>
                <w:b/>
              </w:rPr>
            </w:pPr>
          </w:p>
        </w:tc>
      </w:tr>
      <w:tr w:rsidR="005D614B" w14:paraId="6B4C5279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77039CAC" w14:textId="77777777" w:rsidR="005D614B" w:rsidRDefault="005D614B">
            <w:r>
              <w:t>E1</w:t>
            </w:r>
          </w:p>
          <w:p w14:paraId="609E5D68" w14:textId="77777777" w:rsidR="005D614B" w:rsidRDefault="005D614B"/>
          <w:p w14:paraId="3672406A" w14:textId="77777777" w:rsidR="005D614B" w:rsidRDefault="005D614B">
            <w:r>
              <w:t>E2</w:t>
            </w:r>
          </w:p>
        </w:tc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14:paraId="581DEFFC" w14:textId="77777777" w:rsidR="005D614B" w:rsidRDefault="005D614B" w:rsidP="005D614B">
            <w:pPr>
              <w:rPr>
                <w:bCs/>
              </w:rPr>
            </w:pPr>
            <w:r>
              <w:rPr>
                <w:bCs/>
              </w:rPr>
              <w:t xml:space="preserve">Issue and withdrawal of Safety Critical Licences for all </w:t>
            </w:r>
            <w:r w:rsidR="00D33C81">
              <w:rPr>
                <w:bCs/>
              </w:rPr>
              <w:t>Passenger Services</w:t>
            </w:r>
            <w:r>
              <w:rPr>
                <w:bCs/>
              </w:rPr>
              <w:t xml:space="preserve"> staff.</w:t>
            </w:r>
          </w:p>
          <w:p w14:paraId="0F8C6959" w14:textId="77777777" w:rsidR="005D614B" w:rsidRDefault="005D614B">
            <w:pPr>
              <w:rPr>
                <w:bCs/>
              </w:rPr>
            </w:pPr>
          </w:p>
          <w:p w14:paraId="18B223CC" w14:textId="77777777" w:rsidR="005D614B" w:rsidRDefault="005D614B">
            <w:pPr>
              <w:rPr>
                <w:bCs/>
              </w:rPr>
            </w:pPr>
            <w:r>
              <w:rPr>
                <w:bCs/>
              </w:rPr>
              <w:t>Instigation of “</w:t>
            </w:r>
            <w:r w:rsidR="00095103">
              <w:rPr>
                <w:bCs/>
              </w:rPr>
              <w:t xml:space="preserve">For cause </w:t>
            </w:r>
            <w:r>
              <w:rPr>
                <w:bCs/>
              </w:rPr>
              <w:t xml:space="preserve">Med Screening” of all </w:t>
            </w:r>
            <w:r w:rsidR="00D33C81">
              <w:rPr>
                <w:bCs/>
              </w:rPr>
              <w:t>Passenger Services</w:t>
            </w:r>
            <w:r w:rsidR="00503263">
              <w:rPr>
                <w:bCs/>
              </w:rPr>
              <w:t xml:space="preserve"> Safety C</w:t>
            </w:r>
            <w:r>
              <w:rPr>
                <w:bCs/>
              </w:rPr>
              <w:t>ritical Staff as required.</w:t>
            </w:r>
          </w:p>
          <w:p w14:paraId="0513FFE3" w14:textId="77777777" w:rsidR="005D614B" w:rsidRDefault="005D614B">
            <w:pPr>
              <w:rPr>
                <w:b/>
              </w:rPr>
            </w:pPr>
          </w:p>
        </w:tc>
      </w:tr>
    </w:tbl>
    <w:p w14:paraId="6A04CFD6" w14:textId="63437E21" w:rsidR="00F25278" w:rsidRDefault="00F25278"/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9356"/>
      </w:tblGrid>
      <w:tr w:rsidR="005D614B" w14:paraId="54CBE9E4" w14:textId="77777777">
        <w:tc>
          <w:tcPr>
            <w:tcW w:w="709" w:type="dxa"/>
            <w:tcBorders>
              <w:top w:val="single" w:sz="4" w:space="0" w:color="auto"/>
            </w:tcBorders>
          </w:tcPr>
          <w:p w14:paraId="55A62387" w14:textId="77777777" w:rsidR="005D614B" w:rsidRDefault="005D614B">
            <w:pPr>
              <w:pStyle w:val="Heading3"/>
            </w:pPr>
            <w:r>
              <w:t>F</w:t>
            </w:r>
          </w:p>
        </w:tc>
        <w:tc>
          <w:tcPr>
            <w:tcW w:w="9356" w:type="dxa"/>
            <w:tcBorders>
              <w:top w:val="single" w:sz="4" w:space="0" w:color="auto"/>
            </w:tcBorders>
          </w:tcPr>
          <w:p w14:paraId="61ADC343" w14:textId="77777777" w:rsidR="005D614B" w:rsidRDefault="005D614B">
            <w:pPr>
              <w:rPr>
                <w:b/>
              </w:rPr>
            </w:pPr>
            <w:r>
              <w:rPr>
                <w:b/>
              </w:rPr>
              <w:t>Most Challenging and/or Difficult parts of the Job</w:t>
            </w:r>
          </w:p>
          <w:p w14:paraId="6228DDA5" w14:textId="77777777" w:rsidR="005D614B" w:rsidRDefault="005D614B">
            <w:pPr>
              <w:rPr>
                <w:b/>
              </w:rPr>
            </w:pPr>
          </w:p>
        </w:tc>
      </w:tr>
      <w:tr w:rsidR="005D614B" w14:paraId="6C334C31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2DD8BFB3" w14:textId="77777777" w:rsidR="005D614B" w:rsidRDefault="005D614B">
            <w:r>
              <w:t>F1</w:t>
            </w:r>
          </w:p>
          <w:p w14:paraId="6F3EF0C5" w14:textId="77777777" w:rsidR="0043630F" w:rsidRDefault="0043630F"/>
          <w:p w14:paraId="5CA79EFD" w14:textId="77777777" w:rsidR="005D614B" w:rsidRDefault="0043630F">
            <w:r>
              <w:t>F2</w:t>
            </w: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14:paraId="258B3FA1" w14:textId="77777777" w:rsidR="005D614B" w:rsidRDefault="005D614B" w:rsidP="005D614B">
            <w:pPr>
              <w:rPr>
                <w:bCs/>
              </w:rPr>
            </w:pPr>
            <w:r>
              <w:rPr>
                <w:bCs/>
              </w:rPr>
              <w:t>Driving culture change and awareness of Southeastern Company values.</w:t>
            </w:r>
          </w:p>
          <w:p w14:paraId="6A14D6A8" w14:textId="77777777" w:rsidR="0043630F" w:rsidRDefault="0043630F" w:rsidP="005D614B">
            <w:pPr>
              <w:rPr>
                <w:bCs/>
              </w:rPr>
            </w:pPr>
          </w:p>
          <w:p w14:paraId="3C7BDCB3" w14:textId="77777777" w:rsidR="005D614B" w:rsidRDefault="0043630F">
            <w:pPr>
              <w:rPr>
                <w:bCs/>
              </w:rPr>
            </w:pPr>
            <w:r>
              <w:t>Forward planning of assessments that can change when rosters or train plans are amended</w:t>
            </w:r>
          </w:p>
          <w:p w14:paraId="76CE878E" w14:textId="77777777" w:rsidR="005D614B" w:rsidRDefault="005D614B">
            <w:pPr>
              <w:rPr>
                <w:b/>
              </w:rPr>
            </w:pPr>
          </w:p>
        </w:tc>
      </w:tr>
    </w:tbl>
    <w:p w14:paraId="6828BCBA" w14:textId="77777777" w:rsidR="00F36409" w:rsidRDefault="00F36409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709"/>
        <w:gridCol w:w="1417"/>
        <w:gridCol w:w="851"/>
        <w:gridCol w:w="3118"/>
      </w:tblGrid>
      <w:tr w:rsidR="00BF0DA6" w14:paraId="0C676178" w14:textId="77777777">
        <w:tc>
          <w:tcPr>
            <w:tcW w:w="709" w:type="dxa"/>
            <w:tcBorders>
              <w:top w:val="single" w:sz="4" w:space="0" w:color="auto"/>
            </w:tcBorders>
          </w:tcPr>
          <w:p w14:paraId="06FEEC84" w14:textId="02829F5F" w:rsidR="00BF0DA6" w:rsidRDefault="00BF0DA6" w:rsidP="001F19A9">
            <w:pPr>
              <w:pStyle w:val="Heading3"/>
              <w:keepNext w:val="0"/>
            </w:pPr>
            <w:r>
              <w:lastRenderedPageBreak/>
              <w:t>G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7CC4290A" w14:textId="77777777" w:rsidR="00BF0DA6" w:rsidRDefault="00BF0DA6" w:rsidP="0067797C">
            <w:pPr>
              <w:rPr>
                <w:b/>
              </w:rPr>
            </w:pPr>
            <w:r>
              <w:rPr>
                <w:b/>
              </w:rPr>
              <w:t>Person Specification</w:t>
            </w:r>
          </w:p>
        </w:tc>
      </w:tr>
      <w:tr w:rsidR="00BF0DA6" w14:paraId="0C34D6D8" w14:textId="77777777">
        <w:tc>
          <w:tcPr>
            <w:tcW w:w="709" w:type="dxa"/>
          </w:tcPr>
          <w:p w14:paraId="7512DD61" w14:textId="77777777" w:rsidR="00BF0DA6" w:rsidRDefault="00BF0DA6" w:rsidP="001F19A9">
            <w:pPr>
              <w:pStyle w:val="Heading3"/>
              <w:keepNext w:val="0"/>
              <w:rPr>
                <w:bCs/>
                <w:sz w:val="20"/>
              </w:rPr>
            </w:pPr>
          </w:p>
        </w:tc>
        <w:tc>
          <w:tcPr>
            <w:tcW w:w="9356" w:type="dxa"/>
            <w:gridSpan w:val="5"/>
          </w:tcPr>
          <w:p w14:paraId="6FC3D98E" w14:textId="77777777" w:rsidR="001E7384" w:rsidRDefault="001E7384" w:rsidP="005E4590">
            <w:pPr>
              <w:pStyle w:val="Heading3"/>
              <w:rPr>
                <w:b w:val="0"/>
              </w:rPr>
            </w:pPr>
          </w:p>
          <w:p w14:paraId="477E1E96" w14:textId="77777777" w:rsidR="005E4590" w:rsidRDefault="005E4590" w:rsidP="005E459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Southeastern aims to recruit people not just for jobs but for long term careers. We want good quality, talented people with the right attitude who will stay with us.</w:t>
            </w:r>
          </w:p>
          <w:p w14:paraId="4C684006" w14:textId="77777777" w:rsidR="005E4590" w:rsidRDefault="005E4590" w:rsidP="005E4590">
            <w:pPr>
              <w:pStyle w:val="Heading3"/>
              <w:rPr>
                <w:b w:val="0"/>
              </w:rPr>
            </w:pPr>
          </w:p>
          <w:p w14:paraId="566D16B9" w14:textId="77777777" w:rsidR="005E4590" w:rsidRDefault="005E4590" w:rsidP="005E4590">
            <w:pPr>
              <w:pStyle w:val="Heading3"/>
              <w:rPr>
                <w:b w:val="0"/>
                <w:bCs/>
              </w:rPr>
            </w:pPr>
            <w:r>
              <w:rPr>
                <w:b w:val="0"/>
              </w:rPr>
              <w:t xml:space="preserve">For these reasons we look for evidence of Southeastern values and behaviours in all potential staff and our existing staff looking for promotion </w:t>
            </w:r>
            <w:r>
              <w:rPr>
                <w:b w:val="0"/>
                <w:bCs/>
              </w:rPr>
              <w:t>along with the particular experience/knowledge, skills and behaviours relevant to the position applied for.  These are</w:t>
            </w:r>
          </w:p>
          <w:p w14:paraId="320D8A4E" w14:textId="77777777" w:rsidR="005E4590" w:rsidRDefault="005E4590" w:rsidP="005E4590">
            <w:pPr>
              <w:pStyle w:val="Heading2"/>
              <w:keepNext w:val="0"/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>
              <w:rPr>
                <w:rFonts w:cs="Arial"/>
                <w:color w:val="000080"/>
                <w:sz w:val="22"/>
                <w:szCs w:val="22"/>
              </w:rPr>
              <w:t>We care passionately about our people and passengers</w:t>
            </w:r>
          </w:p>
          <w:p w14:paraId="4C7F96AC" w14:textId="77777777" w:rsidR="005E4590" w:rsidRDefault="005E4590" w:rsidP="005E4590">
            <w:pPr>
              <w:pStyle w:val="ListParagraph"/>
              <w:numPr>
                <w:ilvl w:val="1"/>
                <w:numId w:val="12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 put ourselves in our passengers’ shoes to do what’s right for them</w:t>
            </w:r>
          </w:p>
          <w:p w14:paraId="55C41123" w14:textId="77777777" w:rsidR="005E4590" w:rsidRDefault="005E4590" w:rsidP="005E4590">
            <w:pPr>
              <w:pStyle w:val="ListParagraph"/>
              <w:numPr>
                <w:ilvl w:val="1"/>
                <w:numId w:val="12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 support our colleagues to be, feel and do their best</w:t>
            </w:r>
          </w:p>
          <w:p w14:paraId="5DD23E96" w14:textId="77777777" w:rsidR="005E4590" w:rsidRDefault="005E4590" w:rsidP="005E4590">
            <w:pPr>
              <w:pStyle w:val="ListParagraph"/>
              <w:numPr>
                <w:ilvl w:val="1"/>
                <w:numId w:val="12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 love the places we serve and do our bit for our communities and environment</w:t>
            </w:r>
          </w:p>
          <w:p w14:paraId="65B7D648" w14:textId="77777777" w:rsidR="005E4590" w:rsidRDefault="005E4590" w:rsidP="005E4590">
            <w:pPr>
              <w:pStyle w:val="Heading2"/>
              <w:keepNext w:val="0"/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>
              <w:rPr>
                <w:rFonts w:cs="Arial"/>
                <w:color w:val="000080"/>
                <w:sz w:val="22"/>
                <w:szCs w:val="22"/>
              </w:rPr>
              <w:t xml:space="preserve"> We aim to be the best</w:t>
            </w:r>
          </w:p>
          <w:p w14:paraId="58A48788" w14:textId="77777777" w:rsidR="005E4590" w:rsidRDefault="005E4590" w:rsidP="005E4590">
            <w:pPr>
              <w:pStyle w:val="ListParagraph"/>
              <w:numPr>
                <w:ilvl w:val="1"/>
                <w:numId w:val="12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 move with pace, we’re agile and learn from everything</w:t>
            </w:r>
          </w:p>
          <w:p w14:paraId="3AF06484" w14:textId="77777777" w:rsidR="005E4590" w:rsidRDefault="005E4590" w:rsidP="005E4590">
            <w:pPr>
              <w:pStyle w:val="ListParagraph"/>
              <w:numPr>
                <w:ilvl w:val="1"/>
                <w:numId w:val="12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 relentlessly strive to be the best</w:t>
            </w:r>
          </w:p>
          <w:p w14:paraId="334CFC50" w14:textId="77777777" w:rsidR="005E4590" w:rsidRDefault="005E4590" w:rsidP="005E4590">
            <w:pPr>
              <w:pStyle w:val="ListParagraph"/>
              <w:numPr>
                <w:ilvl w:val="1"/>
                <w:numId w:val="12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we are professionals with personalities </w:t>
            </w:r>
          </w:p>
          <w:p w14:paraId="2B78532B" w14:textId="77777777" w:rsidR="005E4590" w:rsidRDefault="005E4590" w:rsidP="005E4590">
            <w:pPr>
              <w:pStyle w:val="Heading2"/>
              <w:keepNext w:val="0"/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>
              <w:rPr>
                <w:rFonts w:cs="Arial"/>
                <w:color w:val="000080"/>
                <w:sz w:val="22"/>
                <w:szCs w:val="22"/>
              </w:rPr>
              <w:t xml:space="preserve">We make the difference together </w:t>
            </w:r>
          </w:p>
          <w:p w14:paraId="421B64C0" w14:textId="77777777" w:rsidR="005E4590" w:rsidRDefault="005E4590" w:rsidP="005E4590">
            <w:pPr>
              <w:pStyle w:val="ListParagraph"/>
              <w:numPr>
                <w:ilvl w:val="1"/>
                <w:numId w:val="12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 are answerable to each other and our passengers</w:t>
            </w:r>
          </w:p>
          <w:p w14:paraId="2FF4E235" w14:textId="77777777" w:rsidR="005E4590" w:rsidRDefault="005E4590" w:rsidP="005E4590">
            <w:pPr>
              <w:pStyle w:val="ListParagraph"/>
              <w:numPr>
                <w:ilvl w:val="1"/>
                <w:numId w:val="12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 trust each other and do what we say we will</w:t>
            </w:r>
          </w:p>
          <w:p w14:paraId="6096D787" w14:textId="77777777" w:rsidR="005E4590" w:rsidRDefault="005E4590" w:rsidP="005E4590">
            <w:pPr>
              <w:pStyle w:val="ListParagraph"/>
              <w:numPr>
                <w:ilvl w:val="1"/>
                <w:numId w:val="12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 are stronger together than we are as individuals</w:t>
            </w:r>
          </w:p>
          <w:p w14:paraId="15D752CD" w14:textId="77777777" w:rsidR="005E4590" w:rsidRDefault="005E4590" w:rsidP="005E4590"/>
          <w:p w14:paraId="00904683" w14:textId="77777777" w:rsidR="005E4590" w:rsidRDefault="005E4590" w:rsidP="005E4590">
            <w:r>
              <w:t xml:space="preserve">We also have identified behaviours required to be successful in leading Southeastern. </w:t>
            </w:r>
          </w:p>
          <w:p w14:paraId="39EDC05E" w14:textId="77777777" w:rsidR="005E4590" w:rsidRDefault="005E4590" w:rsidP="005E4590"/>
          <w:p w14:paraId="70F9B980" w14:textId="77777777" w:rsidR="005E4590" w:rsidRDefault="005E4590" w:rsidP="005E4590">
            <w:r>
              <w:t xml:space="preserve">The Leading Southeastern framework details </w:t>
            </w:r>
            <w:r>
              <w:rPr>
                <w:b/>
                <w:bCs/>
                <w:color w:val="002060"/>
              </w:rPr>
              <w:t>how</w:t>
            </w:r>
            <w:r>
              <w:t xml:space="preserve"> we should be behaving in order to drive up performance to deliver </w:t>
            </w:r>
            <w:r>
              <w:rPr>
                <w:b/>
                <w:bCs/>
                <w:color w:val="002060"/>
              </w:rPr>
              <w:t>85</w:t>
            </w:r>
            <w:r w:rsidR="00944A70">
              <w:rPr>
                <w:b/>
                <w:bCs/>
                <w:color w:val="002060"/>
              </w:rPr>
              <w:t>%</w:t>
            </w:r>
            <w:r>
              <w:rPr>
                <w:color w:val="002060"/>
              </w:rPr>
              <w:t>.</w:t>
            </w:r>
            <w:r>
              <w:t xml:space="preserve"> </w:t>
            </w:r>
          </w:p>
          <w:p w14:paraId="374E699F" w14:textId="77777777" w:rsidR="005E4590" w:rsidRDefault="00944A70" w:rsidP="00944A70">
            <w:pPr>
              <w:tabs>
                <w:tab w:val="left" w:pos="3375"/>
              </w:tabs>
              <w:jc w:val="center"/>
              <w:rPr>
                <w:b/>
                <w:color w:val="002060"/>
              </w:rPr>
            </w:pPr>
            <w:r>
              <w:rPr>
                <w:noProof/>
              </w:rPr>
              <w:drawing>
                <wp:inline distT="0" distB="0" distL="0" distR="0" wp14:anchorId="4FBB1894" wp14:editId="57AABDA8">
                  <wp:extent cx="2385060" cy="290258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36101" t="9091" r="36251" b="29408"/>
                          <a:stretch/>
                        </pic:blipFill>
                        <pic:spPr bwMode="auto">
                          <a:xfrm>
                            <a:off x="0" y="0"/>
                            <a:ext cx="2452020" cy="298407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636D7FF" w14:textId="77777777" w:rsidR="001E7384" w:rsidRDefault="001E7384" w:rsidP="00F25278">
            <w:pPr>
              <w:jc w:val="center"/>
              <w:rPr>
                <w:noProof/>
              </w:rPr>
            </w:pPr>
          </w:p>
          <w:p w14:paraId="1109264F" w14:textId="77777777" w:rsidR="001E7384" w:rsidRDefault="001E7384" w:rsidP="001E7384">
            <w:r>
              <w:t xml:space="preserve"> All shortlisted candidates seeking promotion will be assessed against this framework.</w:t>
            </w:r>
          </w:p>
          <w:p w14:paraId="270F61EB" w14:textId="77777777" w:rsidR="001E7384" w:rsidRDefault="001E7384" w:rsidP="001E7384"/>
          <w:p w14:paraId="142C3736" w14:textId="77777777" w:rsidR="001E7384" w:rsidRDefault="001E7384" w:rsidP="001E7384">
            <w:pPr>
              <w:rPr>
                <w:bCs/>
              </w:rPr>
            </w:pPr>
            <w:r>
              <w:rPr>
                <w:bCs/>
              </w:rPr>
              <w:t xml:space="preserve">The job demands the following blend of experience/knowledge, skills and behaviours (all are </w:t>
            </w:r>
            <w:r w:rsidR="005C71E5">
              <w:rPr>
                <w:bCs/>
              </w:rPr>
              <w:t>essential,</w:t>
            </w:r>
            <w:r>
              <w:rPr>
                <w:bCs/>
              </w:rPr>
              <w:t xml:space="preserve"> unless otherwise shown and will be assessed by application and/ or interview/assessment) :</w:t>
            </w:r>
          </w:p>
          <w:p w14:paraId="7F4EC6FD" w14:textId="77777777" w:rsidR="00BF0DA6" w:rsidRDefault="00BF0DA6" w:rsidP="0067797C">
            <w:pPr>
              <w:rPr>
                <w:b/>
              </w:rPr>
            </w:pPr>
          </w:p>
        </w:tc>
      </w:tr>
      <w:tr w:rsidR="005D614B" w14:paraId="1B046F27" w14:textId="77777777">
        <w:tc>
          <w:tcPr>
            <w:tcW w:w="709" w:type="dxa"/>
          </w:tcPr>
          <w:p w14:paraId="6222C48E" w14:textId="77777777" w:rsidR="005D614B" w:rsidRDefault="005D614B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G1</w:t>
            </w:r>
          </w:p>
        </w:tc>
        <w:tc>
          <w:tcPr>
            <w:tcW w:w="9356" w:type="dxa"/>
            <w:gridSpan w:val="5"/>
          </w:tcPr>
          <w:p w14:paraId="6ADB5C3E" w14:textId="77777777" w:rsidR="005D614B" w:rsidRDefault="005D614B">
            <w:pPr>
              <w:pStyle w:val="Heading3"/>
            </w:pPr>
            <w:r>
              <w:t xml:space="preserve">Experience, Knowledge &amp; Qualifications </w:t>
            </w:r>
          </w:p>
          <w:p w14:paraId="7C6E9C7F" w14:textId="77777777" w:rsidR="005D614B" w:rsidRDefault="005D614B">
            <w:pPr>
              <w:rPr>
                <w:bCs/>
              </w:rPr>
            </w:pPr>
          </w:p>
          <w:p w14:paraId="3A76BC95" w14:textId="77777777" w:rsidR="00381004" w:rsidRDefault="00381004" w:rsidP="00381004">
            <w:r>
              <w:t>Must be trained in (or working towards) A1, L12, V1 (or equivalent) City and Guilds Training standards.</w:t>
            </w:r>
          </w:p>
          <w:p w14:paraId="782D7120" w14:textId="77777777" w:rsidR="00381004" w:rsidRDefault="00381004" w:rsidP="00381004"/>
          <w:p w14:paraId="0259C008" w14:textId="77777777" w:rsidR="00381004" w:rsidRDefault="00381004" w:rsidP="00381004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 xml:space="preserve">Comprehensive Knowledge of </w:t>
            </w:r>
            <w:r w:rsidR="00503263">
              <w:rPr>
                <w:szCs w:val="22"/>
              </w:rPr>
              <w:t xml:space="preserve">relevant </w:t>
            </w:r>
            <w:r>
              <w:rPr>
                <w:szCs w:val="22"/>
              </w:rPr>
              <w:t>train working techniques</w:t>
            </w:r>
            <w:r w:rsidR="005C71E5">
              <w:rPr>
                <w:szCs w:val="22"/>
              </w:rPr>
              <w:t>,</w:t>
            </w:r>
            <w:r>
              <w:rPr>
                <w:szCs w:val="22"/>
              </w:rPr>
              <w:t xml:space="preserve"> rules</w:t>
            </w:r>
            <w:r w:rsidR="005C71E5">
              <w:rPr>
                <w:szCs w:val="22"/>
              </w:rPr>
              <w:t>,</w:t>
            </w:r>
            <w:r>
              <w:rPr>
                <w:szCs w:val="22"/>
              </w:rPr>
              <w:t xml:space="preserve"> instructions</w:t>
            </w:r>
            <w:r w:rsidR="00884067">
              <w:rPr>
                <w:szCs w:val="22"/>
              </w:rPr>
              <w:t xml:space="preserve"> and Railway Group and Company S</w:t>
            </w:r>
            <w:r w:rsidR="005B6E51">
              <w:rPr>
                <w:szCs w:val="22"/>
              </w:rPr>
              <w:t>afety S</w:t>
            </w:r>
            <w:r>
              <w:rPr>
                <w:szCs w:val="22"/>
              </w:rPr>
              <w:t xml:space="preserve">tandards. </w:t>
            </w:r>
            <w:r>
              <w:rPr>
                <w:szCs w:val="22"/>
              </w:rPr>
              <w:br/>
            </w:r>
          </w:p>
          <w:p w14:paraId="4828997F" w14:textId="77777777" w:rsidR="00381004" w:rsidRPr="008C22BC" w:rsidRDefault="00381004" w:rsidP="008C22BC">
            <w:pPr>
              <w:rPr>
                <w:rFonts w:cs="Arial"/>
                <w:b/>
                <w:sz w:val="32"/>
                <w:szCs w:val="32"/>
              </w:rPr>
            </w:pPr>
            <w:r>
              <w:rPr>
                <w:szCs w:val="22"/>
              </w:rPr>
              <w:t>Must have rul</w:t>
            </w:r>
            <w:r w:rsidR="007850B3">
              <w:rPr>
                <w:szCs w:val="22"/>
              </w:rPr>
              <w:t>es competence in the following c</w:t>
            </w:r>
            <w:r>
              <w:rPr>
                <w:szCs w:val="22"/>
              </w:rPr>
              <w:t xml:space="preserve">ompetencies Personal Track Safety (PTS), </w:t>
            </w:r>
            <w:r w:rsidR="00FB6D0E">
              <w:rPr>
                <w:szCs w:val="22"/>
              </w:rPr>
              <w:t>SE/WI/OPS/028 – Station Operatives Management and Competence, SE/WI/OPS/029 – Train Guards Management and Competence, SE/WI/OPS/018 – On Board Manager – Management and Competence</w:t>
            </w:r>
            <w:r w:rsidR="008C22BC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</w:p>
          <w:p w14:paraId="58956585" w14:textId="77777777" w:rsidR="00381004" w:rsidRDefault="00381004" w:rsidP="00381004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>Fully trained in “Accident Investigation and Root Cause Analysis” or working towards.</w:t>
            </w:r>
          </w:p>
          <w:p w14:paraId="76647BA0" w14:textId="77777777" w:rsidR="00381004" w:rsidRDefault="00381004" w:rsidP="00381004">
            <w:pPr>
              <w:widowControl w:val="0"/>
              <w:rPr>
                <w:szCs w:val="22"/>
              </w:rPr>
            </w:pPr>
          </w:p>
          <w:p w14:paraId="07E7A0F0" w14:textId="440034AB" w:rsidR="00381004" w:rsidRDefault="00381004" w:rsidP="00381004">
            <w:pPr>
              <w:widowControl w:val="0"/>
              <w:jc w:val="both"/>
              <w:rPr>
                <w:szCs w:val="22"/>
              </w:rPr>
            </w:pPr>
            <w:r>
              <w:rPr>
                <w:szCs w:val="22"/>
              </w:rPr>
              <w:t>Competen</w:t>
            </w:r>
            <w:r w:rsidR="007850B3">
              <w:rPr>
                <w:szCs w:val="22"/>
              </w:rPr>
              <w:t>t in Microsoft Office – Word,</w:t>
            </w:r>
            <w:r>
              <w:rPr>
                <w:szCs w:val="22"/>
              </w:rPr>
              <w:t xml:space="preserve"> Excel</w:t>
            </w:r>
            <w:r w:rsidR="007850B3">
              <w:rPr>
                <w:szCs w:val="22"/>
              </w:rPr>
              <w:t xml:space="preserve"> and Outlook</w:t>
            </w:r>
            <w:r w:rsidR="005C71E5">
              <w:rPr>
                <w:szCs w:val="22"/>
              </w:rPr>
              <w:t xml:space="preserve"> and be fam</w:t>
            </w:r>
            <w:r w:rsidR="003B0CDA">
              <w:rPr>
                <w:szCs w:val="22"/>
              </w:rPr>
              <w:t xml:space="preserve">iliar with the use </w:t>
            </w:r>
            <w:r w:rsidR="00CE1545">
              <w:rPr>
                <w:szCs w:val="22"/>
              </w:rPr>
              <w:t>Tablets for undertaking Competence assessments and PTI Risk Assessments</w:t>
            </w:r>
            <w:r w:rsidR="003B0CDA">
              <w:rPr>
                <w:szCs w:val="22"/>
              </w:rPr>
              <w:t>.</w:t>
            </w:r>
          </w:p>
          <w:p w14:paraId="5C15DBBF" w14:textId="77777777" w:rsidR="00381004" w:rsidRDefault="00381004" w:rsidP="00381004">
            <w:pPr>
              <w:widowControl w:val="0"/>
              <w:jc w:val="both"/>
              <w:rPr>
                <w:szCs w:val="22"/>
              </w:rPr>
            </w:pPr>
          </w:p>
          <w:p w14:paraId="4D9C0FF1" w14:textId="77777777" w:rsidR="005D614B" w:rsidRDefault="00381004" w:rsidP="009F508A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>To hold or working towards Practical Risk Assessment qualification.</w:t>
            </w:r>
          </w:p>
          <w:p w14:paraId="771C7D6B" w14:textId="77777777" w:rsidR="003B0CDA" w:rsidRPr="009F508A" w:rsidRDefault="003B0CDA" w:rsidP="009F508A">
            <w:pPr>
              <w:widowControl w:val="0"/>
              <w:rPr>
                <w:szCs w:val="22"/>
              </w:rPr>
            </w:pPr>
          </w:p>
        </w:tc>
      </w:tr>
      <w:tr w:rsidR="005D614B" w14:paraId="229E7914" w14:textId="77777777">
        <w:tc>
          <w:tcPr>
            <w:tcW w:w="709" w:type="dxa"/>
          </w:tcPr>
          <w:p w14:paraId="1428F99F" w14:textId="77777777" w:rsidR="005D614B" w:rsidRDefault="005D614B" w:rsidP="00BD4042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G2</w:t>
            </w:r>
          </w:p>
        </w:tc>
        <w:tc>
          <w:tcPr>
            <w:tcW w:w="9356" w:type="dxa"/>
            <w:gridSpan w:val="5"/>
          </w:tcPr>
          <w:p w14:paraId="02FD030F" w14:textId="77777777" w:rsidR="005D614B" w:rsidRPr="00675296" w:rsidRDefault="005D614B" w:rsidP="00BD4042">
            <w:pPr>
              <w:pStyle w:val="Heading3"/>
              <w:rPr>
                <w:b w:val="0"/>
                <w:bCs/>
              </w:rPr>
            </w:pPr>
            <w:r>
              <w:t xml:space="preserve">Skills </w:t>
            </w:r>
            <w:r w:rsidRPr="00675296">
              <w:rPr>
                <w:b w:val="0"/>
              </w:rPr>
              <w:t>(includ</w:t>
            </w:r>
            <w:r>
              <w:rPr>
                <w:b w:val="0"/>
              </w:rPr>
              <w:t>ing</w:t>
            </w:r>
            <w:r w:rsidRPr="00675296">
              <w:rPr>
                <w:b w:val="0"/>
              </w:rPr>
              <w:t xml:space="preserve"> any </w:t>
            </w:r>
            <w:r>
              <w:rPr>
                <w:b w:val="0"/>
              </w:rPr>
              <w:t xml:space="preserve">specific </w:t>
            </w:r>
            <w:r w:rsidRPr="00675296">
              <w:rPr>
                <w:b w:val="0"/>
              </w:rPr>
              <w:t xml:space="preserve">safety critical competencies) </w:t>
            </w:r>
          </w:p>
          <w:p w14:paraId="3F6B1610" w14:textId="77777777" w:rsidR="005D614B" w:rsidRDefault="005D614B" w:rsidP="00BD4042">
            <w:pPr>
              <w:rPr>
                <w:bCs/>
              </w:rPr>
            </w:pPr>
          </w:p>
          <w:p w14:paraId="0A3A45D3" w14:textId="77777777" w:rsidR="00283AFD" w:rsidRDefault="00283AFD" w:rsidP="00283AFD">
            <w:pPr>
              <w:rPr>
                <w:bCs/>
              </w:rPr>
            </w:pPr>
            <w:r>
              <w:rPr>
                <w:bCs/>
              </w:rPr>
              <w:t>Ability to work under pressure in a busy and varied environment under own initiative, and successfully adapts to changing demands and conditions.</w:t>
            </w:r>
          </w:p>
          <w:p w14:paraId="78956A3E" w14:textId="77777777" w:rsidR="00283AFD" w:rsidRDefault="00283AFD" w:rsidP="00283AFD">
            <w:pPr>
              <w:rPr>
                <w:bCs/>
              </w:rPr>
            </w:pPr>
          </w:p>
          <w:p w14:paraId="1719CE61" w14:textId="77777777" w:rsidR="00283AFD" w:rsidRDefault="00283AFD" w:rsidP="00283AFD">
            <w:pPr>
              <w:rPr>
                <w:bCs/>
              </w:rPr>
            </w:pPr>
            <w:r>
              <w:rPr>
                <w:bCs/>
              </w:rPr>
              <w:t>Communication - Expresses oneself confidently and effectively. Is friendly and engages others in open, honest and productive conversations.</w:t>
            </w:r>
          </w:p>
          <w:p w14:paraId="540F0A79" w14:textId="77777777" w:rsidR="00283AFD" w:rsidRDefault="00283AFD" w:rsidP="00283AFD">
            <w:pPr>
              <w:rPr>
                <w:bCs/>
              </w:rPr>
            </w:pPr>
          </w:p>
          <w:p w14:paraId="60119660" w14:textId="77777777" w:rsidR="00283AFD" w:rsidRDefault="00283AFD" w:rsidP="00283AFD">
            <w:pPr>
              <w:rPr>
                <w:bCs/>
              </w:rPr>
            </w:pPr>
            <w:r>
              <w:rPr>
                <w:bCs/>
              </w:rPr>
              <w:t xml:space="preserve">Planning &amp; Organising. </w:t>
            </w:r>
          </w:p>
          <w:p w14:paraId="1DC2D996" w14:textId="77777777" w:rsidR="00283AFD" w:rsidRDefault="00283AFD" w:rsidP="00283AFD">
            <w:pPr>
              <w:rPr>
                <w:bCs/>
              </w:rPr>
            </w:pPr>
          </w:p>
          <w:p w14:paraId="57221ADE" w14:textId="77777777" w:rsidR="00283AFD" w:rsidRDefault="00283AFD" w:rsidP="00283AFD">
            <w:pPr>
              <w:rPr>
                <w:bCs/>
              </w:rPr>
            </w:pPr>
            <w:r>
              <w:rPr>
                <w:bCs/>
              </w:rPr>
              <w:t>Specialist Knowledge – Understands technical or professional aspects of work and continu</w:t>
            </w:r>
            <w:smartTag w:uri="urn:schemas-microsoft-com:office:smarttags" w:element="PersonName">
              <w:r>
                <w:rPr>
                  <w:bCs/>
                </w:rPr>
                <w:t>ally</w:t>
              </w:r>
            </w:smartTag>
            <w:r>
              <w:rPr>
                <w:bCs/>
              </w:rPr>
              <w:t xml:space="preserve"> maintains technical knowledge.</w:t>
            </w:r>
          </w:p>
          <w:p w14:paraId="526DAC83" w14:textId="77777777" w:rsidR="00283AFD" w:rsidRDefault="00283AFD" w:rsidP="00283AFD">
            <w:pPr>
              <w:rPr>
                <w:bCs/>
              </w:rPr>
            </w:pPr>
          </w:p>
          <w:p w14:paraId="547FECB7" w14:textId="77777777" w:rsidR="00283AFD" w:rsidRDefault="00283AFD" w:rsidP="00283AFD">
            <w:pPr>
              <w:rPr>
                <w:bCs/>
              </w:rPr>
            </w:pPr>
            <w:r>
              <w:rPr>
                <w:bCs/>
              </w:rPr>
              <w:t>Problem Solving – Identifies potential difficulties and their causes. Generates workable solutions and makes rational judgements.</w:t>
            </w:r>
          </w:p>
          <w:p w14:paraId="4AA8FB20" w14:textId="77777777" w:rsidR="005D614B" w:rsidRDefault="005D614B" w:rsidP="00BD4042">
            <w:pPr>
              <w:rPr>
                <w:bCs/>
              </w:rPr>
            </w:pPr>
          </w:p>
          <w:p w14:paraId="4FB6E1E0" w14:textId="77777777" w:rsidR="00283AFD" w:rsidRPr="00283AFD" w:rsidRDefault="00283AFD" w:rsidP="00283AFD">
            <w:pPr>
              <w:rPr>
                <w:rFonts w:cs="Arial"/>
                <w:szCs w:val="22"/>
              </w:rPr>
            </w:pPr>
            <w:r w:rsidRPr="00283AFD">
              <w:rPr>
                <w:rFonts w:cs="Arial"/>
                <w:szCs w:val="22"/>
              </w:rPr>
              <w:t>Before taking up the responsibilities of the post, your competence must be assessed and certified. The process will be one of continual assessment</w:t>
            </w:r>
            <w:r w:rsidR="003B0CDA">
              <w:rPr>
                <w:rFonts w:cs="Arial"/>
                <w:szCs w:val="22"/>
              </w:rPr>
              <w:t>,</w:t>
            </w:r>
            <w:r w:rsidRPr="00283AFD">
              <w:rPr>
                <w:rFonts w:cs="Arial"/>
                <w:szCs w:val="22"/>
              </w:rPr>
              <w:t xml:space="preserve"> proved over a </w:t>
            </w:r>
            <w:r w:rsidR="0025517B">
              <w:rPr>
                <w:rFonts w:cs="Arial"/>
                <w:szCs w:val="22"/>
              </w:rPr>
              <w:t>Three</w:t>
            </w:r>
            <w:r w:rsidR="0025517B" w:rsidRPr="00283AFD">
              <w:rPr>
                <w:rFonts w:cs="Arial"/>
                <w:szCs w:val="22"/>
              </w:rPr>
              <w:t>-year</w:t>
            </w:r>
            <w:r w:rsidRPr="00283AFD">
              <w:rPr>
                <w:rFonts w:cs="Arial"/>
                <w:szCs w:val="22"/>
              </w:rPr>
              <w:t xml:space="preserve"> period and will be carried out by </w:t>
            </w:r>
            <w:r w:rsidR="003B0CDA">
              <w:rPr>
                <w:rFonts w:cs="Arial"/>
                <w:szCs w:val="22"/>
              </w:rPr>
              <w:t>the Senior Operations Inspector</w:t>
            </w:r>
            <w:r w:rsidRPr="00283AFD">
              <w:rPr>
                <w:rFonts w:cs="Arial"/>
                <w:szCs w:val="22"/>
              </w:rPr>
              <w:t>, or nominated deputy.</w:t>
            </w:r>
          </w:p>
          <w:p w14:paraId="360433C1" w14:textId="77777777" w:rsidR="00283AFD" w:rsidRPr="00283AFD" w:rsidRDefault="00283AFD" w:rsidP="00283AFD">
            <w:pPr>
              <w:rPr>
                <w:rFonts w:cs="Arial"/>
                <w:szCs w:val="22"/>
              </w:rPr>
            </w:pPr>
          </w:p>
          <w:p w14:paraId="5A4243BC" w14:textId="77777777" w:rsidR="00283AFD" w:rsidRPr="00283AFD" w:rsidRDefault="00283AFD" w:rsidP="00283AFD">
            <w:pPr>
              <w:rPr>
                <w:rFonts w:cs="Arial"/>
                <w:szCs w:val="22"/>
              </w:rPr>
            </w:pPr>
            <w:r w:rsidRPr="00283AFD">
              <w:rPr>
                <w:rFonts w:cs="Arial"/>
                <w:szCs w:val="22"/>
              </w:rPr>
              <w:t>You will be issued with a Southeastern Personal Identification Card, and the following licences following an assessment and a finding of ‘competent’ by a licensed assessor:</w:t>
            </w:r>
          </w:p>
          <w:p w14:paraId="3B2D6E38" w14:textId="77777777" w:rsidR="003D3D1B" w:rsidRDefault="003D3D1B" w:rsidP="003D3D1B">
            <w:pPr>
              <w:numPr>
                <w:ilvl w:val="0"/>
                <w:numId w:val="11"/>
              </w:numPr>
              <w:rPr>
                <w:szCs w:val="22"/>
              </w:rPr>
            </w:pPr>
            <w:r>
              <w:rPr>
                <w:szCs w:val="22"/>
              </w:rPr>
              <w:t>SE/WI/OPS/028 – Station Operatives Management and Competence</w:t>
            </w:r>
          </w:p>
          <w:p w14:paraId="58EA3BE6" w14:textId="77777777" w:rsidR="003D3D1B" w:rsidRDefault="003D3D1B" w:rsidP="003D3D1B">
            <w:pPr>
              <w:numPr>
                <w:ilvl w:val="0"/>
                <w:numId w:val="11"/>
              </w:numPr>
              <w:rPr>
                <w:szCs w:val="22"/>
              </w:rPr>
            </w:pPr>
            <w:r>
              <w:rPr>
                <w:szCs w:val="22"/>
              </w:rPr>
              <w:t xml:space="preserve">SE/WI/OPS/029 – Train Guards Management and Competence </w:t>
            </w:r>
          </w:p>
          <w:p w14:paraId="2D08D36D" w14:textId="77777777" w:rsidR="003D3D1B" w:rsidRDefault="003D3D1B" w:rsidP="003D3D1B">
            <w:pPr>
              <w:numPr>
                <w:ilvl w:val="0"/>
                <w:numId w:val="11"/>
              </w:numPr>
              <w:rPr>
                <w:szCs w:val="22"/>
              </w:rPr>
            </w:pPr>
            <w:r>
              <w:rPr>
                <w:szCs w:val="22"/>
              </w:rPr>
              <w:t>SE/WI/OPS/018 – On Board Manager – Management and Competence</w:t>
            </w:r>
          </w:p>
          <w:p w14:paraId="46A3D384" w14:textId="77777777" w:rsidR="003D3D1B" w:rsidRDefault="003D3D1B" w:rsidP="003D3D1B">
            <w:pPr>
              <w:rPr>
                <w:rFonts w:cs="Arial"/>
                <w:szCs w:val="22"/>
              </w:rPr>
            </w:pPr>
            <w:r w:rsidRPr="00283AFD">
              <w:rPr>
                <w:rFonts w:cs="Arial"/>
                <w:szCs w:val="22"/>
              </w:rPr>
              <w:t>These must be carried at all times whilst on duty and must be presented on request to any manager wishing to see them.</w:t>
            </w:r>
          </w:p>
          <w:p w14:paraId="15F63D68" w14:textId="77777777" w:rsidR="003D3D1B" w:rsidRPr="009F508A" w:rsidRDefault="003D3D1B" w:rsidP="00BD4042">
            <w:pPr>
              <w:rPr>
                <w:rFonts w:cs="Arial"/>
                <w:szCs w:val="22"/>
              </w:rPr>
            </w:pPr>
          </w:p>
        </w:tc>
      </w:tr>
      <w:tr w:rsidR="005D614B" w14:paraId="440FFF9C" w14:textId="77777777">
        <w:tc>
          <w:tcPr>
            <w:tcW w:w="709" w:type="dxa"/>
          </w:tcPr>
          <w:p w14:paraId="3497B3E1" w14:textId="77777777" w:rsidR="005D614B" w:rsidRDefault="005D614B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G3</w:t>
            </w:r>
          </w:p>
        </w:tc>
        <w:tc>
          <w:tcPr>
            <w:tcW w:w="9356" w:type="dxa"/>
            <w:gridSpan w:val="5"/>
          </w:tcPr>
          <w:p w14:paraId="3ADCA0BF" w14:textId="77777777" w:rsidR="005D614B" w:rsidRDefault="005D614B" w:rsidP="00A259D2">
            <w:pPr>
              <w:pStyle w:val="Heading3"/>
            </w:pPr>
            <w:r>
              <w:t xml:space="preserve">Behaviours </w:t>
            </w:r>
          </w:p>
          <w:p w14:paraId="3D0F8957" w14:textId="77777777" w:rsidR="00283AFD" w:rsidRPr="00283AFD" w:rsidRDefault="00283AFD" w:rsidP="00283AFD"/>
          <w:p w14:paraId="1814B329" w14:textId="77777777" w:rsidR="00283AFD" w:rsidRDefault="00283AFD" w:rsidP="00283AFD">
            <w:pPr>
              <w:rPr>
                <w:bCs/>
              </w:rPr>
            </w:pPr>
            <w:r>
              <w:rPr>
                <w:bCs/>
              </w:rPr>
              <w:t>Teamwork, Sharing and Supportive – Aligns with others to deliver common goals. Shares ideas and information. Supports colleagues and works effectively with others.</w:t>
            </w:r>
          </w:p>
          <w:p w14:paraId="6D29FC97" w14:textId="77777777" w:rsidR="00283AFD" w:rsidRDefault="00283AFD" w:rsidP="00283AFD">
            <w:pPr>
              <w:rPr>
                <w:bCs/>
              </w:rPr>
            </w:pPr>
          </w:p>
          <w:p w14:paraId="7ECC1EBE" w14:textId="77777777" w:rsidR="005D614B" w:rsidRDefault="00283AFD" w:rsidP="00283AFD">
            <w:pPr>
              <w:rPr>
                <w:bCs/>
              </w:rPr>
            </w:pPr>
            <w:r>
              <w:rPr>
                <w:bCs/>
              </w:rPr>
              <w:t>Honesty and Integrity – Is transparent and honest and takes full responsibility for actions. Demonstrates confidence and courage and deals effectively with difficult situations.</w:t>
            </w:r>
          </w:p>
          <w:p w14:paraId="77C462D2" w14:textId="77777777" w:rsidR="005D614B" w:rsidRDefault="005D614B">
            <w:pPr>
              <w:rPr>
                <w:b/>
              </w:rPr>
            </w:pPr>
          </w:p>
        </w:tc>
      </w:tr>
      <w:tr w:rsidR="005D614B" w14:paraId="7F6C9698" w14:textId="77777777">
        <w:trPr>
          <w:trHeight w:val="1049"/>
        </w:trPr>
        <w:tc>
          <w:tcPr>
            <w:tcW w:w="709" w:type="dxa"/>
            <w:tcBorders>
              <w:bottom w:val="single" w:sz="4" w:space="0" w:color="auto"/>
            </w:tcBorders>
          </w:tcPr>
          <w:p w14:paraId="34CDDE1D" w14:textId="77777777" w:rsidR="005D614B" w:rsidRDefault="005D614B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G4</w:t>
            </w:r>
          </w:p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58CEBB3A" w14:textId="77777777" w:rsidR="005D614B" w:rsidRDefault="005D614B">
            <w:pPr>
              <w:rPr>
                <w:b/>
              </w:rPr>
            </w:pPr>
            <w:r>
              <w:rPr>
                <w:b/>
              </w:rPr>
              <w:t>Other</w:t>
            </w:r>
          </w:p>
          <w:p w14:paraId="0DF17EDC" w14:textId="77777777" w:rsidR="005D614B" w:rsidRDefault="005D614B">
            <w:pPr>
              <w:rPr>
                <w:b/>
              </w:rPr>
            </w:pPr>
          </w:p>
          <w:p w14:paraId="049C68C9" w14:textId="77777777" w:rsidR="005D614B" w:rsidRDefault="005D614B">
            <w:pPr>
              <w:rPr>
                <w:b/>
              </w:rPr>
            </w:pPr>
          </w:p>
        </w:tc>
      </w:tr>
      <w:tr w:rsidR="005D614B" w14:paraId="55689DF9" w14:textId="77777777">
        <w:tc>
          <w:tcPr>
            <w:tcW w:w="709" w:type="dxa"/>
            <w:tcBorders>
              <w:top w:val="single" w:sz="4" w:space="0" w:color="auto"/>
            </w:tcBorders>
          </w:tcPr>
          <w:p w14:paraId="03DA528A" w14:textId="77777777" w:rsidR="005D614B" w:rsidRDefault="005D614B">
            <w:pPr>
              <w:pStyle w:val="Heading3"/>
            </w:pPr>
            <w:r>
              <w:t>H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699D1B6C" w14:textId="77777777" w:rsidR="005D614B" w:rsidRDefault="005D614B">
            <w:pPr>
              <w:rPr>
                <w:b/>
              </w:rPr>
            </w:pPr>
            <w:r>
              <w:rPr>
                <w:b/>
              </w:rPr>
              <w:t>Additional Information</w:t>
            </w:r>
          </w:p>
          <w:p w14:paraId="4B31ED47" w14:textId="77777777" w:rsidR="005D614B" w:rsidRDefault="005D614B">
            <w:pPr>
              <w:rPr>
                <w:b/>
              </w:rPr>
            </w:pPr>
          </w:p>
        </w:tc>
      </w:tr>
      <w:tr w:rsidR="005D614B" w14:paraId="4E24E91E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298149DA" w14:textId="77777777" w:rsidR="005D614B" w:rsidRDefault="005D614B"/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5FFAF55A" w14:textId="77777777" w:rsidR="005D614B" w:rsidRDefault="005D614B">
            <w:pPr>
              <w:rPr>
                <w:bCs/>
              </w:rPr>
            </w:pPr>
          </w:p>
          <w:p w14:paraId="39A370A3" w14:textId="77777777" w:rsidR="005D614B" w:rsidRDefault="005D614B">
            <w:pPr>
              <w:rPr>
                <w:b/>
              </w:rPr>
            </w:pPr>
          </w:p>
        </w:tc>
      </w:tr>
      <w:tr w:rsidR="005D614B" w14:paraId="33CF0871" w14:textId="77777777">
        <w:tc>
          <w:tcPr>
            <w:tcW w:w="709" w:type="dxa"/>
          </w:tcPr>
          <w:p w14:paraId="790FFDCF" w14:textId="77777777" w:rsidR="005D614B" w:rsidRDefault="005D614B">
            <w:pPr>
              <w:pStyle w:val="Heading3"/>
            </w:pPr>
            <w:r>
              <w:t>I</w:t>
            </w:r>
          </w:p>
        </w:tc>
        <w:tc>
          <w:tcPr>
            <w:tcW w:w="9356" w:type="dxa"/>
            <w:gridSpan w:val="5"/>
          </w:tcPr>
          <w:p w14:paraId="7588ED33" w14:textId="77777777" w:rsidR="005D614B" w:rsidRDefault="005D614B">
            <w:pPr>
              <w:rPr>
                <w:b/>
              </w:rPr>
            </w:pPr>
            <w:r>
              <w:rPr>
                <w:b/>
              </w:rPr>
              <w:t>Dimensions of the Job</w:t>
            </w:r>
          </w:p>
          <w:p w14:paraId="2100B93C" w14:textId="77777777" w:rsidR="005D614B" w:rsidRDefault="005D614B">
            <w:pPr>
              <w:rPr>
                <w:b/>
              </w:rPr>
            </w:pPr>
          </w:p>
        </w:tc>
      </w:tr>
      <w:tr w:rsidR="005D614B" w14:paraId="04BDB93A" w14:textId="77777777">
        <w:tc>
          <w:tcPr>
            <w:tcW w:w="709" w:type="dxa"/>
          </w:tcPr>
          <w:p w14:paraId="2883A221" w14:textId="77777777" w:rsidR="005D614B" w:rsidRDefault="005D614B">
            <w:r>
              <w:t>I1</w:t>
            </w:r>
          </w:p>
          <w:p w14:paraId="5CEFA5FA" w14:textId="77777777" w:rsidR="005D614B" w:rsidRDefault="005D614B"/>
        </w:tc>
        <w:tc>
          <w:tcPr>
            <w:tcW w:w="3970" w:type="dxa"/>
            <w:gridSpan w:val="2"/>
          </w:tcPr>
          <w:p w14:paraId="70BF476D" w14:textId="77777777" w:rsidR="005D614B" w:rsidRDefault="005D614B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Direct:</w:t>
            </w:r>
          </w:p>
        </w:tc>
        <w:tc>
          <w:tcPr>
            <w:tcW w:w="5386" w:type="dxa"/>
            <w:gridSpan w:val="3"/>
          </w:tcPr>
          <w:p w14:paraId="7524181B" w14:textId="77777777" w:rsidR="005D614B" w:rsidRDefault="00C204ED">
            <w:r>
              <w:t>Nil</w:t>
            </w:r>
          </w:p>
        </w:tc>
      </w:tr>
      <w:tr w:rsidR="005D614B" w14:paraId="43B1885A" w14:textId="77777777">
        <w:tc>
          <w:tcPr>
            <w:tcW w:w="709" w:type="dxa"/>
          </w:tcPr>
          <w:p w14:paraId="7D778B75" w14:textId="77777777" w:rsidR="005D614B" w:rsidRDefault="005D614B">
            <w:r>
              <w:t>I2</w:t>
            </w:r>
          </w:p>
          <w:p w14:paraId="6E2DF9D8" w14:textId="77777777" w:rsidR="005D614B" w:rsidRDefault="005D614B"/>
        </w:tc>
        <w:tc>
          <w:tcPr>
            <w:tcW w:w="3970" w:type="dxa"/>
            <w:gridSpan w:val="2"/>
          </w:tcPr>
          <w:p w14:paraId="74D6B47F" w14:textId="77777777" w:rsidR="005D614B" w:rsidRDefault="005D614B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Other:</w:t>
            </w:r>
          </w:p>
        </w:tc>
        <w:tc>
          <w:tcPr>
            <w:tcW w:w="5386" w:type="dxa"/>
            <w:gridSpan w:val="3"/>
          </w:tcPr>
          <w:p w14:paraId="6BD77507" w14:textId="77777777" w:rsidR="005D614B" w:rsidRDefault="00C204ED">
            <w:r>
              <w:t>Nil</w:t>
            </w:r>
          </w:p>
        </w:tc>
      </w:tr>
      <w:tr w:rsidR="005D614B" w14:paraId="6D8478EF" w14:textId="77777777">
        <w:tc>
          <w:tcPr>
            <w:tcW w:w="709" w:type="dxa"/>
          </w:tcPr>
          <w:p w14:paraId="0CC8B373" w14:textId="77777777" w:rsidR="005D614B" w:rsidRDefault="005D614B">
            <w:r>
              <w:t>I3</w:t>
            </w:r>
          </w:p>
          <w:p w14:paraId="0A98F296" w14:textId="77777777" w:rsidR="005D614B" w:rsidRDefault="005D614B"/>
        </w:tc>
        <w:tc>
          <w:tcPr>
            <w:tcW w:w="3970" w:type="dxa"/>
            <w:gridSpan w:val="2"/>
          </w:tcPr>
          <w:p w14:paraId="289F13A0" w14:textId="77777777" w:rsidR="005D614B" w:rsidRDefault="005D614B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Direct:</w:t>
            </w:r>
          </w:p>
        </w:tc>
        <w:tc>
          <w:tcPr>
            <w:tcW w:w="5386" w:type="dxa"/>
            <w:gridSpan w:val="3"/>
          </w:tcPr>
          <w:p w14:paraId="79C09E43" w14:textId="53F33A9A" w:rsidR="005D614B" w:rsidRDefault="003B0CDA">
            <w:r>
              <w:t>Average 1</w:t>
            </w:r>
            <w:r w:rsidR="003B4782">
              <w:t>50</w:t>
            </w:r>
            <w:r w:rsidR="00C204ED">
              <w:t xml:space="preserve"> safety critical staff</w:t>
            </w:r>
          </w:p>
        </w:tc>
      </w:tr>
      <w:tr w:rsidR="005D614B" w14:paraId="03C2A6C9" w14:textId="77777777">
        <w:tc>
          <w:tcPr>
            <w:tcW w:w="709" w:type="dxa"/>
          </w:tcPr>
          <w:p w14:paraId="0E2047C3" w14:textId="77777777" w:rsidR="005D614B" w:rsidRDefault="005D614B">
            <w:r>
              <w:t>I4</w:t>
            </w:r>
          </w:p>
        </w:tc>
        <w:tc>
          <w:tcPr>
            <w:tcW w:w="3970" w:type="dxa"/>
            <w:gridSpan w:val="2"/>
          </w:tcPr>
          <w:p w14:paraId="076DBCB7" w14:textId="77777777" w:rsidR="005D614B" w:rsidRDefault="005D614B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Other:</w:t>
            </w:r>
          </w:p>
          <w:p w14:paraId="17ED66CA" w14:textId="77777777" w:rsidR="005D614B" w:rsidRDefault="005D614B"/>
        </w:tc>
        <w:tc>
          <w:tcPr>
            <w:tcW w:w="5386" w:type="dxa"/>
            <w:gridSpan w:val="3"/>
          </w:tcPr>
          <w:p w14:paraId="098D109A" w14:textId="77777777" w:rsidR="005D614B" w:rsidRDefault="00C204ED">
            <w:r>
              <w:t xml:space="preserve">Support/training to all </w:t>
            </w:r>
            <w:r w:rsidR="00D33C81">
              <w:t>Passenger Services</w:t>
            </w:r>
            <w:r>
              <w:t xml:space="preserve"> staff</w:t>
            </w:r>
          </w:p>
        </w:tc>
      </w:tr>
      <w:tr w:rsidR="005D614B" w14:paraId="110107D0" w14:textId="77777777">
        <w:tc>
          <w:tcPr>
            <w:tcW w:w="709" w:type="dxa"/>
          </w:tcPr>
          <w:p w14:paraId="5D852165" w14:textId="77777777" w:rsidR="005D614B" w:rsidRDefault="005D614B">
            <w:r>
              <w:t>I5</w:t>
            </w:r>
          </w:p>
        </w:tc>
        <w:tc>
          <w:tcPr>
            <w:tcW w:w="3970" w:type="dxa"/>
            <w:gridSpan w:val="2"/>
          </w:tcPr>
          <w:p w14:paraId="575EF841" w14:textId="77777777" w:rsidR="005D614B" w:rsidRDefault="005D614B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Any Other Statistical Data:</w:t>
            </w:r>
          </w:p>
          <w:p w14:paraId="7166CA46" w14:textId="77777777" w:rsidR="005D614B" w:rsidRDefault="005D614B"/>
        </w:tc>
        <w:tc>
          <w:tcPr>
            <w:tcW w:w="5386" w:type="dxa"/>
            <w:gridSpan w:val="3"/>
          </w:tcPr>
          <w:p w14:paraId="0F6AD884" w14:textId="77777777" w:rsidR="005D614B" w:rsidRDefault="00C204ED">
            <w:r>
              <w:t>Generation and analysis of management information as required</w:t>
            </w:r>
          </w:p>
        </w:tc>
      </w:tr>
      <w:tr w:rsidR="005D614B" w14:paraId="63B401BD" w14:textId="77777777">
        <w:tc>
          <w:tcPr>
            <w:tcW w:w="709" w:type="dxa"/>
            <w:tcBorders>
              <w:top w:val="single" w:sz="4" w:space="0" w:color="auto"/>
            </w:tcBorders>
          </w:tcPr>
          <w:p w14:paraId="6F957174" w14:textId="77777777" w:rsidR="005D614B" w:rsidRDefault="005D614B">
            <w:pPr>
              <w:pStyle w:val="Heading3"/>
            </w:pPr>
            <w:r>
              <w:t>J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532E6680" w14:textId="77777777" w:rsidR="005D614B" w:rsidRDefault="005D614B">
            <w:pPr>
              <w:rPr>
                <w:b/>
              </w:rPr>
            </w:pPr>
            <w:r>
              <w:rPr>
                <w:b/>
              </w:rPr>
              <w:t>Acknowledgement</w:t>
            </w:r>
          </w:p>
          <w:p w14:paraId="361F23FA" w14:textId="77777777" w:rsidR="005D614B" w:rsidRDefault="005D614B">
            <w:pPr>
              <w:rPr>
                <w:b/>
              </w:rPr>
            </w:pPr>
          </w:p>
        </w:tc>
      </w:tr>
      <w:tr w:rsidR="005D614B" w14:paraId="51BB9858" w14:textId="77777777">
        <w:tc>
          <w:tcPr>
            <w:tcW w:w="709" w:type="dxa"/>
          </w:tcPr>
          <w:p w14:paraId="0BB39A49" w14:textId="77777777" w:rsidR="005D614B" w:rsidRDefault="005D614B">
            <w:r>
              <w:t>J1</w:t>
            </w:r>
          </w:p>
        </w:tc>
        <w:tc>
          <w:tcPr>
            <w:tcW w:w="3261" w:type="dxa"/>
          </w:tcPr>
          <w:p w14:paraId="0432A835" w14:textId="77777777" w:rsidR="005D614B" w:rsidRDefault="005D614B">
            <w:r>
              <w:t>Prepared By:</w:t>
            </w:r>
          </w:p>
          <w:p w14:paraId="266BA9E2" w14:textId="77777777" w:rsidR="005D614B" w:rsidRDefault="005D614B"/>
        </w:tc>
        <w:tc>
          <w:tcPr>
            <w:tcW w:w="2126" w:type="dxa"/>
            <w:gridSpan w:val="2"/>
          </w:tcPr>
          <w:p w14:paraId="0B611886" w14:textId="7C5645F1" w:rsidR="005D614B" w:rsidRDefault="00F36409">
            <w:r>
              <w:t>Alan Gale</w:t>
            </w:r>
            <w:r w:rsidR="00EB2B11">
              <w:t xml:space="preserve"> </w:t>
            </w:r>
          </w:p>
        </w:tc>
        <w:tc>
          <w:tcPr>
            <w:tcW w:w="851" w:type="dxa"/>
          </w:tcPr>
          <w:p w14:paraId="26F682DB" w14:textId="77777777" w:rsidR="005D614B" w:rsidRDefault="005D614B">
            <w:r>
              <w:t>Date:</w:t>
            </w:r>
          </w:p>
        </w:tc>
        <w:tc>
          <w:tcPr>
            <w:tcW w:w="3118" w:type="dxa"/>
          </w:tcPr>
          <w:p w14:paraId="5A06CB8C" w14:textId="77777777" w:rsidR="005D614B" w:rsidRDefault="005D614B">
            <w:r>
              <w:t>______________</w:t>
            </w:r>
          </w:p>
        </w:tc>
      </w:tr>
      <w:tr w:rsidR="005D614B" w14:paraId="23336953" w14:textId="77777777">
        <w:tc>
          <w:tcPr>
            <w:tcW w:w="709" w:type="dxa"/>
          </w:tcPr>
          <w:p w14:paraId="24D043AF" w14:textId="77777777" w:rsidR="005D614B" w:rsidRDefault="005D614B">
            <w:r>
              <w:t>J2</w:t>
            </w:r>
          </w:p>
        </w:tc>
        <w:tc>
          <w:tcPr>
            <w:tcW w:w="3261" w:type="dxa"/>
          </w:tcPr>
          <w:p w14:paraId="64C150A3" w14:textId="77777777" w:rsidR="005D614B" w:rsidRDefault="005D614B">
            <w:r>
              <w:t>Approved By (Head of Department):</w:t>
            </w:r>
          </w:p>
          <w:p w14:paraId="673F62AA" w14:textId="77777777" w:rsidR="005D614B" w:rsidRDefault="005D614B"/>
        </w:tc>
        <w:tc>
          <w:tcPr>
            <w:tcW w:w="2126" w:type="dxa"/>
            <w:gridSpan w:val="2"/>
          </w:tcPr>
          <w:p w14:paraId="05B911B7" w14:textId="77777777" w:rsidR="005D614B" w:rsidRDefault="00EB2B11">
            <w:r>
              <w:t>Colin Campbell</w:t>
            </w:r>
          </w:p>
        </w:tc>
        <w:tc>
          <w:tcPr>
            <w:tcW w:w="851" w:type="dxa"/>
          </w:tcPr>
          <w:p w14:paraId="27E959EC" w14:textId="77777777" w:rsidR="005D614B" w:rsidRDefault="005D614B">
            <w:r>
              <w:t>Date:</w:t>
            </w:r>
          </w:p>
        </w:tc>
        <w:tc>
          <w:tcPr>
            <w:tcW w:w="3118" w:type="dxa"/>
          </w:tcPr>
          <w:p w14:paraId="3E2B6E4E" w14:textId="77777777" w:rsidR="005D614B" w:rsidRDefault="005D614B">
            <w:r>
              <w:t>______________</w:t>
            </w:r>
          </w:p>
        </w:tc>
      </w:tr>
      <w:tr w:rsidR="005D614B" w:rsidRPr="00046324" w14:paraId="157D56A3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C5778" w14:textId="77777777" w:rsidR="005D614B" w:rsidRPr="00046324" w:rsidRDefault="005D614B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K</w:t>
            </w:r>
          </w:p>
        </w:tc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4408E" w14:textId="77777777" w:rsidR="005D614B" w:rsidRPr="00046324" w:rsidRDefault="005D614B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46324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5D614B" w:rsidRPr="00046324" w14:paraId="43A72D88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176E5" w14:textId="77777777" w:rsidR="005D614B" w:rsidRPr="00046324" w:rsidRDefault="005D614B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AF434" w14:textId="77777777" w:rsidR="005D614B" w:rsidRPr="00046324" w:rsidRDefault="005D614B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>I confirm I have been briefed on and understand the requirements of this Job Description and other related documents</w:t>
            </w:r>
          </w:p>
        </w:tc>
      </w:tr>
      <w:tr w:rsidR="005D614B" w:rsidRPr="00046324" w14:paraId="40FE492A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A8E8C" w14:textId="77777777" w:rsidR="005D614B" w:rsidRPr="00046324" w:rsidRDefault="005D614B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B9064" w14:textId="77777777" w:rsidR="005D614B" w:rsidRPr="00046324" w:rsidRDefault="005D614B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046324">
              <w:rPr>
                <w:rFonts w:ascii="Arial" w:hAnsi="Arial" w:cs="Arial"/>
                <w:szCs w:val="22"/>
              </w:rPr>
              <w:t>Name of post holder</w:t>
            </w:r>
            <w:r>
              <w:rPr>
                <w:rFonts w:ascii="Arial" w:hAnsi="Arial" w:cs="Arial"/>
                <w:szCs w:val="22"/>
              </w:rPr>
              <w:t xml:space="preserve"> signature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F05CC" w14:textId="77777777" w:rsidR="005D614B" w:rsidRPr="00046324" w:rsidRDefault="005D614B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046324">
              <w:rPr>
                <w:rFonts w:ascii="Arial" w:hAnsi="Arial" w:cs="Arial"/>
                <w:szCs w:val="22"/>
              </w:rPr>
              <w:tab/>
              <w:t>……………………………………………………………</w:t>
            </w:r>
          </w:p>
        </w:tc>
      </w:tr>
      <w:tr w:rsidR="005D614B" w:rsidRPr="00046324" w14:paraId="5CB79EBE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99E55" w14:textId="77777777" w:rsidR="005D614B" w:rsidRPr="00046324" w:rsidRDefault="005D614B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C0710" w14:textId="77777777" w:rsidR="005D614B" w:rsidRPr="00046324" w:rsidRDefault="005D614B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>I confirm I have briefed the Post Holder on the requirements of this Job Description and other related documents</w:t>
            </w:r>
          </w:p>
        </w:tc>
      </w:tr>
      <w:tr w:rsidR="005D614B" w:rsidRPr="00046324" w14:paraId="5B2A9C87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1C621" w14:textId="77777777" w:rsidR="005D614B" w:rsidRPr="00046324" w:rsidRDefault="005D614B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046324">
              <w:rPr>
                <w:rFonts w:ascii="Arial" w:hAnsi="Arial" w:cs="Arial"/>
                <w:szCs w:val="22"/>
              </w:rPr>
              <w:t>Name of manager</w:t>
            </w:r>
            <w:r w:rsidRPr="00046324">
              <w:rPr>
                <w:rFonts w:ascii="Arial" w:hAnsi="Arial" w:cs="Arial"/>
                <w:szCs w:val="22"/>
              </w:rPr>
              <w:tab/>
            </w:r>
            <w:r>
              <w:rPr>
                <w:rFonts w:ascii="Arial" w:hAnsi="Arial" w:cs="Arial"/>
                <w:szCs w:val="22"/>
              </w:rPr>
              <w:tab/>
            </w:r>
            <w:r w:rsidRPr="00046324">
              <w:rPr>
                <w:rFonts w:ascii="Arial" w:hAnsi="Arial" w:cs="Arial"/>
                <w:szCs w:val="22"/>
              </w:rPr>
              <w:t>……………………………………………………………</w:t>
            </w:r>
          </w:p>
        </w:tc>
      </w:tr>
      <w:tr w:rsidR="005D614B" w:rsidRPr="00046324" w14:paraId="51323D14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3DE42" w14:textId="77777777" w:rsidR="005D614B" w:rsidRPr="00046324" w:rsidRDefault="005D614B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>If this is a KEY SAFETY POST (2 in Safety Details above is YES) at least one nominated deputy must be identified.  The Job Holder must ensure that the Nominated Deputy(</w:t>
            </w:r>
            <w:proofErr w:type="spellStart"/>
            <w:r w:rsidRPr="00046324">
              <w:rPr>
                <w:rFonts w:cs="Arial"/>
                <w:szCs w:val="22"/>
              </w:rPr>
              <w:t>ies</w:t>
            </w:r>
            <w:proofErr w:type="spellEnd"/>
            <w:r w:rsidRPr="00046324">
              <w:rPr>
                <w:rFonts w:cs="Arial"/>
                <w:szCs w:val="22"/>
              </w:rPr>
              <w:t>) receives a copy of,  and is briefed on this Job Description.  If there are more nominated deputies, they should sign further copies of this Job Description.</w:t>
            </w:r>
          </w:p>
        </w:tc>
      </w:tr>
      <w:tr w:rsidR="005D614B" w:rsidRPr="00046324" w14:paraId="23D15F80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DFD76" w14:textId="77777777" w:rsidR="005D614B" w:rsidRPr="00046324" w:rsidRDefault="005D614B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046324">
              <w:rPr>
                <w:rFonts w:ascii="Arial" w:hAnsi="Arial" w:cs="Arial"/>
                <w:szCs w:val="22"/>
              </w:rPr>
              <w:t xml:space="preserve">Name of </w:t>
            </w:r>
            <w:r>
              <w:rPr>
                <w:rFonts w:ascii="Arial" w:hAnsi="Arial" w:cs="Arial"/>
                <w:szCs w:val="22"/>
              </w:rPr>
              <w:t>Deputy</w:t>
            </w:r>
            <w:r w:rsidRPr="00046324">
              <w:rPr>
                <w:rFonts w:ascii="Arial" w:hAnsi="Arial" w:cs="Arial"/>
                <w:szCs w:val="22"/>
              </w:rPr>
              <w:tab/>
            </w:r>
            <w:r>
              <w:rPr>
                <w:rFonts w:ascii="Arial" w:hAnsi="Arial" w:cs="Arial"/>
                <w:szCs w:val="22"/>
              </w:rPr>
              <w:tab/>
            </w:r>
            <w:r w:rsidRPr="00046324">
              <w:rPr>
                <w:rFonts w:ascii="Arial" w:hAnsi="Arial" w:cs="Arial"/>
                <w:szCs w:val="22"/>
              </w:rPr>
              <w:t>……………………………………………………………</w:t>
            </w:r>
          </w:p>
        </w:tc>
      </w:tr>
      <w:tr w:rsidR="005D614B" w:rsidRPr="00046324" w14:paraId="486DF18E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97DDA" w14:textId="77777777" w:rsidR="005D614B" w:rsidRPr="00046324" w:rsidRDefault="005D614B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szCs w:val="22"/>
              </w:rPr>
            </w:pPr>
            <w:r w:rsidRPr="00046324">
              <w:rPr>
                <w:rFonts w:ascii="Arial" w:hAnsi="Arial" w:cs="Arial"/>
                <w:szCs w:val="22"/>
              </w:rPr>
              <w:t>Nominated Deputies</w:t>
            </w:r>
          </w:p>
        </w:tc>
      </w:tr>
      <w:tr w:rsidR="005D614B" w:rsidRPr="00046324" w14:paraId="618587CD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8BADD" w14:textId="77777777" w:rsidR="005D614B" w:rsidRPr="00046324" w:rsidRDefault="005D614B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 xml:space="preserve">I confirm I have briefed the </w:t>
            </w:r>
            <w:r>
              <w:rPr>
                <w:rFonts w:cs="Arial"/>
                <w:szCs w:val="22"/>
              </w:rPr>
              <w:t>Nominated Deputy</w:t>
            </w:r>
            <w:r w:rsidRPr="00046324">
              <w:rPr>
                <w:rFonts w:cs="Arial"/>
                <w:szCs w:val="22"/>
              </w:rPr>
              <w:t xml:space="preserve"> on the requirements of this Job Description and other related documents</w:t>
            </w:r>
          </w:p>
        </w:tc>
      </w:tr>
      <w:tr w:rsidR="005D614B" w:rsidRPr="00046324" w14:paraId="5200CD63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7A34E" w14:textId="77777777" w:rsidR="005D614B" w:rsidRPr="00046324" w:rsidRDefault="005D614B" w:rsidP="00373A9A">
            <w:pPr>
              <w:pStyle w:val="JobDetails"/>
              <w:tabs>
                <w:tab w:val="num" w:pos="454"/>
              </w:tabs>
              <w:spacing w:before="120" w:after="120"/>
              <w:ind w:left="454" w:hanging="454"/>
              <w:rPr>
                <w:rFonts w:ascii="Arial" w:hAnsi="Arial" w:cs="Arial"/>
                <w:szCs w:val="22"/>
              </w:rPr>
            </w:pPr>
            <w:r w:rsidRPr="00046324">
              <w:rPr>
                <w:rFonts w:ascii="Arial" w:hAnsi="Arial" w:cs="Arial"/>
                <w:szCs w:val="22"/>
              </w:rPr>
              <w:t>Signature</w:t>
            </w:r>
            <w:r w:rsidRPr="00046324">
              <w:rPr>
                <w:rFonts w:ascii="Arial" w:hAnsi="Arial" w:cs="Arial"/>
                <w:szCs w:val="22"/>
              </w:rPr>
              <w:tab/>
            </w:r>
            <w:r w:rsidRPr="00046324">
              <w:rPr>
                <w:rFonts w:ascii="Arial" w:hAnsi="Arial" w:cs="Arial"/>
                <w:szCs w:val="22"/>
              </w:rPr>
              <w:tab/>
              <w:t>……………………………………………………………</w:t>
            </w:r>
          </w:p>
        </w:tc>
      </w:tr>
      <w:tr w:rsidR="005D614B" w:rsidRPr="00046324" w14:paraId="7F72DE61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437F2" w14:textId="77777777" w:rsidR="005D614B" w:rsidRPr="00046324" w:rsidRDefault="005D614B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046324">
              <w:rPr>
                <w:rFonts w:ascii="Arial" w:hAnsi="Arial" w:cs="Arial"/>
                <w:szCs w:val="22"/>
              </w:rPr>
              <w:t xml:space="preserve">As the Nominated Deputy for this post, I confirm I have been briefed on </w:t>
            </w:r>
            <w:r>
              <w:rPr>
                <w:rFonts w:ascii="Arial" w:hAnsi="Arial" w:cs="Arial"/>
                <w:szCs w:val="22"/>
              </w:rPr>
              <w:t xml:space="preserve">and understand </w:t>
            </w:r>
            <w:r w:rsidRPr="00046324">
              <w:rPr>
                <w:rFonts w:ascii="Arial" w:hAnsi="Arial" w:cs="Arial"/>
                <w:szCs w:val="22"/>
              </w:rPr>
              <w:t>the requirements of this Job</w:t>
            </w:r>
          </w:p>
        </w:tc>
      </w:tr>
      <w:tr w:rsidR="005D614B" w:rsidRPr="00046324" w14:paraId="0D3440A9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A3A87" w14:textId="77777777" w:rsidR="005D614B" w:rsidRPr="00046324" w:rsidRDefault="005D614B" w:rsidP="00373A9A">
            <w:pPr>
              <w:pStyle w:val="JobDetails"/>
              <w:tabs>
                <w:tab w:val="num" w:pos="454"/>
              </w:tabs>
              <w:spacing w:before="120" w:after="120"/>
              <w:ind w:left="454" w:hanging="454"/>
              <w:rPr>
                <w:rFonts w:ascii="Arial" w:hAnsi="Arial" w:cs="Arial"/>
                <w:szCs w:val="22"/>
              </w:rPr>
            </w:pPr>
            <w:r w:rsidRPr="00046324">
              <w:rPr>
                <w:rFonts w:ascii="Arial" w:hAnsi="Arial" w:cs="Arial"/>
                <w:szCs w:val="22"/>
              </w:rPr>
              <w:t>Signature</w:t>
            </w:r>
            <w:r w:rsidRPr="00046324">
              <w:rPr>
                <w:rFonts w:ascii="Arial" w:hAnsi="Arial" w:cs="Arial"/>
                <w:szCs w:val="22"/>
              </w:rPr>
              <w:tab/>
            </w:r>
            <w:r w:rsidRPr="00046324">
              <w:rPr>
                <w:rFonts w:ascii="Arial" w:hAnsi="Arial" w:cs="Arial"/>
                <w:szCs w:val="22"/>
              </w:rPr>
              <w:tab/>
              <w:t>……………………………………………………………</w:t>
            </w:r>
          </w:p>
        </w:tc>
      </w:tr>
    </w:tbl>
    <w:p w14:paraId="28A1515D" w14:textId="77777777" w:rsidR="00D84FEC" w:rsidRDefault="00D84FEC"/>
    <w:sectPr w:rsidR="00D84FEC" w:rsidSect="00F25278">
      <w:headerReference w:type="even" r:id="rId9"/>
      <w:headerReference w:type="default" r:id="rId10"/>
      <w:footerReference w:type="default" r:id="rId11"/>
      <w:pgSz w:w="11906" w:h="16838"/>
      <w:pgMar w:top="338" w:right="1800" w:bottom="851" w:left="1800" w:header="42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C76F0" w14:textId="77777777" w:rsidR="0074264E" w:rsidRDefault="0074264E">
      <w:r>
        <w:separator/>
      </w:r>
    </w:p>
  </w:endnote>
  <w:endnote w:type="continuationSeparator" w:id="0">
    <w:p w14:paraId="7B6C3D8E" w14:textId="77777777" w:rsidR="0074264E" w:rsidRDefault="00742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97AD8" w14:textId="1241146A" w:rsidR="00F25278" w:rsidRPr="00F25278" w:rsidRDefault="00F25278">
    <w:pPr>
      <w:pStyle w:val="Footer"/>
      <w:rPr>
        <w:sz w:val="16"/>
        <w:szCs w:val="16"/>
      </w:rPr>
    </w:pPr>
    <w:r w:rsidRPr="00F25278">
      <w:rPr>
        <w:sz w:val="16"/>
        <w:szCs w:val="16"/>
      </w:rPr>
      <w:t xml:space="preserve">Issue </w:t>
    </w:r>
    <w:r w:rsidR="003B4782">
      <w:rPr>
        <w:sz w:val="16"/>
        <w:szCs w:val="16"/>
      </w:rPr>
      <w:t>3</w:t>
    </w:r>
    <w:r w:rsidRPr="00F25278">
      <w:rPr>
        <w:sz w:val="16"/>
        <w:szCs w:val="16"/>
      </w:rPr>
      <w:tab/>
    </w:r>
    <w:r w:rsidRPr="00F25278">
      <w:rPr>
        <w:sz w:val="16"/>
        <w:szCs w:val="16"/>
      </w:rPr>
      <w:fldChar w:fldCharType="begin"/>
    </w:r>
    <w:r w:rsidRPr="00F25278">
      <w:rPr>
        <w:sz w:val="16"/>
        <w:szCs w:val="16"/>
      </w:rPr>
      <w:instrText xml:space="preserve"> PAGE   \* MERGEFORMAT </w:instrText>
    </w:r>
    <w:r w:rsidRPr="00F25278">
      <w:rPr>
        <w:sz w:val="16"/>
        <w:szCs w:val="16"/>
      </w:rPr>
      <w:fldChar w:fldCharType="separate"/>
    </w:r>
    <w:r>
      <w:rPr>
        <w:noProof/>
        <w:sz w:val="16"/>
        <w:szCs w:val="16"/>
      </w:rPr>
      <w:t>5</w:t>
    </w:r>
    <w:r w:rsidRPr="00F25278">
      <w:rPr>
        <w:sz w:val="16"/>
        <w:szCs w:val="16"/>
      </w:rPr>
      <w:fldChar w:fldCharType="end"/>
    </w:r>
    <w:r w:rsidRPr="00F25278">
      <w:rPr>
        <w:sz w:val="16"/>
        <w:szCs w:val="16"/>
      </w:rPr>
      <w:t xml:space="preserve"> of </w:t>
    </w:r>
    <w:r w:rsidRPr="00F25278">
      <w:rPr>
        <w:sz w:val="16"/>
        <w:szCs w:val="16"/>
      </w:rPr>
      <w:fldChar w:fldCharType="begin"/>
    </w:r>
    <w:r w:rsidRPr="00F25278">
      <w:rPr>
        <w:sz w:val="16"/>
        <w:szCs w:val="16"/>
      </w:rPr>
      <w:instrText xml:space="preserve"> NUMPAGES   \* MERGEFORMAT </w:instrText>
    </w:r>
    <w:r w:rsidRPr="00F25278">
      <w:rPr>
        <w:sz w:val="16"/>
        <w:szCs w:val="16"/>
      </w:rPr>
      <w:fldChar w:fldCharType="separate"/>
    </w:r>
    <w:r>
      <w:rPr>
        <w:noProof/>
        <w:sz w:val="16"/>
        <w:szCs w:val="16"/>
      </w:rPr>
      <w:t>5</w:t>
    </w:r>
    <w:r w:rsidRPr="00F25278">
      <w:rPr>
        <w:sz w:val="16"/>
        <w:szCs w:val="16"/>
      </w:rPr>
      <w:fldChar w:fldCharType="end"/>
    </w:r>
  </w:p>
  <w:p w14:paraId="6D1A9D1D" w14:textId="0F13A91C" w:rsidR="00F25278" w:rsidRPr="00F25278" w:rsidRDefault="003B4782">
    <w:pPr>
      <w:pStyle w:val="Footer"/>
      <w:rPr>
        <w:sz w:val="16"/>
        <w:szCs w:val="16"/>
      </w:rPr>
    </w:pPr>
    <w:r>
      <w:rPr>
        <w:sz w:val="16"/>
        <w:szCs w:val="16"/>
      </w:rPr>
      <w:t>September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AB258" w14:textId="77777777" w:rsidR="0074264E" w:rsidRDefault="0074264E">
      <w:r>
        <w:separator/>
      </w:r>
    </w:p>
  </w:footnote>
  <w:footnote w:type="continuationSeparator" w:id="0">
    <w:p w14:paraId="4D34EC5B" w14:textId="77777777" w:rsidR="0074264E" w:rsidRDefault="00742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B69CA" w14:textId="77777777" w:rsidR="00963C0B" w:rsidRDefault="00963C0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8642A7" w14:textId="77777777" w:rsidR="00963C0B" w:rsidRDefault="00963C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0FB39" w14:textId="77777777" w:rsidR="00963C0B" w:rsidRDefault="00EB2B11">
    <w:pPr>
      <w:pStyle w:val="Header"/>
    </w:pPr>
    <w:r w:rsidRPr="005A0EA7">
      <w:rPr>
        <w:noProof/>
        <w:lang w:eastAsia="en-GB"/>
      </w:rPr>
      <w:drawing>
        <wp:inline distT="0" distB="0" distL="0" distR="0" wp14:anchorId="22B229E9" wp14:editId="27FE95B4">
          <wp:extent cx="2254250" cy="355600"/>
          <wp:effectExtent l="0" t="0" r="0" b="0"/>
          <wp:docPr id="4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11" t="60216" r="58598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54250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4280E3" w14:textId="77777777" w:rsidR="00963C0B" w:rsidRDefault="00963C0B" w:rsidP="00EB2B11">
    <w:pPr>
      <w:pStyle w:val="Header"/>
      <w:spacing w:before="120"/>
      <w:rPr>
        <w:b/>
        <w:bCs/>
        <w:sz w:val="32"/>
      </w:rPr>
    </w:pPr>
    <w:r>
      <w:rPr>
        <w:b/>
        <w:bCs/>
        <w:sz w:val="32"/>
      </w:rPr>
      <w:t>Job Description</w:t>
    </w:r>
  </w:p>
  <w:p w14:paraId="5A5773BB" w14:textId="77777777" w:rsidR="00963C0B" w:rsidRDefault="00963C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4FC73BD0"/>
    <w:multiLevelType w:val="hybridMultilevel"/>
    <w:tmpl w:val="38FA5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F7E06"/>
    <w:multiLevelType w:val="multilevel"/>
    <w:tmpl w:val="DBF61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2B92D18"/>
    <w:multiLevelType w:val="hybridMultilevel"/>
    <w:tmpl w:val="67FA683E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8"/>
  </w:num>
  <w:num w:numId="6">
    <w:abstractNumId w:val="10"/>
  </w:num>
  <w:num w:numId="7">
    <w:abstractNumId w:val="0"/>
  </w:num>
  <w:num w:numId="8">
    <w:abstractNumId w:val="6"/>
  </w:num>
  <w:num w:numId="9">
    <w:abstractNumId w:val="9"/>
  </w:num>
  <w:num w:numId="10">
    <w:abstractNumId w:val="7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346"/>
    <w:rsid w:val="00095103"/>
    <w:rsid w:val="000C20EC"/>
    <w:rsid w:val="001026B1"/>
    <w:rsid w:val="001118D1"/>
    <w:rsid w:val="0012339D"/>
    <w:rsid w:val="00132D62"/>
    <w:rsid w:val="001A4EC0"/>
    <w:rsid w:val="001E7384"/>
    <w:rsid w:val="001F19A9"/>
    <w:rsid w:val="00224570"/>
    <w:rsid w:val="0025517B"/>
    <w:rsid w:val="00276134"/>
    <w:rsid w:val="00283AFD"/>
    <w:rsid w:val="0029285B"/>
    <w:rsid w:val="002A1475"/>
    <w:rsid w:val="002B3E7D"/>
    <w:rsid w:val="002D65DF"/>
    <w:rsid w:val="00373A9A"/>
    <w:rsid w:val="00381004"/>
    <w:rsid w:val="00383A98"/>
    <w:rsid w:val="003B0CDA"/>
    <w:rsid w:val="003B4782"/>
    <w:rsid w:val="003D3D1B"/>
    <w:rsid w:val="003F5336"/>
    <w:rsid w:val="003F589A"/>
    <w:rsid w:val="004006DA"/>
    <w:rsid w:val="0043630F"/>
    <w:rsid w:val="004919D3"/>
    <w:rsid w:val="004F3B96"/>
    <w:rsid w:val="00503263"/>
    <w:rsid w:val="005576E8"/>
    <w:rsid w:val="0057203D"/>
    <w:rsid w:val="005903EA"/>
    <w:rsid w:val="005A6E3C"/>
    <w:rsid w:val="005B6E51"/>
    <w:rsid w:val="005C71E5"/>
    <w:rsid w:val="005D614B"/>
    <w:rsid w:val="005E4590"/>
    <w:rsid w:val="006132AF"/>
    <w:rsid w:val="00675296"/>
    <w:rsid w:val="0067797C"/>
    <w:rsid w:val="0074264E"/>
    <w:rsid w:val="007850B3"/>
    <w:rsid w:val="0079548B"/>
    <w:rsid w:val="007C0CF4"/>
    <w:rsid w:val="007D4946"/>
    <w:rsid w:val="00810DEE"/>
    <w:rsid w:val="00830070"/>
    <w:rsid w:val="00837890"/>
    <w:rsid w:val="00884067"/>
    <w:rsid w:val="008C22BC"/>
    <w:rsid w:val="009109FB"/>
    <w:rsid w:val="00932545"/>
    <w:rsid w:val="0093569E"/>
    <w:rsid w:val="00944A70"/>
    <w:rsid w:val="00963C0B"/>
    <w:rsid w:val="0098691B"/>
    <w:rsid w:val="00990319"/>
    <w:rsid w:val="009C2E77"/>
    <w:rsid w:val="009F508A"/>
    <w:rsid w:val="00A214E0"/>
    <w:rsid w:val="00A24231"/>
    <w:rsid w:val="00A259D2"/>
    <w:rsid w:val="00A86788"/>
    <w:rsid w:val="00A91341"/>
    <w:rsid w:val="00AB656F"/>
    <w:rsid w:val="00AE328C"/>
    <w:rsid w:val="00AF1556"/>
    <w:rsid w:val="00B1706A"/>
    <w:rsid w:val="00B35A55"/>
    <w:rsid w:val="00B3623C"/>
    <w:rsid w:val="00B44681"/>
    <w:rsid w:val="00B4667D"/>
    <w:rsid w:val="00B72E47"/>
    <w:rsid w:val="00B92964"/>
    <w:rsid w:val="00BB55AE"/>
    <w:rsid w:val="00BC6748"/>
    <w:rsid w:val="00BD4042"/>
    <w:rsid w:val="00BF0DA6"/>
    <w:rsid w:val="00BF3DBC"/>
    <w:rsid w:val="00BF6816"/>
    <w:rsid w:val="00C024DA"/>
    <w:rsid w:val="00C204ED"/>
    <w:rsid w:val="00C47AFC"/>
    <w:rsid w:val="00C77F99"/>
    <w:rsid w:val="00CB79B6"/>
    <w:rsid w:val="00CE1545"/>
    <w:rsid w:val="00D16833"/>
    <w:rsid w:val="00D324EA"/>
    <w:rsid w:val="00D33C81"/>
    <w:rsid w:val="00D40924"/>
    <w:rsid w:val="00D4569A"/>
    <w:rsid w:val="00D8318A"/>
    <w:rsid w:val="00D84FEC"/>
    <w:rsid w:val="00D87233"/>
    <w:rsid w:val="00DD0735"/>
    <w:rsid w:val="00DF2346"/>
    <w:rsid w:val="00E032B1"/>
    <w:rsid w:val="00E2189D"/>
    <w:rsid w:val="00E312A5"/>
    <w:rsid w:val="00EB2B11"/>
    <w:rsid w:val="00F049B7"/>
    <w:rsid w:val="00F07E6C"/>
    <w:rsid w:val="00F25278"/>
    <w:rsid w:val="00F36409"/>
    <w:rsid w:val="00FA243C"/>
    <w:rsid w:val="00FB6D0E"/>
    <w:rsid w:val="00FE2639"/>
    <w:rsid w:val="00FE6A65"/>
    <w:rsid w:val="00FF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."/>
  <w:listSeparator w:val=","/>
  <w14:docId w14:val="66CEF819"/>
  <w15:chartTrackingRefBased/>
  <w15:docId w15:val="{7B99F0DF-B866-40F5-AF25-71C7E637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paragraph" w:styleId="BodyTextIndent">
    <w:name w:val="Body Text Indent"/>
    <w:basedOn w:val="Normal"/>
    <w:rsid w:val="00830070"/>
    <w:pPr>
      <w:ind w:left="720" w:hanging="720"/>
      <w:jc w:val="both"/>
    </w:pPr>
    <w:rPr>
      <w:rFonts w:ascii="Times New Roman" w:hAnsi="Times New Roman"/>
      <w:sz w:val="20"/>
    </w:rPr>
  </w:style>
  <w:style w:type="character" w:customStyle="1" w:styleId="Heading2Char">
    <w:name w:val="Heading 2 Char"/>
    <w:link w:val="Heading2"/>
    <w:rsid w:val="00D87233"/>
    <w:rPr>
      <w:rFonts w:ascii="Arial" w:hAnsi="Arial"/>
      <w:b/>
      <w:sz w:val="28"/>
      <w:lang w:eastAsia="en-US"/>
    </w:rPr>
  </w:style>
  <w:style w:type="character" w:customStyle="1" w:styleId="Heading3Char">
    <w:name w:val="Heading 3 Char"/>
    <w:link w:val="Heading3"/>
    <w:rsid w:val="00D87233"/>
    <w:rPr>
      <w:rFonts w:ascii="Arial" w:hAnsi="Arial"/>
      <w:b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D87233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944A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44A7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6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0456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6673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1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5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DC219-685E-48CA-9B99-476284DDD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1648</Words>
  <Characters>9979</Characters>
  <Application>Microsoft Office Word</Application>
  <DocSecurity>4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11604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subject/>
  <dc:creator>Carol Scrace</dc:creator>
  <cp:keywords/>
  <cp:lastModifiedBy>Saunders, Tyrone</cp:lastModifiedBy>
  <cp:revision>2</cp:revision>
  <cp:lastPrinted>2012-08-24T08:47:00Z</cp:lastPrinted>
  <dcterms:created xsi:type="dcterms:W3CDTF">2021-09-09T07:38:00Z</dcterms:created>
  <dcterms:modified xsi:type="dcterms:W3CDTF">2021-09-09T07:38:00Z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