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F458EC">
        <w:tc>
          <w:tcPr>
            <w:tcW w:w="709" w:type="dxa"/>
            <w:tcBorders>
              <w:top w:val="single" w:sz="4" w:space="0" w:color="auto"/>
            </w:tcBorders>
          </w:tcPr>
          <w:p w:rsidR="00F458EC" w:rsidRDefault="00F458EC">
            <w:pPr>
              <w:pStyle w:val="Heading3"/>
            </w:pPr>
            <w:r>
              <w:t>A</w:t>
            </w:r>
          </w:p>
        </w:tc>
        <w:tc>
          <w:tcPr>
            <w:tcW w:w="9356" w:type="dxa"/>
            <w:gridSpan w:val="4"/>
            <w:tcBorders>
              <w:top w:val="single" w:sz="4" w:space="0" w:color="auto"/>
            </w:tcBorders>
          </w:tcPr>
          <w:p w:rsidR="00F458EC" w:rsidRDefault="00F458EC">
            <w:pPr>
              <w:rPr>
                <w:b/>
              </w:rPr>
            </w:pPr>
            <w:r>
              <w:rPr>
                <w:b/>
              </w:rPr>
              <w:t>Post Details</w:t>
            </w:r>
          </w:p>
          <w:p w:rsidR="00F458EC" w:rsidRDefault="00F458EC">
            <w:pPr>
              <w:rPr>
                <w:b/>
              </w:rPr>
            </w:pPr>
          </w:p>
        </w:tc>
      </w:tr>
      <w:tr w:rsidR="00F458EC">
        <w:tc>
          <w:tcPr>
            <w:tcW w:w="709" w:type="dxa"/>
          </w:tcPr>
          <w:p w:rsidR="00F458EC" w:rsidRDefault="00F458EC"/>
        </w:tc>
        <w:tc>
          <w:tcPr>
            <w:tcW w:w="2127" w:type="dxa"/>
          </w:tcPr>
          <w:p w:rsidR="00F458EC" w:rsidRDefault="00F458EC">
            <w:r>
              <w:t>Job Title:</w:t>
            </w:r>
          </w:p>
        </w:tc>
        <w:tc>
          <w:tcPr>
            <w:tcW w:w="2268" w:type="dxa"/>
          </w:tcPr>
          <w:p w:rsidR="00F458EC" w:rsidRDefault="00D477D7">
            <w:r>
              <w:t>Area</w:t>
            </w:r>
            <w:r w:rsidR="00F458EC">
              <w:t xml:space="preserve"> Manager</w:t>
            </w:r>
          </w:p>
          <w:p w:rsidR="00711194" w:rsidRDefault="00711194"/>
        </w:tc>
        <w:tc>
          <w:tcPr>
            <w:tcW w:w="1417" w:type="dxa"/>
          </w:tcPr>
          <w:p w:rsidR="00F458EC" w:rsidRDefault="00F458EC">
            <w:r>
              <w:t>Function:</w:t>
            </w:r>
          </w:p>
        </w:tc>
        <w:tc>
          <w:tcPr>
            <w:tcW w:w="3544" w:type="dxa"/>
          </w:tcPr>
          <w:p w:rsidR="00F458EC" w:rsidRDefault="00A75E12">
            <w:r>
              <w:t>Passenger Services</w:t>
            </w:r>
          </w:p>
        </w:tc>
      </w:tr>
      <w:tr w:rsidR="00F458EC">
        <w:tc>
          <w:tcPr>
            <w:tcW w:w="709" w:type="dxa"/>
          </w:tcPr>
          <w:p w:rsidR="00F458EC" w:rsidRDefault="00F458EC"/>
        </w:tc>
        <w:tc>
          <w:tcPr>
            <w:tcW w:w="2127" w:type="dxa"/>
          </w:tcPr>
          <w:p w:rsidR="00F458EC" w:rsidRDefault="00F458EC">
            <w:r>
              <w:t>Location:</w:t>
            </w:r>
          </w:p>
        </w:tc>
        <w:tc>
          <w:tcPr>
            <w:tcW w:w="2268" w:type="dxa"/>
          </w:tcPr>
          <w:p w:rsidR="00F458EC" w:rsidRDefault="00F458EC"/>
          <w:p w:rsidR="00F458EC" w:rsidRDefault="00F458EC"/>
        </w:tc>
        <w:tc>
          <w:tcPr>
            <w:tcW w:w="1417" w:type="dxa"/>
          </w:tcPr>
          <w:p w:rsidR="00F458EC" w:rsidRDefault="00F458EC">
            <w:r>
              <w:t>Unique Post Number:</w:t>
            </w:r>
          </w:p>
          <w:p w:rsidR="00F458EC" w:rsidRDefault="00F458EC"/>
        </w:tc>
        <w:tc>
          <w:tcPr>
            <w:tcW w:w="3544" w:type="dxa"/>
          </w:tcPr>
          <w:p w:rsidR="00F458EC" w:rsidRDefault="00F458EC"/>
        </w:tc>
      </w:tr>
      <w:tr w:rsidR="00F458EC">
        <w:tc>
          <w:tcPr>
            <w:tcW w:w="709" w:type="dxa"/>
          </w:tcPr>
          <w:p w:rsidR="00F458EC" w:rsidRDefault="00F458EC"/>
        </w:tc>
        <w:tc>
          <w:tcPr>
            <w:tcW w:w="2127" w:type="dxa"/>
          </w:tcPr>
          <w:p w:rsidR="00F458EC" w:rsidRDefault="00F458EC">
            <w:r>
              <w:t>Reports To:</w:t>
            </w:r>
          </w:p>
        </w:tc>
        <w:tc>
          <w:tcPr>
            <w:tcW w:w="2268" w:type="dxa"/>
          </w:tcPr>
          <w:p w:rsidR="00F458EC" w:rsidRDefault="00D477D7">
            <w:r>
              <w:t>General Manager</w:t>
            </w:r>
          </w:p>
          <w:p w:rsidR="00F458EC" w:rsidRDefault="00F458EC"/>
        </w:tc>
        <w:tc>
          <w:tcPr>
            <w:tcW w:w="1417" w:type="dxa"/>
          </w:tcPr>
          <w:p w:rsidR="00F458EC" w:rsidRDefault="00F458EC">
            <w:r>
              <w:t>Grade:</w:t>
            </w:r>
          </w:p>
        </w:tc>
        <w:tc>
          <w:tcPr>
            <w:tcW w:w="3544" w:type="dxa"/>
          </w:tcPr>
          <w:p w:rsidR="00F458EC" w:rsidRDefault="00F458EC">
            <w:r>
              <w:t xml:space="preserve"> MG2</w:t>
            </w:r>
          </w:p>
        </w:tc>
      </w:tr>
      <w:tr w:rsidR="00F458EC">
        <w:tc>
          <w:tcPr>
            <w:tcW w:w="709" w:type="dxa"/>
            <w:tcBorders>
              <w:top w:val="single" w:sz="4" w:space="0" w:color="auto"/>
            </w:tcBorders>
          </w:tcPr>
          <w:p w:rsidR="00F458EC" w:rsidRDefault="00F458EC">
            <w:pPr>
              <w:pStyle w:val="Heading3"/>
            </w:pPr>
            <w:r>
              <w:t>B</w:t>
            </w:r>
          </w:p>
        </w:tc>
        <w:tc>
          <w:tcPr>
            <w:tcW w:w="9356" w:type="dxa"/>
            <w:gridSpan w:val="4"/>
            <w:tcBorders>
              <w:top w:val="single" w:sz="4" w:space="0" w:color="auto"/>
            </w:tcBorders>
          </w:tcPr>
          <w:p w:rsidR="00F458EC" w:rsidRDefault="00F458EC">
            <w:pPr>
              <w:rPr>
                <w:b/>
              </w:rPr>
            </w:pPr>
            <w:r>
              <w:rPr>
                <w:b/>
              </w:rPr>
              <w:t>Purpose of the Job</w:t>
            </w:r>
          </w:p>
          <w:p w:rsidR="00F458EC" w:rsidRDefault="00F458EC">
            <w:pPr>
              <w:rPr>
                <w:b/>
              </w:rPr>
            </w:pPr>
          </w:p>
        </w:tc>
      </w:tr>
      <w:tr w:rsidR="00F458EC">
        <w:tc>
          <w:tcPr>
            <w:tcW w:w="709" w:type="dxa"/>
            <w:tcBorders>
              <w:bottom w:val="single" w:sz="4" w:space="0" w:color="auto"/>
            </w:tcBorders>
          </w:tcPr>
          <w:p w:rsidR="00F458EC" w:rsidRDefault="00F458EC"/>
        </w:tc>
        <w:tc>
          <w:tcPr>
            <w:tcW w:w="9356" w:type="dxa"/>
            <w:gridSpan w:val="4"/>
            <w:tcBorders>
              <w:bottom w:val="single" w:sz="4" w:space="0" w:color="auto"/>
            </w:tcBorders>
          </w:tcPr>
          <w:p w:rsidR="00F458EC" w:rsidRDefault="00F458EC">
            <w:r>
              <w:t>Manage a group of stations and management team.  Ensure the safety and security of customers and team members.  Motivate and develop the station teams.  Utilise resources to maximise income and meet statutory obligations.</w:t>
            </w:r>
          </w:p>
          <w:p w:rsidR="00F458EC" w:rsidRDefault="00F458EC">
            <w:pPr>
              <w:rPr>
                <w:b/>
              </w:rPr>
            </w:pPr>
          </w:p>
        </w:tc>
      </w:tr>
      <w:tr w:rsidR="00F458EC">
        <w:tc>
          <w:tcPr>
            <w:tcW w:w="709" w:type="dxa"/>
            <w:tcBorders>
              <w:top w:val="single" w:sz="4" w:space="0" w:color="auto"/>
            </w:tcBorders>
          </w:tcPr>
          <w:p w:rsidR="00F458EC" w:rsidRDefault="00F458EC">
            <w:pPr>
              <w:pStyle w:val="Heading3"/>
            </w:pPr>
            <w:r>
              <w:t>C</w:t>
            </w:r>
          </w:p>
        </w:tc>
        <w:tc>
          <w:tcPr>
            <w:tcW w:w="9356" w:type="dxa"/>
            <w:gridSpan w:val="4"/>
            <w:tcBorders>
              <w:top w:val="single" w:sz="4" w:space="0" w:color="auto"/>
            </w:tcBorders>
          </w:tcPr>
          <w:p w:rsidR="00F458EC" w:rsidRDefault="00F458EC">
            <w:pPr>
              <w:rPr>
                <w:b/>
              </w:rPr>
            </w:pPr>
            <w:r>
              <w:rPr>
                <w:b/>
              </w:rPr>
              <w:t>Principal Accountabilities</w:t>
            </w:r>
          </w:p>
          <w:p w:rsidR="00F458EC" w:rsidRDefault="00F458EC">
            <w:pPr>
              <w:rPr>
                <w:b/>
              </w:rPr>
            </w:pPr>
          </w:p>
        </w:tc>
      </w:tr>
      <w:tr w:rsidR="00F458EC">
        <w:tc>
          <w:tcPr>
            <w:tcW w:w="709" w:type="dxa"/>
            <w:tcBorders>
              <w:bottom w:val="single" w:sz="4" w:space="0" w:color="auto"/>
            </w:tcBorders>
          </w:tcPr>
          <w:p w:rsidR="00F458EC" w:rsidRDefault="00F458EC"/>
          <w:p w:rsidR="00F458EC" w:rsidRDefault="00F458EC"/>
          <w:p w:rsidR="00F458EC" w:rsidRDefault="00F458EC">
            <w:r>
              <w:t>C1</w:t>
            </w:r>
          </w:p>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p w:rsidR="00F458EC" w:rsidRDefault="00F458EC">
            <w:r>
              <w:t>C2</w:t>
            </w:r>
          </w:p>
          <w:p w:rsidR="00F458EC" w:rsidRDefault="00F458EC"/>
          <w:p w:rsidR="00F458EC" w:rsidRDefault="00F458EC">
            <w:r>
              <w:t>C3</w:t>
            </w:r>
          </w:p>
          <w:p w:rsidR="00F458EC" w:rsidRDefault="00F458EC"/>
          <w:p w:rsidR="00F458EC" w:rsidRDefault="00F458EC"/>
          <w:p w:rsidR="00F458EC" w:rsidRDefault="00F458EC">
            <w:r>
              <w:t>C4</w:t>
            </w:r>
          </w:p>
          <w:p w:rsidR="00F458EC" w:rsidRDefault="00F458EC"/>
          <w:p w:rsidR="00F458EC" w:rsidRDefault="00F458EC"/>
          <w:p w:rsidR="00F458EC" w:rsidRDefault="00F458EC"/>
          <w:p w:rsidR="00F458EC" w:rsidRDefault="00F458EC">
            <w:r>
              <w:t>C5</w:t>
            </w:r>
          </w:p>
          <w:p w:rsidR="00F458EC" w:rsidRDefault="00F458EC"/>
          <w:p w:rsidR="00F458EC" w:rsidRDefault="00F458EC"/>
          <w:p w:rsidR="00F458EC" w:rsidRDefault="00F458EC">
            <w:r>
              <w:t>C6</w:t>
            </w:r>
          </w:p>
          <w:p w:rsidR="00F458EC" w:rsidRDefault="00F458EC"/>
          <w:p w:rsidR="00F458EC" w:rsidRDefault="00F458EC"/>
          <w:p w:rsidR="00F458EC" w:rsidRDefault="00F458EC">
            <w:r>
              <w:t>C7</w:t>
            </w:r>
          </w:p>
          <w:p w:rsidR="00F458EC" w:rsidRDefault="00F458EC"/>
          <w:p w:rsidR="00F458EC" w:rsidRDefault="00F458EC"/>
          <w:p w:rsidR="00F458EC" w:rsidRDefault="00F458EC"/>
          <w:p w:rsidR="00F458EC" w:rsidRDefault="00F458EC">
            <w:r>
              <w:t>C8</w:t>
            </w:r>
          </w:p>
          <w:p w:rsidR="00F458EC" w:rsidRDefault="00F458EC"/>
          <w:p w:rsidR="00F458EC" w:rsidRDefault="00F458EC"/>
          <w:p w:rsidR="00F458EC" w:rsidRDefault="00F458EC">
            <w:r>
              <w:t>C9</w:t>
            </w:r>
          </w:p>
          <w:p w:rsidR="00F458EC" w:rsidRDefault="00F458EC"/>
          <w:p w:rsidR="00F458EC" w:rsidRDefault="00F458EC"/>
          <w:p w:rsidR="00F458EC" w:rsidRDefault="00F458EC"/>
          <w:p w:rsidR="00F458EC" w:rsidRDefault="00F458EC"/>
          <w:p w:rsidR="00F458EC" w:rsidRDefault="00F458EC"/>
          <w:p w:rsidR="00F458EC" w:rsidRDefault="00F458EC">
            <w:r>
              <w:t>C10</w:t>
            </w:r>
          </w:p>
          <w:p w:rsidR="00F458EC" w:rsidRDefault="00F458EC"/>
          <w:p w:rsidR="00F458EC" w:rsidRDefault="00F458EC"/>
          <w:p w:rsidR="00F458EC" w:rsidRDefault="00F458EC">
            <w:r>
              <w:t>C11</w:t>
            </w:r>
          </w:p>
          <w:p w:rsidR="00F458EC" w:rsidRDefault="00F458EC"/>
          <w:p w:rsidR="00F458EC" w:rsidRDefault="00F458EC"/>
          <w:p w:rsidR="00F458EC" w:rsidRDefault="00F458EC">
            <w:r>
              <w:t>C12</w:t>
            </w:r>
          </w:p>
          <w:p w:rsidR="00F458EC" w:rsidRDefault="00F458EC"/>
          <w:p w:rsidR="00F458EC" w:rsidRDefault="00F458EC">
            <w:r>
              <w:t>C13</w:t>
            </w:r>
          </w:p>
          <w:p w:rsidR="00F458EC" w:rsidRDefault="00F458EC"/>
          <w:p w:rsidR="00F458EC" w:rsidRDefault="00F458EC">
            <w:r>
              <w:t>C14</w:t>
            </w:r>
          </w:p>
          <w:p w:rsidR="00F458EC" w:rsidRDefault="00F458EC"/>
          <w:p w:rsidR="00F458EC" w:rsidRDefault="00F458EC"/>
          <w:p w:rsidR="00F458EC" w:rsidRDefault="00F458EC">
            <w:r>
              <w:t>C15</w:t>
            </w:r>
          </w:p>
          <w:p w:rsidR="00F458EC" w:rsidRDefault="00F458EC"/>
          <w:p w:rsidR="00F458EC" w:rsidRDefault="00F458EC">
            <w:r>
              <w:t>C16</w:t>
            </w:r>
          </w:p>
          <w:p w:rsidR="00F458EC" w:rsidRDefault="00F458EC"/>
          <w:p w:rsidR="00F458EC" w:rsidRDefault="00F458EC">
            <w:r>
              <w:t>C17</w:t>
            </w:r>
          </w:p>
          <w:p w:rsidR="00F458EC" w:rsidRDefault="00F458EC"/>
          <w:p w:rsidR="00F458EC" w:rsidRDefault="00F458EC"/>
          <w:p w:rsidR="00F458EC" w:rsidRDefault="00F458EC">
            <w:r>
              <w:t>C18</w:t>
            </w:r>
          </w:p>
          <w:p w:rsidR="00F458EC" w:rsidRDefault="00F458EC"/>
          <w:p w:rsidR="00F458EC" w:rsidRDefault="00F458EC">
            <w:r>
              <w:t>C19</w:t>
            </w:r>
          </w:p>
          <w:p w:rsidR="00F458EC" w:rsidRDefault="00F458EC"/>
          <w:p w:rsidR="00F458EC" w:rsidRDefault="00F458EC">
            <w:r>
              <w:t>C20</w:t>
            </w:r>
          </w:p>
        </w:tc>
        <w:tc>
          <w:tcPr>
            <w:tcW w:w="9356" w:type="dxa"/>
            <w:gridSpan w:val="4"/>
            <w:tcBorders>
              <w:bottom w:val="single" w:sz="4" w:space="0" w:color="auto"/>
            </w:tcBorders>
          </w:tcPr>
          <w:p w:rsidR="00F458EC" w:rsidRDefault="00F458EC">
            <w:pPr>
              <w:autoSpaceDE w:val="0"/>
              <w:autoSpaceDN w:val="0"/>
              <w:adjustRightInd w:val="0"/>
              <w:rPr>
                <w:rFonts w:cs="Arial"/>
                <w:b/>
                <w:lang w:val="en-US"/>
              </w:rPr>
            </w:pPr>
            <w:r>
              <w:rPr>
                <w:rFonts w:cs="Arial"/>
                <w:b/>
                <w:lang w:val="en-US"/>
              </w:rPr>
              <w:lastRenderedPageBreak/>
              <w:t>People &amp; Culture</w:t>
            </w:r>
          </w:p>
          <w:p w:rsidR="00F458EC" w:rsidRDefault="00F458EC">
            <w:pPr>
              <w:autoSpaceDE w:val="0"/>
              <w:autoSpaceDN w:val="0"/>
              <w:adjustRightInd w:val="0"/>
              <w:rPr>
                <w:rFonts w:cs="Arial"/>
                <w:lang w:val="en-US"/>
              </w:rPr>
            </w:pPr>
          </w:p>
          <w:p w:rsidR="00F458EC" w:rsidRPr="004B5D6C" w:rsidRDefault="00F458EC">
            <w:pPr>
              <w:autoSpaceDE w:val="0"/>
              <w:autoSpaceDN w:val="0"/>
              <w:adjustRightInd w:val="0"/>
              <w:rPr>
                <w:rFonts w:cs="Arial"/>
                <w:lang w:val="en-US"/>
              </w:rPr>
            </w:pPr>
            <w:r w:rsidRPr="004B5D6C">
              <w:rPr>
                <w:rFonts w:cs="Arial"/>
                <w:lang w:val="en-US"/>
              </w:rPr>
              <w:t>Ensure that daily station reviews are undertaken, and key actions recorded in the station log, to ensure that the station team and infrastructure are presented to the highest possible standard.  This includes, but is not limited to, staff presentation and uniform compliance, station cleanliness, customer information systems, posters, leaflets and other marketing collateral.  Ensure visible station and/or duty manager presence to staff and customers including, but not limited to, presence on the platforms, concourse, gateline or in the booking hall of a key station for a minimum of two hours in the weekday morning peaks (i.e. 0700 hours to 0900 hours) and two hours in the weekday evening peaks (i.e. 1700 hours to 1900 hours).  During these times no office or administrative work is to be conducted except in exceptional circumstances (which must be recorded in the station log).  Customer conversations, leading by example and coaching will be the core activities during these times</w:t>
            </w:r>
            <w:r w:rsidR="004B5D6C" w:rsidRP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 xml:space="preserve">Demonstrate Southeastern values and </w:t>
            </w:r>
            <w:proofErr w:type="spellStart"/>
            <w:r>
              <w:rPr>
                <w:rFonts w:cs="Arial"/>
                <w:lang w:val="en-US"/>
              </w:rPr>
              <w:t>behaviours</w:t>
            </w:r>
            <w:proofErr w:type="spellEnd"/>
            <w:r w:rsid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Lead, coach and develop the teams at all stations within the group and deliver a customer-focused culture</w:t>
            </w:r>
            <w:r w:rsidR="004B5D6C">
              <w:rPr>
                <w:rFonts w:cs="Arial"/>
                <w:lang w:val="en-US"/>
              </w:rPr>
              <w:t>.</w:t>
            </w:r>
          </w:p>
          <w:p w:rsidR="00F458EC" w:rsidRDefault="00F458EC">
            <w:pPr>
              <w:autoSpaceDE w:val="0"/>
              <w:autoSpaceDN w:val="0"/>
              <w:adjustRightInd w:val="0"/>
              <w:rPr>
                <w:rFonts w:cs="Arial"/>
                <w:lang w:val="en-US"/>
              </w:rPr>
            </w:pPr>
          </w:p>
          <w:p w:rsidR="00F458EC" w:rsidRDefault="00F458EC">
            <w:pPr>
              <w:rPr>
                <w:bCs/>
              </w:rPr>
            </w:pPr>
            <w:r>
              <w:rPr>
                <w:bCs/>
              </w:rPr>
              <w:t>Conduct Performance Development Reviews twice per year with every member of the team.  Assess training needs of team members and ensure that agreed needs are met through the provision of appropriate courses, coaching and self development</w:t>
            </w:r>
            <w:r w:rsidR="004B5D6C">
              <w:rPr>
                <w:bCs/>
              </w:rPr>
              <w:t>.</w:t>
            </w:r>
          </w:p>
          <w:p w:rsidR="00F458EC" w:rsidRDefault="00F458EC">
            <w:pPr>
              <w:rPr>
                <w:rFonts w:cs="Arial"/>
                <w:bCs/>
              </w:rPr>
            </w:pPr>
          </w:p>
          <w:p w:rsidR="00F458EC" w:rsidRDefault="00F458EC">
            <w:pPr>
              <w:pStyle w:val="Default"/>
              <w:rPr>
                <w:rFonts w:ascii="Arial" w:hAnsi="Arial" w:cs="Arial"/>
                <w:sz w:val="22"/>
                <w:szCs w:val="20"/>
              </w:rPr>
            </w:pPr>
            <w:r>
              <w:rPr>
                <w:rFonts w:ascii="Arial" w:hAnsi="Arial" w:cs="Arial"/>
                <w:sz w:val="22"/>
                <w:szCs w:val="20"/>
              </w:rPr>
              <w:t>Develop effective communication systems that ensure regular face-to-face briefings occur with all team members</w:t>
            </w:r>
            <w:r w:rsidR="004B5D6C">
              <w:rPr>
                <w:rFonts w:ascii="Arial" w:hAnsi="Arial" w:cs="Arial"/>
                <w:sz w:val="22"/>
                <w:szCs w:val="20"/>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rPr>
              <w:t>Work with trade unions to develop harmonious and effective working relations</w:t>
            </w:r>
            <w:r>
              <w:rPr>
                <w:rFonts w:cs="Arial"/>
                <w:lang w:val="en-US"/>
              </w:rPr>
              <w:t xml:space="preserve"> and provide a safe workplace for all team members, developing and implementing strategies to reduce lost time injuries, sickness and assaults</w:t>
            </w:r>
            <w:r w:rsidR="004B5D6C">
              <w:rPr>
                <w:rFonts w:cs="Arial"/>
                <w:lang w:val="en-US"/>
              </w:rPr>
              <w:t>.</w:t>
            </w:r>
          </w:p>
          <w:p w:rsidR="00F458EC" w:rsidRDefault="00F458EC">
            <w:pPr>
              <w:rPr>
                <w:bCs/>
              </w:rPr>
            </w:pPr>
            <w:r>
              <w:rPr>
                <w:bCs/>
              </w:rPr>
              <w:t>Manage manpower levels at stations within the group and arrange recruitment and selection as appropriate to ensure effective resource use of staff to minimis</w:t>
            </w:r>
            <w:r w:rsidR="004B5D6C">
              <w:rPr>
                <w:bCs/>
              </w:rPr>
              <w:t>e overtime and rest-day working.</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Ensure the rapid and effective response to incidents affecting customers, particularly with the KICC to implement the Service Disruption Procedure</w:t>
            </w:r>
            <w:r w:rsidR="004B5D6C">
              <w:rPr>
                <w:rFonts w:cs="Arial"/>
                <w:lang w:val="en-US"/>
              </w:rPr>
              <w:t>.</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Develop and maintain productive working relationships, both internally and externally with customers and other external stakeholders.  Ensure Southeastern brand and values are professionally represented at all times</w:t>
            </w:r>
            <w:r w:rsidR="004B5D6C">
              <w:rPr>
                <w:rFonts w:ascii="Arial" w:hAnsi="Arial" w:cs="Arial"/>
                <w:sz w:val="22"/>
                <w:szCs w:val="20"/>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b/>
                <w:lang w:val="en-US"/>
              </w:rPr>
            </w:pPr>
            <w:r>
              <w:rPr>
                <w:rFonts w:cs="Arial"/>
                <w:b/>
                <w:lang w:val="en-US"/>
              </w:rPr>
              <w:t>Process</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Manage the production of rosters for ticket office, platform and gateline sta</w:t>
            </w:r>
            <w:r w:rsidR="004B5D6C">
              <w:rPr>
                <w:rFonts w:cs="Arial"/>
                <w:lang w:val="en-US"/>
              </w:rPr>
              <w:t>ff at all stations in the group.</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Open ticket offices as required by Schedule 17 and deliver ticket vending machine availability to ensure customer queuing times within Charter targets.</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Deliver ticket office internal control scores at or above agreed level</w:t>
            </w:r>
            <w:r w:rsid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Operate gatelines as required</w:t>
            </w:r>
            <w:r w:rsid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Comply with the requirements of the Safety Responsibility Statement, Company Safety Manual and other industry safety standards</w:t>
            </w:r>
            <w:r w:rsid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Achieve all agreed objectives and franchise commitments</w:t>
            </w:r>
            <w:r w:rsidR="004B5D6C">
              <w:rPr>
                <w:rFonts w:cs="Arial"/>
                <w:lang w:val="en-US"/>
              </w:rPr>
              <w:t>.</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Compile, control and deliver through regular reviews, the delegated expenditure budget</w:t>
            </w:r>
            <w:r w:rsidR="004B5D6C">
              <w:rPr>
                <w:rFonts w:ascii="Arial" w:hAnsi="Arial" w:cs="Arial"/>
                <w:sz w:val="22"/>
                <w:szCs w:val="20"/>
              </w:rPr>
              <w:t>.</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Carry out regular financial and business reviews and implement improvement plans where performance is not in line with objectives</w:t>
            </w:r>
            <w:r w:rsidR="004B5D6C">
              <w:rPr>
                <w:rFonts w:ascii="Arial" w:hAnsi="Arial" w:cs="Arial"/>
                <w:sz w:val="22"/>
                <w:szCs w:val="20"/>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Deliver delay minutes within agreed forecast</w:t>
            </w:r>
            <w:r w:rsidR="004B5D6C">
              <w:rPr>
                <w:rFonts w:cs="Arial"/>
                <w:lang w:val="en-US"/>
              </w:rPr>
              <w:t>.</w:t>
            </w:r>
          </w:p>
          <w:p w:rsidR="00F458EC" w:rsidRDefault="00F458EC">
            <w:pPr>
              <w:autoSpaceDE w:val="0"/>
              <w:autoSpaceDN w:val="0"/>
              <w:adjustRightInd w:val="0"/>
              <w:rPr>
                <w:rFonts w:cs="Arial"/>
                <w:lang w:val="en-US"/>
              </w:rPr>
            </w:pPr>
          </w:p>
          <w:p w:rsidR="00F458EC" w:rsidRDefault="00F458EC">
            <w:pPr>
              <w:autoSpaceDE w:val="0"/>
              <w:autoSpaceDN w:val="0"/>
              <w:adjustRightInd w:val="0"/>
              <w:rPr>
                <w:rFonts w:cs="Arial"/>
                <w:lang w:val="en-US"/>
              </w:rPr>
            </w:pPr>
            <w:r>
              <w:rPr>
                <w:rFonts w:cs="Arial"/>
                <w:lang w:val="en-US"/>
              </w:rPr>
              <w:t>Ensure compliance to company Service Quality Standards at all locations</w:t>
            </w:r>
            <w:r w:rsidR="004B5D6C">
              <w:rPr>
                <w:rFonts w:cs="Arial"/>
                <w:lang w:val="en-US"/>
              </w:rPr>
              <w:t>.</w:t>
            </w:r>
          </w:p>
          <w:p w:rsidR="00F458EC" w:rsidRDefault="00F458EC"/>
          <w:p w:rsidR="00F458EC" w:rsidRDefault="00F458EC">
            <w:pPr>
              <w:rPr>
                <w:rFonts w:cs="Arial"/>
              </w:rPr>
            </w:pPr>
            <w:r>
              <w:t>Work with the Station Access Manager to ensure that stations where Southeastern are not the SFO, provide value for money</w:t>
            </w:r>
            <w:r w:rsidR="004B5D6C">
              <w:t>.</w:t>
            </w:r>
          </w:p>
          <w:p w:rsidR="00F458EC" w:rsidRDefault="00F458EC">
            <w:pPr>
              <w:rPr>
                <w:b/>
              </w:rPr>
            </w:pPr>
          </w:p>
        </w:tc>
      </w:tr>
    </w:tbl>
    <w:p w:rsidR="00F458EC" w:rsidRDefault="00F458EC">
      <w:r>
        <w:rPr>
          <w:b/>
        </w:rPr>
        <w:lastRenderedPageBreak/>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F458EC">
        <w:tc>
          <w:tcPr>
            <w:tcW w:w="709" w:type="dxa"/>
            <w:tcBorders>
              <w:top w:val="single" w:sz="4" w:space="0" w:color="auto"/>
            </w:tcBorders>
          </w:tcPr>
          <w:p w:rsidR="00F458EC" w:rsidRDefault="00F458EC">
            <w:pPr>
              <w:pStyle w:val="Heading3"/>
            </w:pPr>
            <w:r>
              <w:lastRenderedPageBreak/>
              <w:t>D</w:t>
            </w:r>
          </w:p>
        </w:tc>
        <w:tc>
          <w:tcPr>
            <w:tcW w:w="9356" w:type="dxa"/>
            <w:gridSpan w:val="5"/>
            <w:tcBorders>
              <w:top w:val="single" w:sz="4" w:space="0" w:color="auto"/>
            </w:tcBorders>
          </w:tcPr>
          <w:p w:rsidR="00F458EC" w:rsidRDefault="00F458EC">
            <w:pPr>
              <w:rPr>
                <w:b/>
              </w:rPr>
            </w:pPr>
            <w:r>
              <w:rPr>
                <w:b/>
              </w:rPr>
              <w:t>Safety R</w:t>
            </w:r>
            <w:r>
              <w:rPr>
                <w:rFonts w:cs="Arial"/>
                <w:b/>
                <w:szCs w:val="22"/>
              </w:rPr>
              <w:t>esponsibilities</w:t>
            </w:r>
          </w:p>
          <w:p w:rsidR="00F458EC" w:rsidRDefault="00F458EC">
            <w:pPr>
              <w:rPr>
                <w:b/>
              </w:rPr>
            </w:pPr>
          </w:p>
        </w:tc>
      </w:tr>
      <w:tr w:rsidR="00F458EC" w:rsidTr="00B2113D">
        <w:trPr>
          <w:trHeight w:val="376"/>
        </w:trPr>
        <w:tc>
          <w:tcPr>
            <w:tcW w:w="709" w:type="dxa"/>
          </w:tcPr>
          <w:p w:rsidR="00F458EC" w:rsidRDefault="00F458EC">
            <w:r>
              <w:t>D1</w:t>
            </w:r>
          </w:p>
          <w:p w:rsidR="00F458EC" w:rsidRDefault="00F458EC"/>
        </w:tc>
        <w:tc>
          <w:tcPr>
            <w:tcW w:w="6379" w:type="dxa"/>
          </w:tcPr>
          <w:p w:rsidR="00F458EC" w:rsidRDefault="00F458EC">
            <w:pPr>
              <w:pStyle w:val="Heading3"/>
              <w:rPr>
                <w:b w:val="0"/>
              </w:rPr>
            </w:pPr>
            <w:r>
              <w:rPr>
                <w:b w:val="0"/>
              </w:rPr>
              <w:t>This post is required to undertake SAFETY CRITICAL WORK</w:t>
            </w:r>
          </w:p>
        </w:tc>
        <w:tc>
          <w:tcPr>
            <w:tcW w:w="709" w:type="dxa"/>
            <w:tcBorders>
              <w:right w:val="single" w:sz="4" w:space="0" w:color="auto"/>
            </w:tcBorders>
          </w:tcPr>
          <w:p w:rsidR="00F458EC" w:rsidRDefault="00F458EC">
            <w:r>
              <w:t>Yes</w:t>
            </w:r>
          </w:p>
        </w:tc>
        <w:tc>
          <w:tcPr>
            <w:tcW w:w="779" w:type="dxa"/>
            <w:tcBorders>
              <w:top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p>
        </w:tc>
        <w:tc>
          <w:tcPr>
            <w:tcW w:w="744" w:type="dxa"/>
            <w:tcBorders>
              <w:right w:val="single" w:sz="4" w:space="0" w:color="auto"/>
            </w:tcBorders>
          </w:tcPr>
          <w:p w:rsidR="00F458EC" w:rsidRDefault="00F458EC">
            <w:r>
              <w:t>No</w:t>
            </w:r>
          </w:p>
        </w:tc>
        <w:tc>
          <w:tcPr>
            <w:tcW w:w="745" w:type="dxa"/>
            <w:tcBorders>
              <w:top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r w:rsidRPr="00B2113D">
              <w:rPr>
                <w:sz w:val="32"/>
                <w:szCs w:val="32"/>
              </w:rPr>
              <w:sym w:font="Wingdings" w:char="F0FC"/>
            </w:r>
          </w:p>
        </w:tc>
      </w:tr>
      <w:tr w:rsidR="00F458EC" w:rsidTr="00B2113D">
        <w:tc>
          <w:tcPr>
            <w:tcW w:w="709" w:type="dxa"/>
          </w:tcPr>
          <w:p w:rsidR="00F458EC" w:rsidRDefault="00F458EC">
            <w:r>
              <w:t>D2</w:t>
            </w:r>
          </w:p>
          <w:p w:rsidR="00F458EC" w:rsidRDefault="00F458EC"/>
        </w:tc>
        <w:tc>
          <w:tcPr>
            <w:tcW w:w="6379" w:type="dxa"/>
          </w:tcPr>
          <w:p w:rsidR="00F458EC" w:rsidRDefault="00F458EC">
            <w:pPr>
              <w:pStyle w:val="Heading3"/>
              <w:rPr>
                <w:b w:val="0"/>
              </w:rPr>
            </w:pPr>
            <w:r>
              <w:rPr>
                <w:b w:val="0"/>
              </w:rPr>
              <w:t>This is a KEY SAFETY POST</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r w:rsidRPr="00B2113D">
              <w:rPr>
                <w:sz w:val="32"/>
                <w:szCs w:val="32"/>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p>
        </w:tc>
      </w:tr>
      <w:tr w:rsidR="00F458EC" w:rsidTr="00B2113D">
        <w:tc>
          <w:tcPr>
            <w:tcW w:w="709" w:type="dxa"/>
          </w:tcPr>
          <w:p w:rsidR="00F458EC" w:rsidRDefault="00F458EC">
            <w:r>
              <w:t>D3</w:t>
            </w:r>
          </w:p>
          <w:p w:rsidR="00F458EC" w:rsidRDefault="00F458EC"/>
        </w:tc>
        <w:tc>
          <w:tcPr>
            <w:tcW w:w="6379" w:type="dxa"/>
          </w:tcPr>
          <w:p w:rsidR="00F458EC" w:rsidRDefault="00F458EC">
            <w:pPr>
              <w:pStyle w:val="Heading3"/>
              <w:rPr>
                <w:b w:val="0"/>
              </w:rPr>
            </w:pPr>
            <w:r>
              <w:rPr>
                <w:b w:val="0"/>
              </w:rPr>
              <w:t>This post requires SECURITY CLEARANCE</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r w:rsidRPr="00B2113D">
              <w:rPr>
                <w:sz w:val="32"/>
                <w:szCs w:val="32"/>
              </w:rPr>
              <w:sym w:font="Wingdings" w:char="F0FC"/>
            </w:r>
          </w:p>
        </w:tc>
      </w:tr>
      <w:tr w:rsidR="00F458EC" w:rsidTr="00B2113D">
        <w:trPr>
          <w:trHeight w:val="347"/>
        </w:trPr>
        <w:tc>
          <w:tcPr>
            <w:tcW w:w="709" w:type="dxa"/>
          </w:tcPr>
          <w:p w:rsidR="00F458EC" w:rsidRDefault="00F458EC">
            <w:r>
              <w:t>D4</w:t>
            </w:r>
          </w:p>
        </w:tc>
        <w:tc>
          <w:tcPr>
            <w:tcW w:w="6379" w:type="dxa"/>
          </w:tcPr>
          <w:p w:rsidR="00F458EC" w:rsidRDefault="00F458EC">
            <w:pPr>
              <w:pStyle w:val="Heading3"/>
              <w:rPr>
                <w:b w:val="0"/>
              </w:rPr>
            </w:pPr>
            <w:r>
              <w:rPr>
                <w:b w:val="0"/>
              </w:rPr>
              <w:t>The job requires competence in PERSONAL TRACK SAFETY</w:t>
            </w:r>
          </w:p>
          <w:p w:rsidR="00F458EC" w:rsidRDefault="00F458EC"/>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r w:rsidRPr="00B2113D">
              <w:rPr>
                <w:sz w:val="32"/>
                <w:szCs w:val="32"/>
              </w:rPr>
              <w:sym w:font="Wingdings" w:char="F0FC"/>
            </w:r>
          </w:p>
        </w:tc>
      </w:tr>
      <w:tr w:rsidR="00F458EC" w:rsidTr="00B2113D">
        <w:trPr>
          <w:trHeight w:val="525"/>
        </w:trPr>
        <w:tc>
          <w:tcPr>
            <w:tcW w:w="709" w:type="dxa"/>
          </w:tcPr>
          <w:p w:rsidR="00F458EC" w:rsidRDefault="00F458EC">
            <w:r>
              <w:t>D5</w:t>
            </w:r>
          </w:p>
        </w:tc>
        <w:tc>
          <w:tcPr>
            <w:tcW w:w="6379" w:type="dxa"/>
          </w:tcPr>
          <w:p w:rsidR="00F458EC" w:rsidRDefault="00F458EC">
            <w:r>
              <w:t xml:space="preserve">This job has SPECIFIC SAFETY RESPONSIBILITIES (if Yes see section D6 below) </w:t>
            </w:r>
          </w:p>
        </w:tc>
        <w:tc>
          <w:tcPr>
            <w:tcW w:w="709" w:type="dxa"/>
            <w:tcBorders>
              <w:right w:val="single" w:sz="4" w:space="0" w:color="auto"/>
            </w:tcBorders>
          </w:tcPr>
          <w:p w:rsidR="00F458EC" w:rsidRDefault="00F458EC">
            <w:r>
              <w:t>Yes</w:t>
            </w:r>
          </w:p>
        </w:tc>
        <w:tc>
          <w:tcPr>
            <w:tcW w:w="779"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r w:rsidRPr="00B2113D">
              <w:rPr>
                <w:sz w:val="32"/>
                <w:szCs w:val="32"/>
              </w:rPr>
              <w:sym w:font="Wingdings" w:char="F0FC"/>
            </w:r>
          </w:p>
        </w:tc>
        <w:tc>
          <w:tcPr>
            <w:tcW w:w="744" w:type="dxa"/>
            <w:tcBorders>
              <w:left w:val="single" w:sz="4" w:space="0" w:color="auto"/>
              <w:right w:val="single" w:sz="4" w:space="0" w:color="auto"/>
            </w:tcBorders>
          </w:tcPr>
          <w:p w:rsidR="00F458EC" w:rsidRDefault="00F458EC">
            <w:r>
              <w:t>No</w:t>
            </w:r>
          </w:p>
        </w:tc>
        <w:tc>
          <w:tcPr>
            <w:tcW w:w="745" w:type="dxa"/>
            <w:tcBorders>
              <w:top w:val="single" w:sz="4" w:space="0" w:color="auto"/>
              <w:left w:val="single" w:sz="4" w:space="0" w:color="auto"/>
              <w:bottom w:val="single" w:sz="4" w:space="0" w:color="auto"/>
              <w:right w:val="single" w:sz="4" w:space="0" w:color="auto"/>
            </w:tcBorders>
            <w:vAlign w:val="center"/>
          </w:tcPr>
          <w:p w:rsidR="00F458EC" w:rsidRPr="00B2113D" w:rsidRDefault="00F458EC" w:rsidP="00B2113D">
            <w:pPr>
              <w:jc w:val="center"/>
              <w:rPr>
                <w:sz w:val="32"/>
                <w:szCs w:val="32"/>
              </w:rPr>
            </w:pPr>
          </w:p>
        </w:tc>
      </w:tr>
      <w:tr w:rsidR="00F458EC">
        <w:tc>
          <w:tcPr>
            <w:tcW w:w="709" w:type="dxa"/>
          </w:tcPr>
          <w:p w:rsidR="00F458EC" w:rsidRDefault="00F458EC">
            <w:pPr>
              <w:pStyle w:val="Heading3"/>
            </w:pPr>
          </w:p>
        </w:tc>
        <w:tc>
          <w:tcPr>
            <w:tcW w:w="9356" w:type="dxa"/>
            <w:gridSpan w:val="5"/>
          </w:tcPr>
          <w:p w:rsidR="00F458EC" w:rsidRDefault="00F458EC">
            <w:pPr>
              <w:rPr>
                <w:b/>
              </w:rPr>
            </w:pPr>
          </w:p>
        </w:tc>
      </w:tr>
      <w:tr w:rsidR="00F458EC">
        <w:tc>
          <w:tcPr>
            <w:tcW w:w="709" w:type="dxa"/>
          </w:tcPr>
          <w:p w:rsidR="00F458EC" w:rsidRDefault="00F458EC">
            <w:r>
              <w:t>D6</w:t>
            </w:r>
          </w:p>
        </w:tc>
        <w:tc>
          <w:tcPr>
            <w:tcW w:w="9356" w:type="dxa"/>
            <w:gridSpan w:val="5"/>
          </w:tcPr>
          <w:p w:rsidR="00F458EC" w:rsidRDefault="00F458E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F458EC" w:rsidRDefault="00F458EC">
            <w:pPr>
              <w:overflowPunct w:val="0"/>
              <w:autoSpaceDE w:val="0"/>
              <w:autoSpaceDN w:val="0"/>
              <w:adjustRightInd w:val="0"/>
              <w:textAlignment w:val="baseline"/>
              <w:rPr>
                <w:rFonts w:cs="Arial"/>
                <w:szCs w:val="22"/>
              </w:rPr>
            </w:pPr>
          </w:p>
        </w:tc>
      </w:tr>
      <w:tr w:rsidR="00F458EC">
        <w:tc>
          <w:tcPr>
            <w:tcW w:w="709" w:type="dxa"/>
          </w:tcPr>
          <w:p w:rsidR="00F458EC" w:rsidRDefault="00F458EC"/>
        </w:tc>
        <w:tc>
          <w:tcPr>
            <w:tcW w:w="9356" w:type="dxa"/>
            <w:gridSpan w:val="5"/>
          </w:tcPr>
          <w:p w:rsidR="00F458EC" w:rsidRDefault="00F458EC" w:rsidP="00B55890">
            <w:pPr>
              <w:overflowPunct w:val="0"/>
              <w:autoSpaceDE w:val="0"/>
              <w:autoSpaceDN w:val="0"/>
              <w:adjustRightInd w:val="0"/>
              <w:ind w:left="710"/>
              <w:textAlignment w:val="baseline"/>
              <w:rPr>
                <w:bCs/>
              </w:rPr>
            </w:pPr>
            <w:r>
              <w:rPr>
                <w:bCs/>
              </w:rPr>
              <w:t>Carry out Planned General Inspections at</w:t>
            </w:r>
            <w:r w:rsidRPr="00B55890">
              <w:rPr>
                <w:b/>
                <w:bCs/>
              </w:rPr>
              <w:t xml:space="preserve"> </w:t>
            </w:r>
            <w:r w:rsidR="00B55890" w:rsidRPr="00B55890">
              <w:rPr>
                <w:b/>
                <w:bCs/>
              </w:rPr>
              <w:t>(List Locations)</w:t>
            </w:r>
            <w:r>
              <w:rPr>
                <w:bCs/>
              </w:rPr>
              <w:t xml:space="preserve"> or provide written agreement as to the disposition of activity where locations are shared with other Train Operating Companies, Network Rail or other departments within </w:t>
            </w:r>
            <w:proofErr w:type="spellStart"/>
            <w:r>
              <w:rPr>
                <w:bCs/>
              </w:rPr>
              <w:t>Southeastern</w:t>
            </w:r>
            <w:proofErr w:type="spellEnd"/>
            <w:r>
              <w:rPr>
                <w:bCs/>
              </w:rPr>
              <w:t>.</w:t>
            </w:r>
          </w:p>
          <w:p w:rsidR="00B55890" w:rsidRDefault="00B55890" w:rsidP="00B55890">
            <w:pPr>
              <w:overflowPunct w:val="0"/>
              <w:autoSpaceDE w:val="0"/>
              <w:autoSpaceDN w:val="0"/>
              <w:adjustRightInd w:val="0"/>
              <w:ind w:left="710"/>
              <w:textAlignment w:val="baseline"/>
              <w:rPr>
                <w:bCs/>
              </w:rPr>
            </w:pPr>
          </w:p>
        </w:tc>
      </w:tr>
      <w:tr w:rsidR="00F458EC" w:rsidTr="00B55890">
        <w:tc>
          <w:tcPr>
            <w:tcW w:w="709" w:type="dxa"/>
          </w:tcPr>
          <w:p w:rsidR="00F458EC" w:rsidRDefault="00F458EC"/>
        </w:tc>
        <w:tc>
          <w:tcPr>
            <w:tcW w:w="9356" w:type="dxa"/>
            <w:gridSpan w:val="5"/>
          </w:tcPr>
          <w:p w:rsidR="00F458EC" w:rsidRDefault="00F458EC" w:rsidP="00B55890">
            <w:pPr>
              <w:overflowPunct w:val="0"/>
              <w:autoSpaceDE w:val="0"/>
              <w:autoSpaceDN w:val="0"/>
              <w:adjustRightInd w:val="0"/>
              <w:ind w:left="743"/>
              <w:textAlignment w:val="baseline"/>
              <w:rPr>
                <w:bCs/>
              </w:rPr>
            </w:pPr>
            <w:r>
              <w:rPr>
                <w:bCs/>
              </w:rPr>
              <w:t>Act as Fire Precautions Manager at</w:t>
            </w:r>
            <w:r w:rsidRPr="00B55890">
              <w:rPr>
                <w:b/>
                <w:bCs/>
              </w:rPr>
              <w:t xml:space="preserve"> </w:t>
            </w:r>
            <w:r w:rsidR="00B55890" w:rsidRPr="00B55890">
              <w:rPr>
                <w:b/>
                <w:bCs/>
              </w:rPr>
              <w:t>(List Locations)</w:t>
            </w:r>
            <w:r>
              <w:rPr>
                <w:bCs/>
              </w:rPr>
              <w:t xml:space="preserve"> or provide written agreement as to the disposition of activity where locations are shared with other Train Operating Companies, Network Rail or other departments within </w:t>
            </w:r>
            <w:proofErr w:type="spellStart"/>
            <w:r>
              <w:rPr>
                <w:bCs/>
              </w:rPr>
              <w:t>Southeastern</w:t>
            </w:r>
            <w:proofErr w:type="spellEnd"/>
            <w:r>
              <w:rPr>
                <w:bCs/>
              </w:rPr>
              <w:t>.</w:t>
            </w:r>
          </w:p>
          <w:p w:rsidR="00B55890" w:rsidRDefault="00B55890" w:rsidP="00B55890">
            <w:pPr>
              <w:overflowPunct w:val="0"/>
              <w:autoSpaceDE w:val="0"/>
              <w:autoSpaceDN w:val="0"/>
              <w:adjustRightInd w:val="0"/>
              <w:ind w:left="743"/>
              <w:textAlignment w:val="baseline"/>
              <w:rPr>
                <w:bCs/>
              </w:rPr>
            </w:pPr>
          </w:p>
        </w:tc>
      </w:tr>
      <w:tr w:rsidR="00F458EC" w:rsidTr="00B55890">
        <w:tc>
          <w:tcPr>
            <w:tcW w:w="709" w:type="dxa"/>
          </w:tcPr>
          <w:p w:rsidR="00F458EC" w:rsidRDefault="00F458EC"/>
        </w:tc>
        <w:tc>
          <w:tcPr>
            <w:tcW w:w="9356" w:type="dxa"/>
            <w:gridSpan w:val="5"/>
          </w:tcPr>
          <w:p w:rsidR="00F458EC" w:rsidRDefault="00F458EC">
            <w:r>
              <w:t>Ensure compliance to all company policies, procedures and processes.</w:t>
            </w:r>
          </w:p>
          <w:p w:rsidR="00B55890" w:rsidRDefault="00B55890"/>
        </w:tc>
      </w:tr>
      <w:tr w:rsidR="00F458EC" w:rsidTr="00B55890">
        <w:tc>
          <w:tcPr>
            <w:tcW w:w="709" w:type="dxa"/>
            <w:tcBorders>
              <w:bottom w:val="single" w:sz="4" w:space="0" w:color="auto"/>
            </w:tcBorders>
          </w:tcPr>
          <w:p w:rsidR="00F458EC" w:rsidRDefault="00F458EC"/>
        </w:tc>
        <w:tc>
          <w:tcPr>
            <w:tcW w:w="9356" w:type="dxa"/>
            <w:gridSpan w:val="5"/>
            <w:tcBorders>
              <w:bottom w:val="single" w:sz="4" w:space="0" w:color="auto"/>
            </w:tcBorders>
          </w:tcPr>
          <w:p w:rsidR="00F458EC" w:rsidRDefault="00F458EC">
            <w:r>
              <w:t>Carry out on call duties as required.</w:t>
            </w:r>
          </w:p>
          <w:p w:rsidR="00B55890" w:rsidRDefault="00B55890"/>
        </w:tc>
      </w:tr>
      <w:tr w:rsidR="00F458EC" w:rsidTr="00B55890">
        <w:tc>
          <w:tcPr>
            <w:tcW w:w="709" w:type="dxa"/>
            <w:tcBorders>
              <w:top w:val="single" w:sz="4" w:space="0" w:color="auto"/>
            </w:tcBorders>
          </w:tcPr>
          <w:p w:rsidR="00F458EC" w:rsidRDefault="00F458EC">
            <w:pPr>
              <w:pStyle w:val="Heading3"/>
            </w:pPr>
            <w:r>
              <w:t>E</w:t>
            </w:r>
          </w:p>
        </w:tc>
        <w:tc>
          <w:tcPr>
            <w:tcW w:w="9356" w:type="dxa"/>
            <w:gridSpan w:val="5"/>
            <w:tcBorders>
              <w:top w:val="single" w:sz="4" w:space="0" w:color="auto"/>
            </w:tcBorders>
          </w:tcPr>
          <w:p w:rsidR="00F458EC" w:rsidRDefault="00F458EC">
            <w:pPr>
              <w:rPr>
                <w:b/>
              </w:rPr>
            </w:pPr>
            <w:r>
              <w:rPr>
                <w:b/>
              </w:rPr>
              <w:t>Decision making Authority</w:t>
            </w:r>
          </w:p>
          <w:p w:rsidR="00F458EC" w:rsidRDefault="00F458EC">
            <w:pPr>
              <w:rPr>
                <w:b/>
              </w:rPr>
            </w:pPr>
          </w:p>
        </w:tc>
      </w:tr>
      <w:tr w:rsidR="00F458EC">
        <w:tc>
          <w:tcPr>
            <w:tcW w:w="709" w:type="dxa"/>
            <w:tcBorders>
              <w:bottom w:val="single" w:sz="4" w:space="0" w:color="auto"/>
            </w:tcBorders>
          </w:tcPr>
          <w:p w:rsidR="00F458EC" w:rsidRDefault="00F458EC">
            <w:r>
              <w:t>E1</w:t>
            </w:r>
          </w:p>
          <w:p w:rsidR="00F458EC" w:rsidRDefault="00F458EC"/>
        </w:tc>
        <w:tc>
          <w:tcPr>
            <w:tcW w:w="9356" w:type="dxa"/>
            <w:gridSpan w:val="5"/>
            <w:tcBorders>
              <w:bottom w:val="single" w:sz="4" w:space="0" w:color="auto"/>
            </w:tcBorders>
          </w:tcPr>
          <w:p w:rsidR="00F458EC" w:rsidRDefault="00F458EC">
            <w:pPr>
              <w:rPr>
                <w:bCs/>
              </w:rPr>
            </w:pPr>
            <w:r>
              <w:rPr>
                <w:bCs/>
              </w:rPr>
              <w:t>Purchase through the Oracle System within budget and Delegated Financial Authority up to a maximum of £500.</w:t>
            </w:r>
          </w:p>
          <w:p w:rsidR="00F458EC" w:rsidRDefault="00F458EC">
            <w:pPr>
              <w:rPr>
                <w:b/>
              </w:rPr>
            </w:pPr>
          </w:p>
        </w:tc>
      </w:tr>
      <w:tr w:rsidR="00F458EC">
        <w:tc>
          <w:tcPr>
            <w:tcW w:w="709" w:type="dxa"/>
            <w:tcBorders>
              <w:top w:val="single" w:sz="4" w:space="0" w:color="auto"/>
            </w:tcBorders>
          </w:tcPr>
          <w:p w:rsidR="00F458EC" w:rsidRDefault="00F458EC">
            <w:pPr>
              <w:pStyle w:val="Heading3"/>
            </w:pPr>
            <w:r>
              <w:t>F</w:t>
            </w:r>
          </w:p>
        </w:tc>
        <w:tc>
          <w:tcPr>
            <w:tcW w:w="9356" w:type="dxa"/>
            <w:gridSpan w:val="5"/>
            <w:tcBorders>
              <w:top w:val="single" w:sz="4" w:space="0" w:color="auto"/>
            </w:tcBorders>
          </w:tcPr>
          <w:p w:rsidR="00F458EC" w:rsidRDefault="00F458EC">
            <w:pPr>
              <w:rPr>
                <w:b/>
              </w:rPr>
            </w:pPr>
            <w:r>
              <w:rPr>
                <w:b/>
              </w:rPr>
              <w:t>Most Challenging and/or Difficult parts of the role</w:t>
            </w:r>
          </w:p>
          <w:p w:rsidR="00F458EC" w:rsidRDefault="00F458EC">
            <w:pPr>
              <w:rPr>
                <w:b/>
              </w:rPr>
            </w:pPr>
          </w:p>
        </w:tc>
      </w:tr>
      <w:tr w:rsidR="00F458EC">
        <w:tc>
          <w:tcPr>
            <w:tcW w:w="709" w:type="dxa"/>
            <w:tcBorders>
              <w:bottom w:val="single" w:sz="4" w:space="0" w:color="auto"/>
            </w:tcBorders>
          </w:tcPr>
          <w:p w:rsidR="00F458EC" w:rsidRDefault="00F458EC">
            <w:r>
              <w:t>F1</w:t>
            </w:r>
          </w:p>
          <w:p w:rsidR="00F458EC" w:rsidRDefault="00F458EC"/>
        </w:tc>
        <w:tc>
          <w:tcPr>
            <w:tcW w:w="9356" w:type="dxa"/>
            <w:gridSpan w:val="5"/>
            <w:tcBorders>
              <w:bottom w:val="single" w:sz="4" w:space="0" w:color="auto"/>
            </w:tcBorders>
          </w:tcPr>
          <w:p w:rsidR="00F458EC" w:rsidRDefault="00F458EC">
            <w:pPr>
              <w:rPr>
                <w:bCs/>
              </w:rPr>
            </w:pPr>
            <w:r>
              <w:rPr>
                <w:bCs/>
              </w:rPr>
              <w:t>To ensure a consistent achievement of company standards and objectives within timescales.</w:t>
            </w:r>
          </w:p>
          <w:p w:rsidR="00F458EC" w:rsidRDefault="00F458EC">
            <w:pPr>
              <w:rPr>
                <w:b/>
              </w:rPr>
            </w:pPr>
          </w:p>
        </w:tc>
      </w:tr>
    </w:tbl>
    <w:p w:rsidR="00F458EC" w:rsidRDefault="00F458EC">
      <w:r>
        <w:rPr>
          <w:b/>
        </w:rPr>
        <w:br w:type="page"/>
      </w:r>
    </w:p>
    <w:tbl>
      <w:tblPr>
        <w:tblW w:w="10065" w:type="dxa"/>
        <w:tblInd w:w="-743" w:type="dxa"/>
        <w:tblLayout w:type="fixed"/>
        <w:tblLook w:val="0000" w:firstRow="0" w:lastRow="0" w:firstColumn="0" w:lastColumn="0" w:noHBand="0" w:noVBand="0"/>
      </w:tblPr>
      <w:tblGrid>
        <w:gridCol w:w="709"/>
        <w:gridCol w:w="1843"/>
        <w:gridCol w:w="993"/>
        <w:gridCol w:w="425"/>
        <w:gridCol w:w="567"/>
        <w:gridCol w:w="142"/>
        <w:gridCol w:w="425"/>
        <w:gridCol w:w="709"/>
        <w:gridCol w:w="283"/>
        <w:gridCol w:w="284"/>
        <w:gridCol w:w="567"/>
        <w:gridCol w:w="992"/>
        <w:gridCol w:w="850"/>
        <w:gridCol w:w="1276"/>
      </w:tblGrid>
      <w:tr w:rsidR="00F458EC">
        <w:tc>
          <w:tcPr>
            <w:tcW w:w="709" w:type="dxa"/>
            <w:tcBorders>
              <w:top w:val="single" w:sz="4" w:space="0" w:color="auto"/>
            </w:tcBorders>
          </w:tcPr>
          <w:p w:rsidR="00F458EC" w:rsidRDefault="00F458EC">
            <w:pPr>
              <w:pStyle w:val="Heading3"/>
              <w:keepNext w:val="0"/>
            </w:pPr>
            <w:r>
              <w:lastRenderedPageBreak/>
              <w:t>G</w:t>
            </w:r>
          </w:p>
        </w:tc>
        <w:tc>
          <w:tcPr>
            <w:tcW w:w="9356" w:type="dxa"/>
            <w:gridSpan w:val="13"/>
            <w:tcBorders>
              <w:top w:val="single" w:sz="4" w:space="0" w:color="auto"/>
            </w:tcBorders>
          </w:tcPr>
          <w:p w:rsidR="00F458EC" w:rsidRDefault="00F458EC">
            <w:pPr>
              <w:rPr>
                <w:b/>
              </w:rPr>
            </w:pPr>
            <w:r>
              <w:rPr>
                <w:b/>
              </w:rPr>
              <w:t>Person Specification</w:t>
            </w:r>
          </w:p>
          <w:p w:rsidR="00F458EC" w:rsidRDefault="00F458EC">
            <w:pPr>
              <w:rPr>
                <w:b/>
              </w:rPr>
            </w:pPr>
          </w:p>
        </w:tc>
      </w:tr>
      <w:tr w:rsidR="00B2113D">
        <w:tc>
          <w:tcPr>
            <w:tcW w:w="709" w:type="dxa"/>
          </w:tcPr>
          <w:p w:rsidR="00B2113D" w:rsidRDefault="00B2113D">
            <w:pPr>
              <w:pStyle w:val="Heading3"/>
              <w:keepNext w:val="0"/>
              <w:rPr>
                <w:bCs/>
                <w:sz w:val="20"/>
              </w:rPr>
            </w:pPr>
          </w:p>
        </w:tc>
        <w:tc>
          <w:tcPr>
            <w:tcW w:w="9356" w:type="dxa"/>
            <w:gridSpan w:val="13"/>
          </w:tcPr>
          <w:p w:rsidR="00B2113D" w:rsidRPr="009E35DA" w:rsidRDefault="00B2113D" w:rsidP="00BD1F82">
            <w:pPr>
              <w:pStyle w:val="Heading3"/>
              <w:rPr>
                <w:b w:val="0"/>
              </w:rPr>
            </w:pPr>
            <w:proofErr w:type="spellStart"/>
            <w:r w:rsidRPr="009E35DA">
              <w:rPr>
                <w:b w:val="0"/>
              </w:rPr>
              <w:t>Southeastern</w:t>
            </w:r>
            <w:proofErr w:type="spellEnd"/>
            <w:r w:rsidRPr="009E35DA">
              <w:rPr>
                <w:b w:val="0"/>
              </w:rPr>
              <w:t xml:space="preserve"> aims to recruit people not just for jobs but for long term careers. We want good quality, talented people with the right attitude who will stay with us.</w:t>
            </w:r>
          </w:p>
          <w:p w:rsidR="00B2113D" w:rsidRPr="009E35DA" w:rsidRDefault="00B2113D" w:rsidP="00BD1F82">
            <w:pPr>
              <w:pStyle w:val="Heading3"/>
              <w:rPr>
                <w:b w:val="0"/>
              </w:rPr>
            </w:pPr>
          </w:p>
          <w:p w:rsidR="00B2113D" w:rsidRDefault="00B2113D" w:rsidP="00BD1F82">
            <w:pPr>
              <w:pStyle w:val="Heading3"/>
              <w:rPr>
                <w:b w:val="0"/>
                <w:bCs/>
              </w:rPr>
            </w:pPr>
            <w:r w:rsidRPr="009E35DA">
              <w:rPr>
                <w:b w:val="0"/>
              </w:rPr>
              <w:t xml:space="preserve">For these reasons we look for evidence of </w:t>
            </w:r>
            <w:proofErr w:type="spellStart"/>
            <w:r w:rsidRPr="009E35DA">
              <w:rPr>
                <w:b w:val="0"/>
              </w:rPr>
              <w:t>Southeastern</w:t>
            </w:r>
            <w:proofErr w:type="spellEnd"/>
            <w:r w:rsidRPr="009E35DA">
              <w:rPr>
                <w:b w:val="0"/>
              </w:rPr>
              <w:t xml:space="preserve">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B2113D" w:rsidRPr="001C27DB" w:rsidRDefault="00B2113D"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B2113D" w:rsidRPr="001C27DB" w:rsidRDefault="00B2113D"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B2113D" w:rsidRPr="001C27DB" w:rsidRDefault="00B2113D" w:rsidP="00BD1F82">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B2113D" w:rsidRPr="001C27DB" w:rsidRDefault="00B2113D" w:rsidP="00BD1F82">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B2113D" w:rsidRDefault="00B2113D" w:rsidP="00BD1F82"/>
          <w:p w:rsidR="00DF5FF2" w:rsidRDefault="00DF5FF2" w:rsidP="00DF5FF2">
            <w:r>
              <w:t xml:space="preserve">We also have identified behaviours required to be successful in leading </w:t>
            </w:r>
            <w:proofErr w:type="spellStart"/>
            <w:r>
              <w:t>Southeastern</w:t>
            </w:r>
            <w:proofErr w:type="spellEnd"/>
            <w:r>
              <w:t xml:space="preserve">. </w:t>
            </w:r>
          </w:p>
          <w:p w:rsidR="00DF5FF2" w:rsidRDefault="00DF5FF2" w:rsidP="00DF5FF2"/>
          <w:p w:rsidR="00DF5FF2" w:rsidRDefault="00DF5FF2" w:rsidP="00DF5FF2">
            <w:r>
              <w:t xml:space="preserve">The Leading </w:t>
            </w:r>
            <w:proofErr w:type="spellStart"/>
            <w:r>
              <w:t>Southeastern</w:t>
            </w:r>
            <w:proofErr w:type="spellEnd"/>
            <w:r>
              <w:t xml:space="preserve"> framework details </w:t>
            </w:r>
            <w:r>
              <w:rPr>
                <w:b/>
                <w:bCs/>
                <w:color w:val="002060"/>
              </w:rPr>
              <w:t>how</w:t>
            </w:r>
            <w:r>
              <w:t xml:space="preserve"> we should be behaving in order to drive up performance to deliver </w:t>
            </w:r>
            <w:r>
              <w:rPr>
                <w:b/>
                <w:bCs/>
                <w:color w:val="002060"/>
              </w:rPr>
              <w:t>85</w:t>
            </w:r>
            <w:r w:rsidR="00327EC6">
              <w:rPr>
                <w:b/>
                <w:bCs/>
                <w:color w:val="002060"/>
              </w:rPr>
              <w:t>%</w:t>
            </w:r>
            <w:r>
              <w:rPr>
                <w:color w:val="002060"/>
              </w:rPr>
              <w:t>.</w:t>
            </w:r>
            <w:r>
              <w:t xml:space="preserve"> </w:t>
            </w:r>
          </w:p>
          <w:p w:rsidR="00DF5FF2" w:rsidRDefault="00DF5FF2" w:rsidP="00DF5FF2"/>
          <w:p w:rsidR="00DF5FF2" w:rsidRDefault="00327EC6" w:rsidP="00327EC6">
            <w:pPr>
              <w:jc w:val="center"/>
            </w:pPr>
            <w:r>
              <w:rPr>
                <w:noProof/>
              </w:rPr>
              <w:drawing>
                <wp:inline distT="0" distB="0" distL="0" distR="0" wp14:anchorId="52A6EB3B" wp14:editId="689B15AA">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327EC6" w:rsidRDefault="00327EC6" w:rsidP="00327EC6">
            <w:pPr>
              <w:jc w:val="center"/>
            </w:pPr>
            <w:bookmarkStart w:id="0" w:name="_GoBack"/>
            <w:bookmarkEnd w:id="0"/>
          </w:p>
          <w:p w:rsidR="00DF5FF2" w:rsidRDefault="00DF5FF2" w:rsidP="00DF5FF2"/>
          <w:p w:rsidR="00B2113D" w:rsidRDefault="00B2113D" w:rsidP="00BD1F82">
            <w:pPr>
              <w:rPr>
                <w:b/>
              </w:rPr>
            </w:pPr>
          </w:p>
          <w:p w:rsidR="00B2113D" w:rsidRDefault="00B2113D" w:rsidP="00BD1F82">
            <w:r>
              <w:t>All shortlisted candidates seeking promotion will be assessed against this framework.</w:t>
            </w:r>
          </w:p>
          <w:p w:rsidR="00B2113D" w:rsidRDefault="00B2113D" w:rsidP="00BD1F82"/>
          <w:p w:rsidR="00B2113D" w:rsidRDefault="00B2113D" w:rsidP="00BD1F82">
            <w:pPr>
              <w:rPr>
                <w:b/>
              </w:rPr>
            </w:pPr>
            <w:r w:rsidRPr="009E35DA">
              <w:rPr>
                <w:bCs/>
              </w:rPr>
              <w:t>The job demands the following blend of experience/knowledge, skills and behaviours (all are essential , unless otherwise shown and will be assessed by application and/ or interview/assessment) :</w:t>
            </w:r>
          </w:p>
        </w:tc>
      </w:tr>
      <w:tr w:rsidR="00F458EC">
        <w:tc>
          <w:tcPr>
            <w:tcW w:w="709" w:type="dxa"/>
          </w:tcPr>
          <w:p w:rsidR="00F458EC" w:rsidRDefault="00F458EC" w:rsidP="00B2113D">
            <w:pPr>
              <w:pStyle w:val="Heading3"/>
              <w:keepNext w:val="0"/>
              <w:rPr>
                <w:bCs/>
                <w:sz w:val="20"/>
              </w:rPr>
            </w:pPr>
            <w:r>
              <w:rPr>
                <w:bCs/>
                <w:sz w:val="20"/>
              </w:rPr>
              <w:lastRenderedPageBreak/>
              <w:t>G1</w:t>
            </w:r>
          </w:p>
        </w:tc>
        <w:tc>
          <w:tcPr>
            <w:tcW w:w="9356" w:type="dxa"/>
            <w:gridSpan w:val="13"/>
          </w:tcPr>
          <w:p w:rsidR="00F458EC" w:rsidRDefault="00F458EC">
            <w:pPr>
              <w:pStyle w:val="Heading3"/>
            </w:pPr>
            <w:r>
              <w:t xml:space="preserve">Experience, Knowledge &amp; Qualifications </w:t>
            </w:r>
          </w:p>
          <w:p w:rsidR="00F458EC" w:rsidRDefault="00F458EC">
            <w:pPr>
              <w:rPr>
                <w:bCs/>
              </w:rPr>
            </w:pPr>
          </w:p>
          <w:p w:rsidR="00F458EC" w:rsidRDefault="00F458EC">
            <w:pPr>
              <w:pStyle w:val="Default"/>
              <w:rPr>
                <w:rFonts w:ascii="Arial" w:hAnsi="Arial" w:cs="Arial"/>
                <w:sz w:val="22"/>
                <w:szCs w:val="20"/>
              </w:rPr>
            </w:pPr>
            <w:r>
              <w:rPr>
                <w:rFonts w:ascii="Arial" w:hAnsi="Arial" w:cs="Arial"/>
                <w:sz w:val="22"/>
                <w:szCs w:val="20"/>
              </w:rPr>
              <w:t xml:space="preserve">Customer focused with strong business awareness. </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 xml:space="preserve">Proven success in meeting demanding budgetary and workforce productivity targets. </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 xml:space="preserve">Proven track record of line management experience in a transport environment. </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 xml:space="preserve">Strong interpersonal skills and experienced negotiator. </w:t>
            </w:r>
          </w:p>
          <w:p w:rsidR="00F458EC" w:rsidRDefault="00F458EC">
            <w:pPr>
              <w:pStyle w:val="Default"/>
              <w:rPr>
                <w:rFonts w:ascii="Arial" w:hAnsi="Arial" w:cs="Arial"/>
                <w:sz w:val="22"/>
                <w:szCs w:val="20"/>
              </w:rPr>
            </w:pPr>
          </w:p>
          <w:p w:rsidR="00F458EC" w:rsidRDefault="00F458EC">
            <w:pPr>
              <w:pStyle w:val="Default"/>
              <w:rPr>
                <w:rFonts w:ascii="Arial" w:hAnsi="Arial" w:cs="Arial"/>
                <w:sz w:val="22"/>
                <w:szCs w:val="20"/>
              </w:rPr>
            </w:pPr>
            <w:r>
              <w:rPr>
                <w:rFonts w:ascii="Arial" w:hAnsi="Arial" w:cs="Arial"/>
                <w:sz w:val="22"/>
                <w:szCs w:val="20"/>
              </w:rPr>
              <w:t xml:space="preserve">Innovative, creative and highly motivated. </w:t>
            </w:r>
          </w:p>
          <w:p w:rsidR="00F458EC" w:rsidRDefault="00F458EC">
            <w:pPr>
              <w:pStyle w:val="Default"/>
              <w:rPr>
                <w:rFonts w:ascii="Arial" w:hAnsi="Arial" w:cs="Arial"/>
                <w:sz w:val="22"/>
                <w:szCs w:val="20"/>
              </w:rPr>
            </w:pPr>
          </w:p>
          <w:p w:rsidR="00F458EC" w:rsidRDefault="00F458EC">
            <w:pPr>
              <w:rPr>
                <w:rFonts w:cs="Arial"/>
              </w:rPr>
            </w:pPr>
            <w:r>
              <w:rPr>
                <w:rFonts w:cs="Arial"/>
              </w:rPr>
              <w:t>Ability to interpret financial statements.</w:t>
            </w:r>
          </w:p>
          <w:p w:rsidR="00F458EC" w:rsidRDefault="00F458EC">
            <w:pPr>
              <w:rPr>
                <w:rFonts w:cs="Arial"/>
              </w:rPr>
            </w:pPr>
          </w:p>
          <w:p w:rsidR="00F458EC" w:rsidRDefault="00F458EC">
            <w:pPr>
              <w:rPr>
                <w:bCs/>
              </w:rPr>
            </w:pPr>
            <w:r>
              <w:rPr>
                <w:rFonts w:cs="Arial"/>
              </w:rPr>
              <w:t>A1, L12</w:t>
            </w:r>
          </w:p>
          <w:p w:rsidR="00F458EC" w:rsidRDefault="00F458EC">
            <w:pPr>
              <w:rPr>
                <w:b/>
              </w:rPr>
            </w:pPr>
          </w:p>
        </w:tc>
      </w:tr>
      <w:tr w:rsidR="00F458EC">
        <w:tc>
          <w:tcPr>
            <w:tcW w:w="709" w:type="dxa"/>
          </w:tcPr>
          <w:p w:rsidR="00F458EC" w:rsidRDefault="00F458EC" w:rsidP="00B2113D">
            <w:pPr>
              <w:pStyle w:val="Heading3"/>
              <w:keepNext w:val="0"/>
              <w:rPr>
                <w:bCs/>
                <w:sz w:val="20"/>
              </w:rPr>
            </w:pPr>
            <w:r>
              <w:rPr>
                <w:bCs/>
                <w:sz w:val="20"/>
              </w:rPr>
              <w:t>G2</w:t>
            </w:r>
          </w:p>
        </w:tc>
        <w:tc>
          <w:tcPr>
            <w:tcW w:w="9356" w:type="dxa"/>
            <w:gridSpan w:val="13"/>
          </w:tcPr>
          <w:p w:rsidR="00F458EC" w:rsidRDefault="00F458EC">
            <w:pPr>
              <w:pStyle w:val="Heading3"/>
              <w:rPr>
                <w:b w:val="0"/>
                <w:bCs/>
              </w:rPr>
            </w:pPr>
            <w:r>
              <w:t xml:space="preserve">Skills </w:t>
            </w:r>
            <w:r>
              <w:rPr>
                <w:b w:val="0"/>
              </w:rPr>
              <w:t xml:space="preserve">(including any specific safety critical competencies) </w:t>
            </w:r>
          </w:p>
          <w:p w:rsidR="00F458EC" w:rsidRDefault="00F458EC">
            <w:pPr>
              <w:rPr>
                <w:bCs/>
              </w:rPr>
            </w:pPr>
          </w:p>
          <w:p w:rsidR="00F458EC" w:rsidRDefault="00F458EC">
            <w:pPr>
              <w:autoSpaceDE w:val="0"/>
              <w:autoSpaceDN w:val="0"/>
              <w:adjustRightInd w:val="0"/>
              <w:rPr>
                <w:rFonts w:cs="Arial"/>
                <w:lang w:val="en-US"/>
              </w:rPr>
            </w:pPr>
            <w:r>
              <w:rPr>
                <w:rFonts w:cs="Arial"/>
                <w:lang w:val="en-US"/>
              </w:rPr>
              <w:t>Comprehensive knowledge of Railway Operational Standards and Railway Rules, Regulations and Instructions, together with experience and understanding of the regulatory framework.</w:t>
            </w:r>
          </w:p>
          <w:p w:rsidR="00F458EC" w:rsidRDefault="00F458EC">
            <w:pPr>
              <w:rPr>
                <w:b/>
              </w:rPr>
            </w:pPr>
          </w:p>
          <w:p w:rsidR="00F458EC" w:rsidRDefault="00F458EC">
            <w:pPr>
              <w:pStyle w:val="Header"/>
              <w:tabs>
                <w:tab w:val="clear" w:pos="4153"/>
                <w:tab w:val="clear" w:pos="8306"/>
              </w:tabs>
              <w:rPr>
                <w:bCs/>
              </w:rPr>
            </w:pPr>
            <w:r>
              <w:rPr>
                <w:bCs/>
              </w:rPr>
              <w:t>Desirable that job holder should be able and fit to undertake safety critical work in the required competencies within their Station Group.</w:t>
            </w:r>
          </w:p>
          <w:p w:rsidR="00B55890" w:rsidRDefault="00B55890">
            <w:pPr>
              <w:pStyle w:val="Header"/>
              <w:tabs>
                <w:tab w:val="clear" w:pos="4153"/>
                <w:tab w:val="clear" w:pos="8306"/>
              </w:tabs>
              <w:rPr>
                <w:bCs/>
              </w:rPr>
            </w:pPr>
          </w:p>
        </w:tc>
      </w:tr>
      <w:tr w:rsidR="00F458EC">
        <w:tc>
          <w:tcPr>
            <w:tcW w:w="709" w:type="dxa"/>
          </w:tcPr>
          <w:p w:rsidR="00F458EC" w:rsidRDefault="00F458EC" w:rsidP="00B2113D">
            <w:pPr>
              <w:pStyle w:val="Heading3"/>
              <w:keepNext w:val="0"/>
              <w:rPr>
                <w:bCs/>
                <w:sz w:val="20"/>
              </w:rPr>
            </w:pPr>
            <w:r>
              <w:rPr>
                <w:bCs/>
                <w:sz w:val="20"/>
              </w:rPr>
              <w:t>G3</w:t>
            </w:r>
          </w:p>
        </w:tc>
        <w:tc>
          <w:tcPr>
            <w:tcW w:w="9356" w:type="dxa"/>
            <w:gridSpan w:val="13"/>
          </w:tcPr>
          <w:p w:rsidR="00F458EC" w:rsidRDefault="00F458EC">
            <w:pPr>
              <w:pStyle w:val="Heading3"/>
            </w:pPr>
            <w:r>
              <w:t xml:space="preserve">Behaviours </w:t>
            </w:r>
          </w:p>
          <w:p w:rsidR="00F458EC" w:rsidRDefault="00F458EC">
            <w:pPr>
              <w:rPr>
                <w:bCs/>
              </w:rPr>
            </w:pPr>
          </w:p>
          <w:p w:rsidR="00F458EC" w:rsidRDefault="00F458EC">
            <w:pPr>
              <w:rPr>
                <w:bCs/>
              </w:rPr>
            </w:pPr>
            <w:r>
              <w:rPr>
                <w:bCs/>
              </w:rPr>
              <w:t>Persuasiveness – Presents the key points of an argument persuasively. Negotiates and convinces others, changes people’s views and influences decisions.</w:t>
            </w:r>
          </w:p>
          <w:p w:rsidR="00F458EC" w:rsidRDefault="00F458EC">
            <w:pPr>
              <w:rPr>
                <w:bCs/>
              </w:rPr>
            </w:pPr>
          </w:p>
          <w:p w:rsidR="00F458EC" w:rsidRDefault="00F458EC">
            <w:pPr>
              <w:rPr>
                <w:bCs/>
              </w:rPr>
            </w:pPr>
            <w:r>
              <w:rPr>
                <w:bCs/>
              </w:rPr>
              <w:t>Communication - Expresses oneself confidently and effectively. Is friendly and engages others in open, honest and productive conversations.</w:t>
            </w:r>
          </w:p>
          <w:p w:rsidR="00F458EC" w:rsidRDefault="00F458EC">
            <w:pPr>
              <w:rPr>
                <w:bCs/>
              </w:rPr>
            </w:pPr>
          </w:p>
          <w:p w:rsidR="00F458EC" w:rsidRDefault="00F458EC">
            <w:pPr>
              <w:rPr>
                <w:bCs/>
              </w:rPr>
            </w:pPr>
            <w:r>
              <w:rPr>
                <w:bCs/>
              </w:rPr>
              <w:t xml:space="preserve">Commercial Awareness - Understands and applies commercial and financial principles. Views issues in terms of costs, profits, markets and added value.  </w:t>
            </w:r>
          </w:p>
          <w:p w:rsidR="00F458EC" w:rsidRDefault="00F458EC">
            <w:pPr>
              <w:rPr>
                <w:bCs/>
              </w:rPr>
            </w:pPr>
          </w:p>
          <w:p w:rsidR="00F458EC" w:rsidRDefault="00F458EC">
            <w:pPr>
              <w:rPr>
                <w:bCs/>
              </w:rPr>
            </w:pPr>
            <w:r>
              <w:rPr>
                <w:bCs/>
              </w:rPr>
              <w:t>Leadership – Motivates and empowers others in order to reach organisational goals.</w:t>
            </w:r>
          </w:p>
          <w:p w:rsidR="00F458EC" w:rsidRDefault="00F458EC">
            <w:pPr>
              <w:rPr>
                <w:bCs/>
              </w:rPr>
            </w:pPr>
          </w:p>
          <w:p w:rsidR="00F458EC" w:rsidRDefault="00F458EC">
            <w:pPr>
              <w:rPr>
                <w:bCs/>
              </w:rPr>
            </w:pPr>
            <w:r>
              <w:rPr>
                <w:bCs/>
              </w:rPr>
              <w:t>Professionalism – Interacts with others in a sensitive and effective way. Respects and works well with others. Quickly builds rapport and easily establishes relationships with different types of customers and stakeholders.</w:t>
            </w:r>
          </w:p>
          <w:p w:rsidR="00F458EC" w:rsidRDefault="00F458EC">
            <w:pPr>
              <w:rPr>
                <w:bCs/>
              </w:rPr>
            </w:pPr>
          </w:p>
          <w:p w:rsidR="00F458EC" w:rsidRDefault="00F458EC">
            <w:pPr>
              <w:rPr>
                <w:bCs/>
              </w:rPr>
            </w:pPr>
            <w:r>
              <w:rPr>
                <w:bCs/>
              </w:rPr>
              <w:t xml:space="preserve">Adding Value – Exploits opportunities to improve results and add value to the business. </w:t>
            </w:r>
          </w:p>
          <w:p w:rsidR="00F458EC" w:rsidRDefault="00F458EC">
            <w:pPr>
              <w:rPr>
                <w:b/>
              </w:rPr>
            </w:pPr>
          </w:p>
        </w:tc>
      </w:tr>
      <w:tr w:rsidR="00F458EC">
        <w:trPr>
          <w:trHeight w:val="1049"/>
        </w:trPr>
        <w:tc>
          <w:tcPr>
            <w:tcW w:w="709" w:type="dxa"/>
            <w:tcBorders>
              <w:bottom w:val="single" w:sz="4" w:space="0" w:color="auto"/>
            </w:tcBorders>
          </w:tcPr>
          <w:p w:rsidR="00F458EC" w:rsidRDefault="00F458EC">
            <w:pPr>
              <w:pStyle w:val="Heading3"/>
              <w:rPr>
                <w:bCs/>
                <w:sz w:val="20"/>
              </w:rPr>
            </w:pPr>
            <w:r>
              <w:rPr>
                <w:bCs/>
                <w:sz w:val="20"/>
              </w:rPr>
              <w:lastRenderedPageBreak/>
              <w:t>G4</w:t>
            </w:r>
          </w:p>
        </w:tc>
        <w:tc>
          <w:tcPr>
            <w:tcW w:w="9356" w:type="dxa"/>
            <w:gridSpan w:val="13"/>
            <w:tcBorders>
              <w:bottom w:val="single" w:sz="4" w:space="0" w:color="auto"/>
            </w:tcBorders>
          </w:tcPr>
          <w:p w:rsidR="00F458EC" w:rsidRDefault="00F458EC">
            <w:pPr>
              <w:rPr>
                <w:b/>
              </w:rPr>
            </w:pPr>
            <w:r>
              <w:rPr>
                <w:b/>
              </w:rPr>
              <w:t>Other</w:t>
            </w:r>
          </w:p>
          <w:p w:rsidR="00F458EC" w:rsidRDefault="00F458EC">
            <w:pPr>
              <w:pStyle w:val="Header"/>
              <w:tabs>
                <w:tab w:val="clear" w:pos="4153"/>
                <w:tab w:val="clear" w:pos="8306"/>
              </w:tabs>
              <w:rPr>
                <w:bCs/>
              </w:rPr>
            </w:pPr>
            <w:r>
              <w:rPr>
                <w:bCs/>
              </w:rPr>
              <w:t>It is desirable but not essential that you hold a Train Despatch Licence. You must attend a Safety Critical Medical upon appointment to determine your ability to do so.</w:t>
            </w:r>
          </w:p>
          <w:p w:rsidR="00F458EC" w:rsidRDefault="00F458EC">
            <w:pPr>
              <w:pStyle w:val="Header"/>
              <w:tabs>
                <w:tab w:val="clear" w:pos="4153"/>
                <w:tab w:val="clear" w:pos="8306"/>
              </w:tabs>
              <w:rPr>
                <w:bCs/>
              </w:rPr>
            </w:pPr>
          </w:p>
          <w:p w:rsidR="00F458EC" w:rsidRDefault="00F458EC">
            <w:pPr>
              <w:rPr>
                <w:bCs/>
              </w:rPr>
            </w:pPr>
            <w:r>
              <w:rPr>
                <w:bCs/>
              </w:rPr>
              <w:t xml:space="preserve">Deputise for the </w:t>
            </w:r>
            <w:r w:rsidR="00B55890" w:rsidRPr="00B55890">
              <w:rPr>
                <w:b/>
                <w:bCs/>
              </w:rPr>
              <w:t>(Add reporting line)</w:t>
            </w:r>
            <w:r w:rsidR="00B55890">
              <w:rPr>
                <w:bCs/>
              </w:rPr>
              <w:t xml:space="preserve"> </w:t>
            </w:r>
            <w:r>
              <w:rPr>
                <w:bCs/>
              </w:rPr>
              <w:t>as required.</w:t>
            </w:r>
          </w:p>
          <w:p w:rsidR="00F458EC" w:rsidRDefault="00F458EC">
            <w:pPr>
              <w:rPr>
                <w:b/>
              </w:rPr>
            </w:pPr>
          </w:p>
        </w:tc>
      </w:tr>
      <w:tr w:rsidR="00F458EC">
        <w:tc>
          <w:tcPr>
            <w:tcW w:w="709" w:type="dxa"/>
          </w:tcPr>
          <w:p w:rsidR="00F458EC" w:rsidRDefault="00F458EC">
            <w:pPr>
              <w:pStyle w:val="Heading3"/>
            </w:pPr>
            <w:r>
              <w:rPr>
                <w:b w:val="0"/>
              </w:rPr>
              <w:br w:type="page"/>
            </w:r>
            <w:r>
              <w:t>I</w:t>
            </w:r>
          </w:p>
        </w:tc>
        <w:tc>
          <w:tcPr>
            <w:tcW w:w="9356" w:type="dxa"/>
            <w:gridSpan w:val="13"/>
          </w:tcPr>
          <w:p w:rsidR="00F458EC" w:rsidRDefault="00F458EC">
            <w:pPr>
              <w:rPr>
                <w:b/>
              </w:rPr>
            </w:pPr>
            <w:r>
              <w:rPr>
                <w:b/>
              </w:rPr>
              <w:t>Dimensions of role</w:t>
            </w:r>
          </w:p>
          <w:p w:rsidR="00F458EC" w:rsidRDefault="00F458EC">
            <w:pPr>
              <w:rPr>
                <w:b/>
              </w:rPr>
            </w:pPr>
          </w:p>
        </w:tc>
      </w:tr>
      <w:tr w:rsidR="00F458EC">
        <w:tc>
          <w:tcPr>
            <w:tcW w:w="709" w:type="dxa"/>
          </w:tcPr>
          <w:p w:rsidR="00F458EC" w:rsidRDefault="00F458EC">
            <w:r>
              <w:t>I1</w:t>
            </w:r>
          </w:p>
          <w:p w:rsidR="00F458EC" w:rsidRDefault="00F458EC"/>
        </w:tc>
        <w:tc>
          <w:tcPr>
            <w:tcW w:w="3970" w:type="dxa"/>
            <w:gridSpan w:val="5"/>
          </w:tcPr>
          <w:p w:rsidR="00F458EC" w:rsidRDefault="00F458EC">
            <w:pPr>
              <w:pStyle w:val="Heading3"/>
              <w:rPr>
                <w:b w:val="0"/>
              </w:rPr>
            </w:pPr>
            <w:r>
              <w:rPr>
                <w:b w:val="0"/>
              </w:rPr>
              <w:t>Financial – Direct:</w:t>
            </w:r>
          </w:p>
        </w:tc>
        <w:tc>
          <w:tcPr>
            <w:tcW w:w="5386" w:type="dxa"/>
            <w:gridSpan w:val="8"/>
          </w:tcPr>
          <w:p w:rsidR="00F458EC" w:rsidRDefault="00F458EC">
            <w:r>
              <w:t>As per budget and DFA</w:t>
            </w:r>
          </w:p>
        </w:tc>
      </w:tr>
      <w:tr w:rsidR="00F458EC">
        <w:tc>
          <w:tcPr>
            <w:tcW w:w="709" w:type="dxa"/>
          </w:tcPr>
          <w:p w:rsidR="00F458EC" w:rsidRDefault="00F458EC">
            <w:r>
              <w:t>I2</w:t>
            </w:r>
          </w:p>
          <w:p w:rsidR="00F458EC" w:rsidRDefault="00F458EC"/>
        </w:tc>
        <w:tc>
          <w:tcPr>
            <w:tcW w:w="3970" w:type="dxa"/>
            <w:gridSpan w:val="5"/>
          </w:tcPr>
          <w:p w:rsidR="00F458EC" w:rsidRDefault="00F458EC">
            <w:pPr>
              <w:pStyle w:val="Heading3"/>
              <w:rPr>
                <w:b w:val="0"/>
              </w:rPr>
            </w:pPr>
            <w:r>
              <w:rPr>
                <w:b w:val="0"/>
              </w:rPr>
              <w:t>Financial – Other:</w:t>
            </w:r>
          </w:p>
        </w:tc>
        <w:tc>
          <w:tcPr>
            <w:tcW w:w="5386" w:type="dxa"/>
            <w:gridSpan w:val="8"/>
          </w:tcPr>
          <w:p w:rsidR="00F458EC" w:rsidRDefault="00F458EC">
            <w:r>
              <w:t>Up to £3000 Refund authorisation.</w:t>
            </w:r>
          </w:p>
        </w:tc>
      </w:tr>
      <w:tr w:rsidR="00F458EC">
        <w:tc>
          <w:tcPr>
            <w:tcW w:w="709" w:type="dxa"/>
          </w:tcPr>
          <w:p w:rsidR="00F458EC" w:rsidRDefault="00F458EC">
            <w:r>
              <w:t>I3</w:t>
            </w:r>
          </w:p>
          <w:p w:rsidR="00F458EC" w:rsidRDefault="00F458EC"/>
        </w:tc>
        <w:tc>
          <w:tcPr>
            <w:tcW w:w="3970" w:type="dxa"/>
            <w:gridSpan w:val="5"/>
          </w:tcPr>
          <w:p w:rsidR="00F458EC" w:rsidRDefault="00F458EC">
            <w:pPr>
              <w:pStyle w:val="Heading3"/>
              <w:rPr>
                <w:b w:val="0"/>
              </w:rPr>
            </w:pPr>
            <w:r>
              <w:rPr>
                <w:b w:val="0"/>
              </w:rPr>
              <w:t>Staff Responsibilities – Direct:</w:t>
            </w:r>
          </w:p>
        </w:tc>
        <w:tc>
          <w:tcPr>
            <w:tcW w:w="5386" w:type="dxa"/>
            <w:gridSpan w:val="8"/>
          </w:tcPr>
          <w:p w:rsidR="00F458EC" w:rsidRDefault="00B2113D">
            <w:r>
              <w:t>Area of responsibility</w:t>
            </w:r>
          </w:p>
        </w:tc>
      </w:tr>
      <w:tr w:rsidR="00F458EC">
        <w:tc>
          <w:tcPr>
            <w:tcW w:w="709" w:type="dxa"/>
          </w:tcPr>
          <w:p w:rsidR="00F458EC" w:rsidRDefault="00F458EC">
            <w:r>
              <w:t>I4</w:t>
            </w:r>
          </w:p>
        </w:tc>
        <w:tc>
          <w:tcPr>
            <w:tcW w:w="3970" w:type="dxa"/>
            <w:gridSpan w:val="5"/>
          </w:tcPr>
          <w:p w:rsidR="00F458EC" w:rsidRDefault="00F458EC">
            <w:pPr>
              <w:pStyle w:val="Heading3"/>
              <w:rPr>
                <w:b w:val="0"/>
              </w:rPr>
            </w:pPr>
            <w:r>
              <w:rPr>
                <w:b w:val="0"/>
              </w:rPr>
              <w:t>Staff Responsibilities – Other:</w:t>
            </w:r>
          </w:p>
          <w:p w:rsidR="00F458EC" w:rsidRDefault="00F458EC"/>
        </w:tc>
        <w:tc>
          <w:tcPr>
            <w:tcW w:w="5386" w:type="dxa"/>
            <w:gridSpan w:val="8"/>
          </w:tcPr>
          <w:p w:rsidR="00F458EC" w:rsidRDefault="00F458EC" w:rsidP="00B2113D">
            <w:r>
              <w:t xml:space="preserve">As detailed by </w:t>
            </w:r>
            <w:r w:rsidR="00B2113D">
              <w:t>General Manager North</w:t>
            </w:r>
          </w:p>
        </w:tc>
      </w:tr>
      <w:tr w:rsidR="00F458EC">
        <w:tc>
          <w:tcPr>
            <w:tcW w:w="709" w:type="dxa"/>
            <w:tcBorders>
              <w:bottom w:val="single" w:sz="4" w:space="0" w:color="auto"/>
            </w:tcBorders>
          </w:tcPr>
          <w:p w:rsidR="00F458EC" w:rsidRDefault="00F458EC">
            <w:r>
              <w:t>I5</w:t>
            </w:r>
          </w:p>
        </w:tc>
        <w:tc>
          <w:tcPr>
            <w:tcW w:w="3970" w:type="dxa"/>
            <w:gridSpan w:val="5"/>
            <w:tcBorders>
              <w:bottom w:val="single" w:sz="4" w:space="0" w:color="auto"/>
            </w:tcBorders>
          </w:tcPr>
          <w:p w:rsidR="00F458EC" w:rsidRDefault="00F458EC">
            <w:pPr>
              <w:pStyle w:val="Heading3"/>
              <w:rPr>
                <w:b w:val="0"/>
              </w:rPr>
            </w:pPr>
            <w:r>
              <w:rPr>
                <w:b w:val="0"/>
              </w:rPr>
              <w:t>Any Other Statistical Data:</w:t>
            </w:r>
          </w:p>
          <w:p w:rsidR="00F458EC" w:rsidRDefault="00F458EC"/>
          <w:p w:rsidR="00F458EC" w:rsidRDefault="00F458EC"/>
        </w:tc>
        <w:tc>
          <w:tcPr>
            <w:tcW w:w="5386" w:type="dxa"/>
            <w:gridSpan w:val="8"/>
            <w:tcBorders>
              <w:bottom w:val="single" w:sz="4" w:space="0" w:color="auto"/>
            </w:tcBorders>
          </w:tcPr>
          <w:p w:rsidR="00F458EC" w:rsidRDefault="00F458EC">
            <w:r>
              <w:t>2 stations.</w:t>
            </w:r>
          </w:p>
        </w:tc>
      </w:tr>
      <w:tr w:rsidR="00F458EC">
        <w:tc>
          <w:tcPr>
            <w:tcW w:w="709" w:type="dxa"/>
            <w:tcBorders>
              <w:top w:val="single" w:sz="4" w:space="0" w:color="auto"/>
            </w:tcBorders>
          </w:tcPr>
          <w:p w:rsidR="00F458EC" w:rsidRDefault="00F458EC">
            <w:pPr>
              <w:pStyle w:val="Heading3"/>
            </w:pPr>
            <w:r>
              <w:t>J</w:t>
            </w:r>
          </w:p>
        </w:tc>
        <w:tc>
          <w:tcPr>
            <w:tcW w:w="9356" w:type="dxa"/>
            <w:gridSpan w:val="13"/>
            <w:tcBorders>
              <w:top w:val="single" w:sz="4" w:space="0" w:color="auto"/>
            </w:tcBorders>
          </w:tcPr>
          <w:p w:rsidR="00F458EC" w:rsidRDefault="00F458EC">
            <w:pPr>
              <w:rPr>
                <w:b/>
              </w:rPr>
            </w:pPr>
            <w:r>
              <w:rPr>
                <w:b/>
              </w:rPr>
              <w:t>Acknowledgement</w:t>
            </w:r>
          </w:p>
          <w:p w:rsidR="00F458EC" w:rsidRDefault="00F458EC">
            <w:pPr>
              <w:rPr>
                <w:b/>
              </w:rPr>
            </w:pPr>
          </w:p>
        </w:tc>
      </w:tr>
      <w:tr w:rsidR="00F458EC">
        <w:tc>
          <w:tcPr>
            <w:tcW w:w="709" w:type="dxa"/>
          </w:tcPr>
          <w:p w:rsidR="00F458EC" w:rsidRDefault="00F458EC">
            <w:r>
              <w:t>J1</w:t>
            </w:r>
          </w:p>
        </w:tc>
        <w:tc>
          <w:tcPr>
            <w:tcW w:w="3261" w:type="dxa"/>
            <w:gridSpan w:val="3"/>
          </w:tcPr>
          <w:p w:rsidR="00F458EC" w:rsidRDefault="00F458EC">
            <w:r>
              <w:t>Prepared By:</w:t>
            </w:r>
          </w:p>
          <w:p w:rsidR="00F458EC" w:rsidRDefault="00F458EC"/>
        </w:tc>
        <w:tc>
          <w:tcPr>
            <w:tcW w:w="2126" w:type="dxa"/>
            <w:gridSpan w:val="5"/>
          </w:tcPr>
          <w:p w:rsidR="00F458EC" w:rsidRDefault="00F458EC"/>
        </w:tc>
        <w:tc>
          <w:tcPr>
            <w:tcW w:w="851" w:type="dxa"/>
            <w:gridSpan w:val="2"/>
          </w:tcPr>
          <w:p w:rsidR="00F458EC" w:rsidRDefault="00F458EC">
            <w:r>
              <w:t>Date:</w:t>
            </w:r>
          </w:p>
        </w:tc>
        <w:tc>
          <w:tcPr>
            <w:tcW w:w="3118" w:type="dxa"/>
            <w:gridSpan w:val="3"/>
          </w:tcPr>
          <w:p w:rsidR="00F458EC" w:rsidRDefault="00F458EC"/>
        </w:tc>
      </w:tr>
      <w:tr w:rsidR="00F458EC">
        <w:tc>
          <w:tcPr>
            <w:tcW w:w="709" w:type="dxa"/>
          </w:tcPr>
          <w:p w:rsidR="00F458EC" w:rsidRDefault="00F458EC">
            <w:r>
              <w:t>J2</w:t>
            </w:r>
          </w:p>
        </w:tc>
        <w:tc>
          <w:tcPr>
            <w:tcW w:w="3261" w:type="dxa"/>
            <w:gridSpan w:val="3"/>
          </w:tcPr>
          <w:p w:rsidR="00F458EC" w:rsidRDefault="00F458EC">
            <w:r>
              <w:t>Approved By (Head of Department):</w:t>
            </w:r>
          </w:p>
          <w:p w:rsidR="00F458EC" w:rsidRDefault="00F458EC"/>
        </w:tc>
        <w:tc>
          <w:tcPr>
            <w:tcW w:w="2126" w:type="dxa"/>
            <w:gridSpan w:val="5"/>
          </w:tcPr>
          <w:p w:rsidR="00F458EC" w:rsidRDefault="00F458EC"/>
        </w:tc>
        <w:tc>
          <w:tcPr>
            <w:tcW w:w="851" w:type="dxa"/>
            <w:gridSpan w:val="2"/>
          </w:tcPr>
          <w:p w:rsidR="00F458EC" w:rsidRDefault="00F458EC">
            <w:r>
              <w:t>Date:</w:t>
            </w:r>
          </w:p>
        </w:tc>
        <w:tc>
          <w:tcPr>
            <w:tcW w:w="3118" w:type="dxa"/>
            <w:gridSpan w:val="3"/>
          </w:tcPr>
          <w:p w:rsidR="00F458EC" w:rsidRDefault="00F458EC"/>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K</w:t>
            </w:r>
          </w:p>
        </w:tc>
        <w:tc>
          <w:tcPr>
            <w:tcW w:w="9356" w:type="dxa"/>
            <w:gridSpan w:val="13"/>
            <w:tcBorders>
              <w:top w:val="nil"/>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3"/>
            <w:tcBorders>
              <w:top w:val="nil"/>
              <w:left w:val="nil"/>
              <w:bottom w:val="nil"/>
              <w:right w:val="nil"/>
            </w:tcBorders>
            <w:vAlign w:val="center"/>
          </w:tcPr>
          <w:p w:rsidR="00F458EC" w:rsidRDefault="00F458EC">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F458EC" w:rsidTr="00B211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2836"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559" w:type="dxa"/>
            <w:gridSpan w:val="4"/>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1559" w:type="dxa"/>
            <w:gridSpan w:val="2"/>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rsidTr="00B211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2836"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559" w:type="dxa"/>
            <w:gridSpan w:val="4"/>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1559" w:type="dxa"/>
            <w:gridSpan w:val="2"/>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 </w:t>
            </w:r>
          </w:p>
          <w:p w:rsidR="00F458EC" w:rsidRDefault="00F458E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13"/>
            <w:tcBorders>
              <w:top w:val="single" w:sz="4" w:space="0" w:color="auto"/>
              <w:left w:val="nil"/>
              <w:bottom w:val="nil"/>
              <w:right w:val="nil"/>
            </w:tcBorders>
            <w:vAlign w:val="center"/>
          </w:tcPr>
          <w:p w:rsidR="00F458EC" w:rsidRDefault="00F458EC">
            <w:pPr>
              <w:pStyle w:val="JobDetails"/>
              <w:tabs>
                <w:tab w:val="num" w:pos="454"/>
              </w:tabs>
              <w:ind w:left="454" w:hanging="454"/>
              <w:rPr>
                <w:rFonts w:ascii="Arial" w:hAnsi="Arial" w:cs="Arial"/>
                <w:b/>
                <w:szCs w:val="22"/>
              </w:rPr>
            </w:pPr>
          </w:p>
          <w:p w:rsidR="00F458EC" w:rsidRDefault="00F458E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3"/>
            <w:tcBorders>
              <w:top w:val="nil"/>
              <w:left w:val="nil"/>
              <w:bottom w:val="nil"/>
              <w:right w:val="nil"/>
            </w:tcBorders>
            <w:vAlign w:val="center"/>
          </w:tcPr>
          <w:p w:rsidR="00F458EC" w:rsidRDefault="00F458EC">
            <w:pPr>
              <w:pStyle w:val="ListBullet3"/>
              <w:numPr>
                <w:ilvl w:val="0"/>
                <w:numId w:val="0"/>
              </w:numPr>
              <w:rPr>
                <w:rFonts w:cs="Arial"/>
                <w:szCs w:val="22"/>
              </w:rPr>
            </w:pPr>
          </w:p>
          <w:p w:rsidR="00F458EC" w:rsidRDefault="00F458EC">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F458EC" w:rsidRDefault="00F458EC">
            <w:pPr>
              <w:pStyle w:val="ListBullet3"/>
              <w:numPr>
                <w:ilvl w:val="0"/>
                <w:numId w:val="0"/>
              </w:numPr>
              <w:rPr>
                <w:rFonts w:cs="Arial"/>
                <w:szCs w:val="22"/>
              </w:rPr>
            </w:pPr>
          </w:p>
        </w:tc>
        <w:tc>
          <w:tcPr>
            <w:tcW w:w="9356" w:type="dxa"/>
            <w:gridSpan w:val="13"/>
            <w:tcBorders>
              <w:top w:val="nil"/>
              <w:left w:val="nil"/>
              <w:bottom w:val="nil"/>
              <w:right w:val="nil"/>
            </w:tcBorders>
            <w:vAlign w:val="center"/>
          </w:tcPr>
          <w:p w:rsidR="00F458EC" w:rsidRDefault="00F458EC">
            <w:pPr>
              <w:pStyle w:val="ListBullet3"/>
              <w:numPr>
                <w:ilvl w:val="0"/>
                <w:numId w:val="0"/>
              </w:numPr>
              <w:rPr>
                <w:rFonts w:cs="Arial"/>
                <w:szCs w:val="22"/>
              </w:rPr>
            </w:pPr>
          </w:p>
          <w:p w:rsidR="00F458EC" w:rsidRDefault="00F458EC">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3"/>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4"/>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F458EC" w:rsidRDefault="00F458EC">
            <w:pPr>
              <w:pStyle w:val="JobDetails"/>
              <w:tabs>
                <w:tab w:val="num" w:pos="454"/>
              </w:tabs>
              <w:spacing w:before="120" w:after="120"/>
              <w:rPr>
                <w:rFonts w:ascii="Arial" w:hAnsi="Arial" w:cs="Arial"/>
                <w:szCs w:val="22"/>
              </w:rPr>
            </w:pPr>
          </w:p>
        </w:tc>
      </w:tr>
      <w:tr w:rsidR="00F458E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1276" w:type="dxa"/>
            <w:gridSpan w:val="3"/>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4"/>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F458EC" w:rsidRDefault="00F458EC">
            <w:pPr>
              <w:pStyle w:val="JobDetails"/>
              <w:tabs>
                <w:tab w:val="num" w:pos="454"/>
              </w:tabs>
              <w:spacing w:before="120" w:after="120"/>
              <w:rPr>
                <w:rFonts w:ascii="Arial" w:hAnsi="Arial" w:cs="Arial"/>
                <w:szCs w:val="22"/>
              </w:rPr>
            </w:pPr>
          </w:p>
        </w:tc>
      </w:tr>
    </w:tbl>
    <w:p w:rsidR="00F458EC" w:rsidRDefault="00F458EC"/>
    <w:sectPr w:rsidR="00F458EC" w:rsidSect="004B5D6C">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239" w:rsidRDefault="00BB4239">
      <w:r>
        <w:separator/>
      </w:r>
    </w:p>
  </w:endnote>
  <w:endnote w:type="continuationSeparator" w:id="0">
    <w:p w:rsidR="00BB4239" w:rsidRDefault="00B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D6C" w:rsidRPr="004B5D6C" w:rsidRDefault="004B5D6C">
    <w:pPr>
      <w:pStyle w:val="Footer"/>
      <w:rPr>
        <w:rStyle w:val="PageNumber"/>
        <w:sz w:val="16"/>
        <w:szCs w:val="16"/>
      </w:rPr>
    </w:pPr>
    <w:r w:rsidRPr="004B5D6C">
      <w:rPr>
        <w:sz w:val="16"/>
        <w:szCs w:val="16"/>
      </w:rPr>
      <w:t>Issue 1</w:t>
    </w:r>
    <w:r w:rsidRPr="004B5D6C">
      <w:rPr>
        <w:sz w:val="16"/>
        <w:szCs w:val="16"/>
      </w:rPr>
      <w:tab/>
    </w:r>
    <w:r w:rsidR="00132B14" w:rsidRPr="004B5D6C">
      <w:rPr>
        <w:rStyle w:val="PageNumber"/>
        <w:sz w:val="16"/>
        <w:szCs w:val="16"/>
      </w:rPr>
      <w:fldChar w:fldCharType="begin"/>
    </w:r>
    <w:r w:rsidRPr="004B5D6C">
      <w:rPr>
        <w:rStyle w:val="PageNumber"/>
        <w:sz w:val="16"/>
        <w:szCs w:val="16"/>
      </w:rPr>
      <w:instrText xml:space="preserve"> PAGE </w:instrText>
    </w:r>
    <w:r w:rsidR="00132B14" w:rsidRPr="004B5D6C">
      <w:rPr>
        <w:rStyle w:val="PageNumber"/>
        <w:sz w:val="16"/>
        <w:szCs w:val="16"/>
      </w:rPr>
      <w:fldChar w:fldCharType="separate"/>
    </w:r>
    <w:r w:rsidR="00DF5FF2">
      <w:rPr>
        <w:rStyle w:val="PageNumber"/>
        <w:noProof/>
        <w:sz w:val="16"/>
        <w:szCs w:val="16"/>
      </w:rPr>
      <w:t>4</w:t>
    </w:r>
    <w:r w:rsidR="00132B14" w:rsidRPr="004B5D6C">
      <w:rPr>
        <w:rStyle w:val="PageNumber"/>
        <w:sz w:val="16"/>
        <w:szCs w:val="16"/>
      </w:rPr>
      <w:fldChar w:fldCharType="end"/>
    </w:r>
    <w:r w:rsidRPr="004B5D6C">
      <w:rPr>
        <w:rStyle w:val="PageNumber"/>
        <w:sz w:val="16"/>
        <w:szCs w:val="16"/>
      </w:rPr>
      <w:t xml:space="preserve"> of </w:t>
    </w:r>
    <w:r w:rsidR="00132B14" w:rsidRPr="004B5D6C">
      <w:rPr>
        <w:rStyle w:val="PageNumber"/>
        <w:sz w:val="16"/>
        <w:szCs w:val="16"/>
      </w:rPr>
      <w:fldChar w:fldCharType="begin"/>
    </w:r>
    <w:r w:rsidRPr="004B5D6C">
      <w:rPr>
        <w:rStyle w:val="PageNumber"/>
        <w:sz w:val="16"/>
        <w:szCs w:val="16"/>
      </w:rPr>
      <w:instrText xml:space="preserve"> NUMPAGES </w:instrText>
    </w:r>
    <w:r w:rsidR="00132B14" w:rsidRPr="004B5D6C">
      <w:rPr>
        <w:rStyle w:val="PageNumber"/>
        <w:sz w:val="16"/>
        <w:szCs w:val="16"/>
      </w:rPr>
      <w:fldChar w:fldCharType="separate"/>
    </w:r>
    <w:r w:rsidR="00DF5FF2">
      <w:rPr>
        <w:rStyle w:val="PageNumber"/>
        <w:noProof/>
        <w:sz w:val="16"/>
        <w:szCs w:val="16"/>
      </w:rPr>
      <w:t>6</w:t>
    </w:r>
    <w:r w:rsidR="00132B14" w:rsidRPr="004B5D6C">
      <w:rPr>
        <w:rStyle w:val="PageNumber"/>
        <w:sz w:val="16"/>
        <w:szCs w:val="16"/>
      </w:rPr>
      <w:fldChar w:fldCharType="end"/>
    </w:r>
  </w:p>
  <w:p w:rsidR="004B5D6C" w:rsidRPr="004B5D6C" w:rsidRDefault="00D477D7">
    <w:pPr>
      <w:pStyle w:val="Footer"/>
      <w:rPr>
        <w:sz w:val="16"/>
        <w:szCs w:val="16"/>
      </w:rPr>
    </w:pPr>
    <w:r>
      <w:rPr>
        <w:rStyle w:val="PageNumber"/>
        <w:sz w:val="16"/>
        <w:szCs w:val="16"/>
      </w:rPr>
      <w:t>May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239" w:rsidRDefault="00BB4239">
      <w:r>
        <w:separator/>
      </w:r>
    </w:p>
  </w:footnote>
  <w:footnote w:type="continuationSeparator" w:id="0">
    <w:p w:rsidR="00BB4239" w:rsidRDefault="00B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EC" w:rsidRDefault="00132B14">
    <w:pPr>
      <w:pStyle w:val="Header"/>
      <w:framePr w:wrap="around" w:vAnchor="text" w:hAnchor="margin" w:xAlign="center" w:y="1"/>
      <w:rPr>
        <w:rStyle w:val="PageNumber"/>
      </w:rPr>
    </w:pPr>
    <w:r>
      <w:rPr>
        <w:rStyle w:val="PageNumber"/>
      </w:rPr>
      <w:fldChar w:fldCharType="begin"/>
    </w:r>
    <w:r w:rsidR="00F458EC">
      <w:rPr>
        <w:rStyle w:val="PageNumber"/>
      </w:rPr>
      <w:instrText xml:space="preserve">PAGE  </w:instrText>
    </w:r>
    <w:r>
      <w:rPr>
        <w:rStyle w:val="PageNumber"/>
      </w:rPr>
      <w:fldChar w:fldCharType="end"/>
    </w:r>
  </w:p>
  <w:p w:rsidR="00F458EC" w:rsidRDefault="00F45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8EC" w:rsidRDefault="00427C4E">
    <w:pPr>
      <w:pStyle w:val="Header"/>
    </w:pPr>
    <w:r w:rsidRPr="00427C4E">
      <w:rPr>
        <w:noProof/>
        <w:lang w:eastAsia="en-GB"/>
      </w:rPr>
      <w:drawing>
        <wp:inline distT="0" distB="0" distL="0" distR="0">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rsidR="00F458EC" w:rsidRDefault="00F458EC">
    <w:pPr>
      <w:pStyle w:val="Header"/>
    </w:pPr>
  </w:p>
  <w:p w:rsidR="00F458EC" w:rsidRDefault="00F458EC">
    <w:pPr>
      <w:pStyle w:val="Header"/>
      <w:rPr>
        <w:b/>
        <w:bCs/>
        <w:sz w:val="32"/>
      </w:rPr>
    </w:pPr>
    <w:r>
      <w:rPr>
        <w:b/>
        <w:bCs/>
        <w:sz w:val="32"/>
      </w:rPr>
      <w:t>Job Description</w:t>
    </w:r>
  </w:p>
  <w:p w:rsidR="00F458EC" w:rsidRDefault="00F45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5D6C"/>
    <w:rsid w:val="00132B14"/>
    <w:rsid w:val="00327EC6"/>
    <w:rsid w:val="00427C4E"/>
    <w:rsid w:val="004334C1"/>
    <w:rsid w:val="004B5D6C"/>
    <w:rsid w:val="005C4D7E"/>
    <w:rsid w:val="0064370E"/>
    <w:rsid w:val="00711194"/>
    <w:rsid w:val="00744234"/>
    <w:rsid w:val="007F49B4"/>
    <w:rsid w:val="008D1C52"/>
    <w:rsid w:val="008F31C9"/>
    <w:rsid w:val="00A362A7"/>
    <w:rsid w:val="00A75E12"/>
    <w:rsid w:val="00B2113D"/>
    <w:rsid w:val="00B55890"/>
    <w:rsid w:val="00BB4239"/>
    <w:rsid w:val="00D477D7"/>
    <w:rsid w:val="00DF5FF2"/>
    <w:rsid w:val="00F458EC"/>
    <w:rsid w:val="00F8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76ED9DE"/>
  <w15:docId w15:val="{0AA20329-AD3E-4B06-B051-9C6E246F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62A7"/>
    <w:rPr>
      <w:rFonts w:ascii="Arial" w:hAnsi="Arial"/>
      <w:sz w:val="22"/>
      <w:lang w:eastAsia="en-US"/>
    </w:rPr>
  </w:style>
  <w:style w:type="paragraph" w:styleId="Heading1">
    <w:name w:val="heading 1"/>
    <w:basedOn w:val="Normal"/>
    <w:next w:val="Normal"/>
    <w:qFormat/>
    <w:rsid w:val="00A362A7"/>
    <w:pPr>
      <w:keepNext/>
      <w:outlineLvl w:val="0"/>
    </w:pPr>
    <w:rPr>
      <w:b/>
      <w:sz w:val="32"/>
    </w:rPr>
  </w:style>
  <w:style w:type="paragraph" w:styleId="Heading2">
    <w:name w:val="heading 2"/>
    <w:basedOn w:val="Normal"/>
    <w:next w:val="Normal"/>
    <w:qFormat/>
    <w:rsid w:val="00A362A7"/>
    <w:pPr>
      <w:keepNext/>
      <w:outlineLvl w:val="1"/>
    </w:pPr>
    <w:rPr>
      <w:b/>
      <w:sz w:val="28"/>
    </w:rPr>
  </w:style>
  <w:style w:type="paragraph" w:styleId="Heading3">
    <w:name w:val="heading 3"/>
    <w:basedOn w:val="Normal"/>
    <w:next w:val="Normal"/>
    <w:qFormat/>
    <w:rsid w:val="00A362A7"/>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62A7"/>
    <w:pPr>
      <w:tabs>
        <w:tab w:val="center" w:pos="4153"/>
        <w:tab w:val="right" w:pos="8306"/>
      </w:tabs>
    </w:pPr>
  </w:style>
  <w:style w:type="paragraph" w:styleId="Footer">
    <w:name w:val="footer"/>
    <w:basedOn w:val="Normal"/>
    <w:rsid w:val="00A362A7"/>
    <w:pPr>
      <w:tabs>
        <w:tab w:val="center" w:pos="4153"/>
        <w:tab w:val="right" w:pos="8306"/>
      </w:tabs>
    </w:pPr>
  </w:style>
  <w:style w:type="character" w:styleId="PageNumber">
    <w:name w:val="page number"/>
    <w:basedOn w:val="DefaultParagraphFont"/>
    <w:rsid w:val="00A362A7"/>
  </w:style>
  <w:style w:type="paragraph" w:customStyle="1" w:styleId="Default">
    <w:name w:val="Default"/>
    <w:rsid w:val="00A362A7"/>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A362A7"/>
    <w:pPr>
      <w:numPr>
        <w:ilvl w:val="1"/>
        <w:numId w:val="4"/>
      </w:numPr>
      <w:overflowPunct w:val="0"/>
      <w:autoSpaceDE w:val="0"/>
      <w:autoSpaceDN w:val="0"/>
      <w:adjustRightInd w:val="0"/>
      <w:textAlignment w:val="baseline"/>
    </w:pPr>
  </w:style>
  <w:style w:type="paragraph" w:customStyle="1" w:styleId="JobDetails">
    <w:name w:val="Job Details"/>
    <w:rsid w:val="00A362A7"/>
    <w:pPr>
      <w:tabs>
        <w:tab w:val="left" w:pos="1877"/>
      </w:tabs>
    </w:pPr>
    <w:rPr>
      <w:rFonts w:ascii="Gill Sans" w:hAnsi="Gill Sans"/>
      <w:sz w:val="22"/>
      <w:lang w:eastAsia="en-US"/>
    </w:rPr>
  </w:style>
  <w:style w:type="character" w:styleId="CommentReference">
    <w:name w:val="annotation reference"/>
    <w:basedOn w:val="DefaultParagraphFont"/>
    <w:semiHidden/>
    <w:rsid w:val="00A362A7"/>
    <w:rPr>
      <w:sz w:val="16"/>
      <w:szCs w:val="16"/>
    </w:rPr>
  </w:style>
  <w:style w:type="paragraph" w:styleId="CommentText">
    <w:name w:val="annotation text"/>
    <w:basedOn w:val="Normal"/>
    <w:semiHidden/>
    <w:rsid w:val="00A362A7"/>
    <w:rPr>
      <w:sz w:val="20"/>
    </w:rPr>
  </w:style>
  <w:style w:type="paragraph" w:styleId="CommentSubject">
    <w:name w:val="annotation subject"/>
    <w:basedOn w:val="CommentText"/>
    <w:next w:val="CommentText"/>
    <w:semiHidden/>
    <w:rsid w:val="00A362A7"/>
    <w:rPr>
      <w:b/>
      <w:bCs/>
    </w:rPr>
  </w:style>
  <w:style w:type="paragraph" w:styleId="BalloonText">
    <w:name w:val="Balloon Text"/>
    <w:basedOn w:val="Normal"/>
    <w:semiHidden/>
    <w:rsid w:val="00A362A7"/>
    <w:rPr>
      <w:rFonts w:ascii="Tahoma" w:hAnsi="Tahoma" w:cs="Tahoma"/>
      <w:sz w:val="16"/>
      <w:szCs w:val="16"/>
    </w:rPr>
  </w:style>
  <w:style w:type="paragraph" w:styleId="ListParagraph">
    <w:name w:val="List Paragraph"/>
    <w:basedOn w:val="Normal"/>
    <w:uiPriority w:val="34"/>
    <w:qFormat/>
    <w:rsid w:val="00B2113D"/>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Miller, Leanne</cp:lastModifiedBy>
  <cp:revision>4</cp:revision>
  <cp:lastPrinted>2008-08-15T09:11:00Z</cp:lastPrinted>
  <dcterms:created xsi:type="dcterms:W3CDTF">2016-02-05T14:10:00Z</dcterms:created>
  <dcterms:modified xsi:type="dcterms:W3CDTF">2019-07-24T08:26:00Z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