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2585"/>
        <w:gridCol w:w="2376"/>
      </w:tblGrid>
      <w:tr w:rsidR="00D84FEC" w14:paraId="382CEAB0" w14:textId="77777777" w:rsidTr="000A2117">
        <w:tc>
          <w:tcPr>
            <w:tcW w:w="709" w:type="dxa"/>
            <w:tcBorders>
              <w:top w:val="single" w:sz="4" w:space="0" w:color="auto"/>
            </w:tcBorders>
          </w:tcPr>
          <w:p w14:paraId="2B02E4A9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90AE1EA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2189A287" w14:textId="77777777" w:rsidR="00D84FEC" w:rsidRDefault="00D84FEC">
            <w:pPr>
              <w:rPr>
                <w:b/>
              </w:rPr>
            </w:pPr>
          </w:p>
        </w:tc>
      </w:tr>
      <w:tr w:rsidR="00D84FEC" w14:paraId="31066E68" w14:textId="77777777" w:rsidTr="000A2117">
        <w:tc>
          <w:tcPr>
            <w:tcW w:w="709" w:type="dxa"/>
          </w:tcPr>
          <w:p w14:paraId="2E342D04" w14:textId="77777777" w:rsidR="00D84FEC" w:rsidRDefault="00D84FEC"/>
        </w:tc>
        <w:tc>
          <w:tcPr>
            <w:tcW w:w="2127" w:type="dxa"/>
          </w:tcPr>
          <w:p w14:paraId="22AFCC72" w14:textId="77777777" w:rsidR="006D40DD" w:rsidRPr="00A9589D" w:rsidRDefault="00D84FEC" w:rsidP="000A2117">
            <w:pPr>
              <w:rPr>
                <w:b/>
                <w:bCs/>
              </w:rPr>
            </w:pPr>
            <w:r w:rsidRPr="00A9589D">
              <w:rPr>
                <w:b/>
                <w:bCs/>
              </w:rPr>
              <w:t>Job Title:</w:t>
            </w:r>
            <w:r w:rsidR="00E01B8D" w:rsidRPr="00A9589D">
              <w:rPr>
                <w:b/>
                <w:bCs/>
              </w:rPr>
              <w:t xml:space="preserve"> </w:t>
            </w:r>
          </w:p>
          <w:p w14:paraId="4D42EAA9" w14:textId="089FEA64" w:rsidR="00D84FEC" w:rsidRDefault="00D84FEC" w:rsidP="000A2117"/>
        </w:tc>
        <w:tc>
          <w:tcPr>
            <w:tcW w:w="2268" w:type="dxa"/>
          </w:tcPr>
          <w:p w14:paraId="47A07178" w14:textId="31E91394" w:rsidR="00D84FEC" w:rsidRDefault="00A9589D" w:rsidP="000A2117">
            <w:r>
              <w:t xml:space="preserve">Network </w:t>
            </w:r>
            <w:r w:rsidR="00AD2112">
              <w:t>Engineer</w:t>
            </w:r>
            <w:r w:rsidR="00E06132">
              <w:t xml:space="preserve"> L2</w:t>
            </w:r>
          </w:p>
        </w:tc>
        <w:tc>
          <w:tcPr>
            <w:tcW w:w="2585" w:type="dxa"/>
          </w:tcPr>
          <w:p w14:paraId="712DF3AA" w14:textId="77777777" w:rsidR="006D40DD" w:rsidRPr="00A9589D" w:rsidRDefault="00D84FEC" w:rsidP="000A2117">
            <w:pPr>
              <w:rPr>
                <w:b/>
                <w:bCs/>
              </w:rPr>
            </w:pPr>
            <w:r w:rsidRPr="00A9589D">
              <w:rPr>
                <w:b/>
                <w:bCs/>
              </w:rPr>
              <w:t>Function:</w:t>
            </w:r>
            <w:r w:rsidR="00E01B8D" w:rsidRPr="00A9589D">
              <w:rPr>
                <w:b/>
                <w:bCs/>
              </w:rPr>
              <w:t xml:space="preserve"> </w:t>
            </w:r>
          </w:p>
          <w:p w14:paraId="0AE9B041" w14:textId="296B5881" w:rsidR="00D84FEC" w:rsidRDefault="00D84FEC" w:rsidP="000A2117"/>
        </w:tc>
        <w:tc>
          <w:tcPr>
            <w:tcW w:w="2376" w:type="dxa"/>
          </w:tcPr>
          <w:p w14:paraId="421B6BE1" w14:textId="73E0A4D8" w:rsidR="00D84FEC" w:rsidRDefault="00A9589D" w:rsidP="000A2117">
            <w:r>
              <w:t>IT Dep</w:t>
            </w:r>
            <w:r w:rsidR="00113347">
              <w:t>artment</w:t>
            </w:r>
          </w:p>
        </w:tc>
      </w:tr>
      <w:tr w:rsidR="00D84FEC" w14:paraId="05A340BD" w14:textId="77777777" w:rsidTr="000A2117">
        <w:tc>
          <w:tcPr>
            <w:tcW w:w="709" w:type="dxa"/>
          </w:tcPr>
          <w:p w14:paraId="5EC65330" w14:textId="77777777" w:rsidR="00D84FEC" w:rsidRDefault="00D84FEC"/>
        </w:tc>
        <w:tc>
          <w:tcPr>
            <w:tcW w:w="2127" w:type="dxa"/>
          </w:tcPr>
          <w:p w14:paraId="7972363F" w14:textId="77777777" w:rsidR="006D40DD" w:rsidRPr="00A9589D" w:rsidRDefault="00D84FEC" w:rsidP="000A2117">
            <w:pPr>
              <w:rPr>
                <w:b/>
                <w:bCs/>
              </w:rPr>
            </w:pPr>
            <w:r w:rsidRPr="00A9589D">
              <w:rPr>
                <w:b/>
                <w:bCs/>
              </w:rPr>
              <w:t>Location:</w:t>
            </w:r>
            <w:r w:rsidR="00E01B8D" w:rsidRPr="00A9589D">
              <w:rPr>
                <w:b/>
                <w:bCs/>
              </w:rPr>
              <w:t xml:space="preserve"> </w:t>
            </w:r>
          </w:p>
          <w:p w14:paraId="2D97F89D" w14:textId="0371021F" w:rsidR="00D84FEC" w:rsidRDefault="00D84FEC" w:rsidP="000A2117"/>
        </w:tc>
        <w:tc>
          <w:tcPr>
            <w:tcW w:w="2268" w:type="dxa"/>
          </w:tcPr>
          <w:p w14:paraId="6004299A" w14:textId="072ECEAB" w:rsidR="00D84FEC" w:rsidRDefault="00A9589D" w:rsidP="000A2117">
            <w:r>
              <w:t>More London</w:t>
            </w:r>
          </w:p>
        </w:tc>
        <w:tc>
          <w:tcPr>
            <w:tcW w:w="2585" w:type="dxa"/>
          </w:tcPr>
          <w:p w14:paraId="1ABCEC1D" w14:textId="77777777" w:rsidR="00D84FEC" w:rsidRPr="00A9589D" w:rsidRDefault="00D84FEC" w:rsidP="000A2117">
            <w:pPr>
              <w:rPr>
                <w:b/>
                <w:bCs/>
              </w:rPr>
            </w:pPr>
            <w:r w:rsidRPr="00A9589D">
              <w:rPr>
                <w:b/>
                <w:bCs/>
              </w:rPr>
              <w:t>Unique Post Number:</w:t>
            </w:r>
          </w:p>
        </w:tc>
        <w:tc>
          <w:tcPr>
            <w:tcW w:w="2376" w:type="dxa"/>
          </w:tcPr>
          <w:p w14:paraId="5CBACEFA" w14:textId="77777777" w:rsidR="00D84FEC" w:rsidRDefault="00D84FEC" w:rsidP="000A2117"/>
        </w:tc>
      </w:tr>
      <w:tr w:rsidR="00D84FEC" w14:paraId="284E19D2" w14:textId="77777777" w:rsidTr="000A2117">
        <w:tc>
          <w:tcPr>
            <w:tcW w:w="709" w:type="dxa"/>
          </w:tcPr>
          <w:p w14:paraId="62F7460F" w14:textId="77777777" w:rsidR="00D84FEC" w:rsidRDefault="00D84FEC"/>
        </w:tc>
        <w:tc>
          <w:tcPr>
            <w:tcW w:w="2127" w:type="dxa"/>
            <w:tcBorders>
              <w:bottom w:val="single" w:sz="4" w:space="0" w:color="auto"/>
            </w:tcBorders>
          </w:tcPr>
          <w:p w14:paraId="2D990B77" w14:textId="7711D5C6" w:rsidR="00D84FEC" w:rsidRPr="000A2117" w:rsidRDefault="00D84FEC" w:rsidP="000A2117">
            <w:pPr>
              <w:rPr>
                <w:b/>
                <w:bCs/>
              </w:rPr>
            </w:pPr>
            <w:r w:rsidRPr="00A9589D">
              <w:rPr>
                <w:b/>
                <w:bCs/>
              </w:rPr>
              <w:t>Reports To:</w:t>
            </w:r>
            <w:r w:rsidR="00E01B8D" w:rsidRPr="00A9589D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ABCEE8" w14:textId="7309A51F" w:rsidR="00D84FEC" w:rsidRDefault="00A9589D" w:rsidP="000A2117">
            <w:r>
              <w:t xml:space="preserve">IT </w:t>
            </w:r>
            <w:r w:rsidR="00AD2112">
              <w:t>Network Manager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5A2D5480" w14:textId="5CE6FA86" w:rsidR="00D84FEC" w:rsidRDefault="00D84FEC" w:rsidP="000A2117">
            <w:r w:rsidRPr="00A9589D">
              <w:rPr>
                <w:b/>
                <w:bCs/>
              </w:rPr>
              <w:t>Grade:</w:t>
            </w:r>
            <w:r w:rsidR="00E01B8D">
              <w:t xml:space="preserve"> 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180F9183" w14:textId="73BC258B" w:rsidR="00D84FEC" w:rsidRDefault="00A9589D" w:rsidP="000A2117">
            <w:r>
              <w:t>MG</w:t>
            </w:r>
            <w:r w:rsidR="00AD2112">
              <w:t>1</w:t>
            </w:r>
          </w:p>
        </w:tc>
      </w:tr>
      <w:tr w:rsidR="00D84FEC" w14:paraId="07F0C0F9" w14:textId="77777777" w:rsidTr="00A9589D">
        <w:tc>
          <w:tcPr>
            <w:tcW w:w="709" w:type="dxa"/>
            <w:tcBorders>
              <w:top w:val="single" w:sz="4" w:space="0" w:color="auto"/>
            </w:tcBorders>
          </w:tcPr>
          <w:p w14:paraId="57414EDA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7F7AD88F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26D2DE36" w14:textId="77777777" w:rsidR="00D84FEC" w:rsidRDefault="00D84FEC">
            <w:pPr>
              <w:rPr>
                <w:b/>
              </w:rPr>
            </w:pPr>
          </w:p>
          <w:p w14:paraId="50C0565F" w14:textId="1C6E3F4F" w:rsidR="00450B51" w:rsidRDefault="00E01B8D">
            <w:r>
              <w:t>The purpose of the role is to</w:t>
            </w:r>
            <w:r w:rsidR="003A46CC">
              <w:t>:</w:t>
            </w:r>
          </w:p>
          <w:p w14:paraId="2C55B924" w14:textId="5085B807" w:rsidR="0037624F" w:rsidRDefault="0031475C">
            <w:r>
              <w:t>Install, m</w:t>
            </w:r>
            <w:r w:rsidR="00451FE0">
              <w:t>onitor, support, maintain and develop</w:t>
            </w:r>
            <w:r w:rsidR="0037624F">
              <w:t xml:space="preserve"> the </w:t>
            </w:r>
            <w:r w:rsidR="00E01B8D">
              <w:t xml:space="preserve">network infrastructure </w:t>
            </w:r>
            <w:r w:rsidR="0037624F">
              <w:t xml:space="preserve">and architecture </w:t>
            </w:r>
            <w:r w:rsidR="00E01B8D">
              <w:t xml:space="preserve">for </w:t>
            </w:r>
            <w:r w:rsidR="00AD2112">
              <w:t>Southeastern</w:t>
            </w:r>
            <w:r w:rsidR="0037624F">
              <w:t xml:space="preserve">, including </w:t>
            </w:r>
            <w:r w:rsidR="00EB3D30">
              <w:t>operational security</w:t>
            </w:r>
            <w:r w:rsidR="0037624F">
              <w:t xml:space="preserve"> and </w:t>
            </w:r>
            <w:r w:rsidR="00EB3D30">
              <w:t>service improvement activit</w:t>
            </w:r>
            <w:r>
              <w:t>ies</w:t>
            </w:r>
            <w:r w:rsidR="00DE69EA">
              <w:t xml:space="preserve"> to keep the </w:t>
            </w:r>
            <w:r w:rsidR="008814E0">
              <w:t xml:space="preserve">organisation </w:t>
            </w:r>
            <w:r w:rsidR="00B8031A">
              <w:t xml:space="preserve">sites </w:t>
            </w:r>
            <w:r w:rsidR="008814E0">
              <w:t xml:space="preserve">connected securely to </w:t>
            </w:r>
            <w:r w:rsidR="00B8031A">
              <w:t xml:space="preserve">its data centres and supply partners. </w:t>
            </w:r>
          </w:p>
          <w:p w14:paraId="288CC541" w14:textId="77777777" w:rsidR="0031475C" w:rsidRDefault="0031475C"/>
          <w:p w14:paraId="08A3FF1F" w14:textId="5C6E4931" w:rsidR="0031475C" w:rsidRDefault="0031475C">
            <w:r>
              <w:t xml:space="preserve">The role will actively monitor the performance and security of the organisations network. Implementing and adjusting </w:t>
            </w:r>
            <w:r w:rsidR="00FF2A8E">
              <w:t>q</w:t>
            </w:r>
            <w:r>
              <w:t>uality of service profiles to ensure network efficiency</w:t>
            </w:r>
            <w:r w:rsidR="00FF2A8E">
              <w:t xml:space="preserve">, and introducing and maintaining access controls to ensure </w:t>
            </w:r>
            <w:r w:rsidR="007975A2">
              <w:t xml:space="preserve">only permitted and known network traffic </w:t>
            </w:r>
            <w:r w:rsidR="00411540">
              <w:t>is f</w:t>
            </w:r>
            <w:r w:rsidR="00A36AB1">
              <w:t>lowing</w:t>
            </w:r>
            <w:r w:rsidR="00411540">
              <w:t xml:space="preserve"> between sites and supply partners. </w:t>
            </w:r>
            <w:r>
              <w:t>It will also cover provision of support, troubleshooting and resolving network issues, alongside providing network maintenance, system upgrades, appl</w:t>
            </w:r>
            <w:r w:rsidR="00411540">
              <w:t xml:space="preserve">ication of </w:t>
            </w:r>
            <w:r>
              <w:t>service packs, patches, hotfixes</w:t>
            </w:r>
            <w:r w:rsidR="00411540">
              <w:t xml:space="preserve">, alongside the creation and </w:t>
            </w:r>
            <w:r w:rsidR="003631B0">
              <w:t xml:space="preserve">improvements to </w:t>
            </w:r>
            <w:r>
              <w:t xml:space="preserve">security configurations. </w:t>
            </w:r>
            <w:r w:rsidR="00A45BBA">
              <w:t>Working individually</w:t>
            </w:r>
            <w:r w:rsidR="003631B0">
              <w:t xml:space="preserve"> and </w:t>
            </w:r>
            <w:r w:rsidR="00A45BBA">
              <w:t>as part of the wider network and IT team, actively monitoring and improving the security</w:t>
            </w:r>
            <w:r w:rsidR="003631B0">
              <w:t xml:space="preserve"> and resilience </w:t>
            </w:r>
            <w:r w:rsidR="00A45BBA">
              <w:t xml:space="preserve">of the network, which will include input into security tool selection, implementing those tools and improving configurations. </w:t>
            </w:r>
          </w:p>
          <w:p w14:paraId="39B024BC" w14:textId="77777777" w:rsidR="00A45BBA" w:rsidRDefault="00A45BBA"/>
          <w:p w14:paraId="3FA3FA92" w14:textId="7CBE8A86" w:rsidR="00A45BBA" w:rsidRDefault="00A45BBA">
            <w:r>
              <w:t>The role will also monitor adherence to policy within the network, reporting potential breaches. It will also be involved in review of existing</w:t>
            </w:r>
            <w:r w:rsidR="00AC7D6E">
              <w:t xml:space="preserve">, </w:t>
            </w:r>
            <w:r>
              <w:t xml:space="preserve">or </w:t>
            </w:r>
            <w:r w:rsidR="00AF01EB">
              <w:t xml:space="preserve">helping to create </w:t>
            </w:r>
            <w:r>
              <w:t xml:space="preserve">new policies and procedures, aimed to ensure all aspects of the network and its operation are </w:t>
            </w:r>
            <w:r w:rsidR="00AF01EB">
              <w:t xml:space="preserve">continuously </w:t>
            </w:r>
            <w:r>
              <w:t xml:space="preserve">covered </w:t>
            </w:r>
            <w:r w:rsidR="00AF01EB">
              <w:t>under appropriate</w:t>
            </w:r>
            <w:r>
              <w:t xml:space="preserve"> and </w:t>
            </w:r>
            <w:r w:rsidR="00AF01EB">
              <w:t xml:space="preserve">up to date </w:t>
            </w:r>
            <w:r>
              <w:t xml:space="preserve">policy and procedures. </w:t>
            </w:r>
          </w:p>
          <w:p w14:paraId="7405C885" w14:textId="77777777" w:rsidR="0031475C" w:rsidRDefault="0031475C"/>
          <w:p w14:paraId="6DF68590" w14:textId="2CCFC015" w:rsidR="0031475C" w:rsidRDefault="0031475C">
            <w:r>
              <w:t xml:space="preserve">The role will also be responsible for capacity monitoring of </w:t>
            </w:r>
            <w:r w:rsidR="00AF01EB">
              <w:t xml:space="preserve">network </w:t>
            </w:r>
            <w:r>
              <w:t>device</w:t>
            </w:r>
            <w:r w:rsidR="00AF01EB">
              <w:t xml:space="preserve">s, covering </w:t>
            </w:r>
            <w:r>
              <w:t>resource utilisation</w:t>
            </w:r>
            <w:r w:rsidR="00AF01EB">
              <w:t xml:space="preserve"> and</w:t>
            </w:r>
            <w:r>
              <w:t xml:space="preserve"> highlighting changes to baselines, reporting trends, and undertaking capacity planning for the whole network. </w:t>
            </w:r>
          </w:p>
          <w:p w14:paraId="712CB463" w14:textId="77777777" w:rsidR="00A45BBA" w:rsidRDefault="00A45BBA"/>
          <w:p w14:paraId="3DE8E144" w14:textId="721D2412" w:rsidR="00A45BBA" w:rsidRDefault="00A45BBA">
            <w:r>
              <w:t xml:space="preserve">The role will also lead or participate in </w:t>
            </w:r>
            <w:r w:rsidR="00C2024B">
              <w:t xml:space="preserve">the creation of </w:t>
            </w:r>
            <w:r>
              <w:t>architectural design</w:t>
            </w:r>
            <w:r w:rsidR="00C2024B">
              <w:t>s</w:t>
            </w:r>
            <w:r>
              <w:t xml:space="preserve"> or design reviews for new and existing services, ensur</w:t>
            </w:r>
            <w:r w:rsidR="00C2024B">
              <w:t>ing</w:t>
            </w:r>
            <w:r>
              <w:t xml:space="preserve"> networking capacity, resilience and security are included by design from inception, and maintained throughout the lifecycle of services and sites. </w:t>
            </w:r>
            <w:r w:rsidR="00084120">
              <w:t xml:space="preserve">This could be through the participation in IT projects, or as part of the regular assurance process for sites and services already in production. </w:t>
            </w:r>
          </w:p>
          <w:p w14:paraId="441F2B78" w14:textId="77777777" w:rsidR="003A37F2" w:rsidRDefault="003A37F2"/>
          <w:p w14:paraId="14DD46C5" w14:textId="569E97B7" w:rsidR="00E01B8D" w:rsidRPr="00E01B8D" w:rsidRDefault="00084120" w:rsidP="00D904ED">
            <w:r>
              <w:t>The role will w</w:t>
            </w:r>
            <w:r w:rsidR="00D24921">
              <w:t xml:space="preserve">ork with </w:t>
            </w:r>
            <w:r w:rsidR="00EB1C2D">
              <w:t>the organisations</w:t>
            </w:r>
            <w:r w:rsidR="00D24921">
              <w:t>’</w:t>
            </w:r>
            <w:r w:rsidR="00EB1C2D">
              <w:t xml:space="preserve"> </w:t>
            </w:r>
            <w:r w:rsidR="00D24921">
              <w:t>n</w:t>
            </w:r>
            <w:r w:rsidR="00EB1C2D">
              <w:t xml:space="preserve">etwork </w:t>
            </w:r>
            <w:r w:rsidR="008254F5">
              <w:t>providers</w:t>
            </w:r>
            <w:r w:rsidR="00D24921">
              <w:t xml:space="preserve"> and </w:t>
            </w:r>
            <w:r w:rsidR="00EB1C2D">
              <w:t xml:space="preserve">support partners </w:t>
            </w:r>
            <w:r w:rsidR="00E01B8D">
              <w:t xml:space="preserve">to ensure </w:t>
            </w:r>
            <w:r w:rsidR="00D24921">
              <w:t xml:space="preserve">uptime is maximised, </w:t>
            </w:r>
            <w:r w:rsidR="00E01B8D">
              <w:t xml:space="preserve">integrity </w:t>
            </w:r>
            <w:r w:rsidR="00356858">
              <w:t>is maintained,</w:t>
            </w:r>
            <w:r w:rsidR="00E01B8D">
              <w:t xml:space="preserve"> and </w:t>
            </w:r>
            <w:r w:rsidR="00AF01EB">
              <w:t xml:space="preserve">network </w:t>
            </w:r>
            <w:r w:rsidR="00356858">
              <w:t>performance is optimised</w:t>
            </w:r>
            <w:r w:rsidR="008254F5">
              <w:t xml:space="preserve"> for all Southeastern sites. </w:t>
            </w:r>
          </w:p>
        </w:tc>
      </w:tr>
      <w:tr w:rsidR="00D84FEC" w14:paraId="27967CF9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3A27B5EC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207AF1AF" w14:textId="77777777" w:rsidR="00D84FEC" w:rsidRDefault="00D84FEC">
            <w:pPr>
              <w:rPr>
                <w:b/>
              </w:rPr>
            </w:pPr>
          </w:p>
        </w:tc>
      </w:tr>
      <w:tr w:rsidR="00D84FEC" w14:paraId="7FE9FDB3" w14:textId="77777777" w:rsidTr="00AD7711">
        <w:tc>
          <w:tcPr>
            <w:tcW w:w="709" w:type="dxa"/>
            <w:tcBorders>
              <w:top w:val="single" w:sz="4" w:space="0" w:color="auto"/>
            </w:tcBorders>
          </w:tcPr>
          <w:p w14:paraId="5345315A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0831BD2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60CEFDC3" w14:textId="77777777" w:rsidR="00D84FEC" w:rsidRDefault="00D84FEC">
            <w:pPr>
              <w:rPr>
                <w:b/>
              </w:rPr>
            </w:pPr>
          </w:p>
        </w:tc>
      </w:tr>
      <w:tr w:rsidR="00FA7683" w14:paraId="21213184" w14:textId="77777777" w:rsidTr="00AD7711">
        <w:tc>
          <w:tcPr>
            <w:tcW w:w="709" w:type="dxa"/>
          </w:tcPr>
          <w:p w14:paraId="59C603C3" w14:textId="716386F1" w:rsidR="00FA7683" w:rsidRDefault="00FA7683" w:rsidP="00FA7683">
            <w:r>
              <w:t>C1</w:t>
            </w:r>
          </w:p>
        </w:tc>
        <w:tc>
          <w:tcPr>
            <w:tcW w:w="9356" w:type="dxa"/>
            <w:gridSpan w:val="4"/>
          </w:tcPr>
          <w:p w14:paraId="05FFD645" w14:textId="7362B702" w:rsidR="00FC4F51" w:rsidRDefault="00FC4F51" w:rsidP="000959F4">
            <w:pPr>
              <w:shd w:val="clear" w:color="auto" w:fill="FFFFFF"/>
              <w:spacing w:before="100" w:beforeAutospacing="1" w:after="270"/>
            </w:pPr>
            <w:r>
              <w:t>Pro-actively monitor the whole network estate, provide support, identify</w:t>
            </w:r>
            <w:r w:rsidR="00AD22BF">
              <w:t xml:space="preserve"> and mitigate </w:t>
            </w:r>
            <w:r>
              <w:t>risks</w:t>
            </w:r>
            <w:r w:rsidR="004311C8">
              <w:t xml:space="preserve"> and threats</w:t>
            </w:r>
            <w:r w:rsidR="006C156B">
              <w:t xml:space="preserve"> through </w:t>
            </w:r>
            <w:r w:rsidR="000959F4">
              <w:t>m</w:t>
            </w:r>
            <w:r w:rsidR="000959F4" w:rsidRPr="007144AF">
              <w:t>onitor</w:t>
            </w:r>
            <w:r w:rsidR="000959F4">
              <w:t>ing</w:t>
            </w:r>
            <w:r w:rsidR="000959F4" w:rsidRPr="007144AF">
              <w:t xml:space="preserve"> network security products and protocols and report on findings</w:t>
            </w:r>
            <w:r w:rsidR="006C156B">
              <w:t>. D</w:t>
            </w:r>
            <w:r w:rsidR="004311C8">
              <w:t xml:space="preserve">evelop and </w:t>
            </w:r>
            <w:r>
              <w:t xml:space="preserve">recommend </w:t>
            </w:r>
            <w:r w:rsidR="006F4706">
              <w:t>short- and long-term</w:t>
            </w:r>
            <w:r>
              <w:t xml:space="preserve"> fixes and remediations. Develop secure solutions and improvements for the </w:t>
            </w:r>
            <w:r w:rsidR="00AF01EB">
              <w:t xml:space="preserve">ongoing </w:t>
            </w:r>
            <w:r>
              <w:t>operation of the overall network architecture.</w:t>
            </w:r>
          </w:p>
          <w:p w14:paraId="1C8B2543" w14:textId="77777777" w:rsidR="00FA7683" w:rsidRDefault="00FA7683" w:rsidP="00FC4F51">
            <w:pPr>
              <w:jc w:val="both"/>
            </w:pPr>
          </w:p>
        </w:tc>
      </w:tr>
      <w:tr w:rsidR="00FC4F51" w14:paraId="5B1209BF" w14:textId="77777777" w:rsidTr="00AD7711">
        <w:tc>
          <w:tcPr>
            <w:tcW w:w="709" w:type="dxa"/>
          </w:tcPr>
          <w:p w14:paraId="2E440D65" w14:textId="772A86CC" w:rsidR="00FC4F51" w:rsidRDefault="00FC4F51" w:rsidP="00FA7683">
            <w:r>
              <w:lastRenderedPageBreak/>
              <w:t>C2</w:t>
            </w:r>
          </w:p>
        </w:tc>
        <w:tc>
          <w:tcPr>
            <w:tcW w:w="9356" w:type="dxa"/>
            <w:gridSpan w:val="4"/>
          </w:tcPr>
          <w:p w14:paraId="7B73CAF3" w14:textId="2D13B37A" w:rsidR="00E21746" w:rsidRDefault="00E21746" w:rsidP="00E21746">
            <w:pPr>
              <w:jc w:val="both"/>
            </w:pPr>
            <w:r>
              <w:t>Proactively review and monitor network capacity across the organisation. Identify performance constraints</w:t>
            </w:r>
            <w:r w:rsidR="007278D6">
              <w:t>, developing options to resolve them, inc</w:t>
            </w:r>
            <w:r w:rsidR="00F82A19">
              <w:t xml:space="preserve">luding </w:t>
            </w:r>
            <w:r>
              <w:t>creat</w:t>
            </w:r>
            <w:r w:rsidR="00F82A19">
              <w:t xml:space="preserve">ion of </w:t>
            </w:r>
            <w:r>
              <w:t xml:space="preserve">secure solutions to improve utilisation or increase capacity when required. </w:t>
            </w:r>
          </w:p>
          <w:p w14:paraId="03C29670" w14:textId="77777777" w:rsidR="00FC4F51" w:rsidRDefault="00FC4F51" w:rsidP="00E21746">
            <w:pPr>
              <w:jc w:val="both"/>
            </w:pPr>
          </w:p>
        </w:tc>
      </w:tr>
      <w:tr w:rsidR="00FA7683" w14:paraId="71D9C977" w14:textId="77777777" w:rsidTr="00AD7711">
        <w:tc>
          <w:tcPr>
            <w:tcW w:w="709" w:type="dxa"/>
          </w:tcPr>
          <w:p w14:paraId="329DA4BE" w14:textId="07799F0F" w:rsidR="00FA7683" w:rsidRDefault="00FA7683" w:rsidP="00FA7683">
            <w:r>
              <w:t>C</w:t>
            </w:r>
            <w:r w:rsidR="00FC4F51">
              <w:t>3</w:t>
            </w:r>
          </w:p>
          <w:p w14:paraId="509AADF7" w14:textId="77777777" w:rsidR="00FA7683" w:rsidRDefault="00FA7683" w:rsidP="00FA7683"/>
        </w:tc>
        <w:tc>
          <w:tcPr>
            <w:tcW w:w="9356" w:type="dxa"/>
            <w:gridSpan w:val="4"/>
          </w:tcPr>
          <w:p w14:paraId="779C73DA" w14:textId="2E1FD7AA" w:rsidR="00E17566" w:rsidRDefault="00E17566" w:rsidP="00EE461A">
            <w:pPr>
              <w:jc w:val="both"/>
            </w:pPr>
            <w:r>
              <w:t xml:space="preserve">Monitor, support and improve the </w:t>
            </w:r>
            <w:r w:rsidR="00AF01EB">
              <w:t xml:space="preserve">network </w:t>
            </w:r>
            <w:r>
              <w:t xml:space="preserve">security appliance estate. Create and update access controls to </w:t>
            </w:r>
            <w:r w:rsidR="0037126C">
              <w:t xml:space="preserve">limit traffic flow to identified and allowed traffic between sites and partner organisations. </w:t>
            </w:r>
            <w:r w:rsidRPr="005E4A08">
              <w:t>Review</w:t>
            </w:r>
            <w:r w:rsidR="0037126C">
              <w:t xml:space="preserve"> and </w:t>
            </w:r>
            <w:r>
              <w:t xml:space="preserve">audit </w:t>
            </w:r>
            <w:r w:rsidR="00AF01EB">
              <w:t xml:space="preserve">access </w:t>
            </w:r>
            <w:r>
              <w:t>policies and</w:t>
            </w:r>
            <w:r w:rsidRPr="005E4A08">
              <w:t xml:space="preserve"> </w:t>
            </w:r>
            <w:r>
              <w:t xml:space="preserve">configurations to </w:t>
            </w:r>
            <w:r w:rsidRPr="005E4A08">
              <w:t>continually secure the implementation</w:t>
            </w:r>
            <w:r w:rsidR="00AF01EB">
              <w:t xml:space="preserve">, </w:t>
            </w:r>
            <w:r w:rsidRPr="005E4A08">
              <w:t>ensur</w:t>
            </w:r>
            <w:r w:rsidR="00AF01EB">
              <w:t>ing</w:t>
            </w:r>
            <w:r w:rsidRPr="005E4A08">
              <w:t xml:space="preserve"> optimal </w:t>
            </w:r>
            <w:r w:rsidR="00C22C19" w:rsidRPr="005E4A08">
              <w:t>performance</w:t>
            </w:r>
            <w:r w:rsidR="00C22C19">
              <w:t xml:space="preserve"> whilst maintaining and improving security</w:t>
            </w:r>
            <w:r w:rsidRPr="005E4A08">
              <w:t>.</w:t>
            </w:r>
            <w:r>
              <w:t xml:space="preserve"> Implement </w:t>
            </w:r>
            <w:r w:rsidRPr="005E4A08">
              <w:t>changes to configurations as needed</w:t>
            </w:r>
            <w:r>
              <w:t xml:space="preserve"> and develop secure solutions and improvements, working in conjunction with the </w:t>
            </w:r>
            <w:r w:rsidR="00AF01EB">
              <w:t xml:space="preserve">wider team or </w:t>
            </w:r>
            <w:r>
              <w:t>support partner where necessary</w:t>
            </w:r>
            <w:r w:rsidRPr="005E4A08">
              <w:t>.</w:t>
            </w:r>
          </w:p>
          <w:p w14:paraId="5910BAC4" w14:textId="6909F484" w:rsidR="00451FE0" w:rsidRDefault="00451FE0" w:rsidP="00EE461A">
            <w:pPr>
              <w:rPr>
                <w:bCs/>
              </w:rPr>
            </w:pPr>
          </w:p>
        </w:tc>
      </w:tr>
      <w:tr w:rsidR="00FA7683" w14:paraId="51C82042" w14:textId="77777777" w:rsidTr="00AD7711">
        <w:tc>
          <w:tcPr>
            <w:tcW w:w="709" w:type="dxa"/>
          </w:tcPr>
          <w:p w14:paraId="31428D4D" w14:textId="5FD7C55C" w:rsidR="00FA7683" w:rsidRDefault="00FA7683" w:rsidP="00FA7683">
            <w:r>
              <w:t>C</w:t>
            </w:r>
            <w:r w:rsidR="00FC4F51">
              <w:t>4</w:t>
            </w:r>
          </w:p>
          <w:p w14:paraId="711D340D" w14:textId="77777777" w:rsidR="00FA7683" w:rsidRDefault="00FA7683" w:rsidP="00FA7683"/>
        </w:tc>
        <w:tc>
          <w:tcPr>
            <w:tcW w:w="9356" w:type="dxa"/>
            <w:gridSpan w:val="4"/>
          </w:tcPr>
          <w:p w14:paraId="52E5605F" w14:textId="77777777" w:rsidR="00EE461A" w:rsidRDefault="00EE461A" w:rsidP="00EE461A">
            <w:pPr>
              <w:rPr>
                <w:bCs/>
              </w:rPr>
            </w:pPr>
            <w:r>
              <w:t xml:space="preserve">Monitor, support and improve the switching estate. Review and continually improve the implementation to ensure optimal performance. Implement changes to switch configurations as needed and develop secure solutions and improvement plans. </w:t>
            </w:r>
          </w:p>
          <w:p w14:paraId="0862CFBC" w14:textId="453427A4" w:rsidR="00FA7683" w:rsidRDefault="00FA7683" w:rsidP="00E17566">
            <w:pPr>
              <w:jc w:val="both"/>
              <w:rPr>
                <w:bCs/>
              </w:rPr>
            </w:pPr>
          </w:p>
        </w:tc>
      </w:tr>
      <w:tr w:rsidR="00FA7683" w14:paraId="536A9640" w14:textId="77777777" w:rsidTr="00AD7711">
        <w:tc>
          <w:tcPr>
            <w:tcW w:w="709" w:type="dxa"/>
          </w:tcPr>
          <w:p w14:paraId="68A2DB4B" w14:textId="69A6DA17" w:rsidR="00FA7683" w:rsidRDefault="00FA7683" w:rsidP="00FA7683">
            <w:r>
              <w:t>C</w:t>
            </w:r>
            <w:r w:rsidR="00FC4F51">
              <w:t>5</w:t>
            </w:r>
          </w:p>
        </w:tc>
        <w:tc>
          <w:tcPr>
            <w:tcW w:w="9356" w:type="dxa"/>
            <w:gridSpan w:val="4"/>
          </w:tcPr>
          <w:p w14:paraId="4F5FD194" w14:textId="677D80CA" w:rsidR="00451FE0" w:rsidRDefault="00451FE0" w:rsidP="00451FE0">
            <w:pPr>
              <w:jc w:val="both"/>
            </w:pPr>
            <w:r>
              <w:t>Monitor, support and improve the wireless implementation. Review configurations to continually secure the implementation. I</w:t>
            </w:r>
            <w:r w:rsidRPr="005E4A08">
              <w:t>mplement changes</w:t>
            </w:r>
            <w:r>
              <w:t xml:space="preserve"> to </w:t>
            </w:r>
            <w:r w:rsidRPr="005E4A08">
              <w:t>configurations as needed</w:t>
            </w:r>
            <w:r>
              <w:t xml:space="preserve"> and d</w:t>
            </w:r>
            <w:r w:rsidRPr="005E4A08">
              <w:t>esi</w:t>
            </w:r>
            <w:r>
              <w:t xml:space="preserve">gn secure solutions and improvements, working in conjunction with the </w:t>
            </w:r>
            <w:r w:rsidR="00AF01EB">
              <w:t xml:space="preserve">wider team or </w:t>
            </w:r>
            <w:r>
              <w:t>support partner where necessary</w:t>
            </w:r>
            <w:r w:rsidRPr="005E4A08">
              <w:t>.</w:t>
            </w:r>
          </w:p>
          <w:p w14:paraId="4AC3C508" w14:textId="42D666A6" w:rsidR="00FA7683" w:rsidRDefault="00FA7683" w:rsidP="00FA7683">
            <w:pPr>
              <w:rPr>
                <w:bCs/>
              </w:rPr>
            </w:pPr>
          </w:p>
        </w:tc>
      </w:tr>
      <w:tr w:rsidR="00451FE0" w14:paraId="22709840" w14:textId="77777777" w:rsidTr="00AD7711">
        <w:tc>
          <w:tcPr>
            <w:tcW w:w="709" w:type="dxa"/>
          </w:tcPr>
          <w:p w14:paraId="6928F640" w14:textId="2F2CA2FB" w:rsidR="00451FE0" w:rsidRDefault="00451FE0" w:rsidP="00451FE0">
            <w:r>
              <w:t>C</w:t>
            </w:r>
            <w:r w:rsidR="00FC4F51">
              <w:t>6</w:t>
            </w:r>
          </w:p>
        </w:tc>
        <w:tc>
          <w:tcPr>
            <w:tcW w:w="9356" w:type="dxa"/>
            <w:gridSpan w:val="4"/>
          </w:tcPr>
          <w:p w14:paraId="690BD1B8" w14:textId="2EDDA2D3" w:rsidR="00002872" w:rsidRDefault="00E21746" w:rsidP="00E21746">
            <w:pPr>
              <w:jc w:val="both"/>
            </w:pPr>
            <w:r>
              <w:t xml:space="preserve">Work </w:t>
            </w:r>
            <w:r w:rsidR="00662E38">
              <w:t xml:space="preserve">with </w:t>
            </w:r>
            <w:r>
              <w:t xml:space="preserve">the WAN Network </w:t>
            </w:r>
            <w:r w:rsidR="00AF01EB">
              <w:t xml:space="preserve">circuit </w:t>
            </w:r>
            <w:r w:rsidR="00662E38">
              <w:t>providers</w:t>
            </w:r>
            <w:r w:rsidR="00101347">
              <w:t xml:space="preserve"> </w:t>
            </w:r>
            <w:r>
              <w:t xml:space="preserve">to ensure that </w:t>
            </w:r>
            <w:r w:rsidR="00662E38">
              <w:t xml:space="preserve">circuits are </w:t>
            </w:r>
            <w:r w:rsidR="00C62359">
              <w:t xml:space="preserve">performing at registered capacities, and faults and outages are resolved in line with service level agreements. </w:t>
            </w:r>
            <w:r w:rsidR="00101347">
              <w:t xml:space="preserve">This will also include managing site visits with them, ensuring site access requirements are in place, </w:t>
            </w:r>
            <w:r w:rsidR="00D25DE3">
              <w:t xml:space="preserve">circuit installations are in the right place, and </w:t>
            </w:r>
            <w:r w:rsidR="00AF01EB">
              <w:t xml:space="preserve">visits are </w:t>
            </w:r>
            <w:r w:rsidR="00D25DE3">
              <w:t xml:space="preserve">conducted safely and securely, in accordance with the </w:t>
            </w:r>
            <w:r w:rsidR="003E12D3">
              <w:t>organisation’s</w:t>
            </w:r>
            <w:r w:rsidR="00D25DE3">
              <w:t xml:space="preserve"> health and safety </w:t>
            </w:r>
            <w:r w:rsidR="003E12D3">
              <w:t xml:space="preserve">requirements. </w:t>
            </w:r>
          </w:p>
          <w:p w14:paraId="637BE0EC" w14:textId="7A22933F" w:rsidR="00451FE0" w:rsidRDefault="00451FE0" w:rsidP="0048110E">
            <w:pPr>
              <w:jc w:val="both"/>
              <w:rPr>
                <w:bCs/>
              </w:rPr>
            </w:pPr>
          </w:p>
        </w:tc>
      </w:tr>
      <w:tr w:rsidR="00451FE0" w14:paraId="535BBD4E" w14:textId="77777777" w:rsidTr="00AD7711">
        <w:tc>
          <w:tcPr>
            <w:tcW w:w="709" w:type="dxa"/>
          </w:tcPr>
          <w:p w14:paraId="4CADB501" w14:textId="77777777" w:rsidR="00451FE0" w:rsidRDefault="00451FE0" w:rsidP="00451FE0">
            <w:r>
              <w:t>C</w:t>
            </w:r>
            <w:r w:rsidR="00FC4F51">
              <w:t>7</w:t>
            </w:r>
          </w:p>
          <w:p w14:paraId="58C0D15B" w14:textId="77777777" w:rsidR="003E12D3" w:rsidRDefault="003E12D3" w:rsidP="00451FE0"/>
          <w:p w14:paraId="5F3CFC4E" w14:textId="77777777" w:rsidR="003E12D3" w:rsidRDefault="003E12D3" w:rsidP="00451FE0"/>
          <w:p w14:paraId="42B64DE8" w14:textId="77777777" w:rsidR="003E12D3" w:rsidRDefault="003E12D3" w:rsidP="00451FE0">
            <w:r>
              <w:t>C8</w:t>
            </w:r>
          </w:p>
          <w:p w14:paraId="76F89B80" w14:textId="77777777" w:rsidR="009F1EF7" w:rsidRDefault="009F1EF7" w:rsidP="00451FE0"/>
          <w:p w14:paraId="54F13846" w14:textId="77777777" w:rsidR="009F1EF7" w:rsidRDefault="009F1EF7" w:rsidP="00451FE0"/>
          <w:p w14:paraId="7CB6B384" w14:textId="2BDAFF02" w:rsidR="009F1EF7" w:rsidRDefault="009F1EF7" w:rsidP="00451FE0">
            <w:r>
              <w:t>C9</w:t>
            </w:r>
          </w:p>
          <w:p w14:paraId="413E2BC9" w14:textId="77777777" w:rsidR="009F1EF7" w:rsidRDefault="009F1EF7" w:rsidP="00451FE0"/>
          <w:p w14:paraId="1147EC28" w14:textId="77777777" w:rsidR="009F1EF7" w:rsidRDefault="009F1EF7" w:rsidP="00451FE0"/>
          <w:p w14:paraId="74294938" w14:textId="77777777" w:rsidR="009F1EF7" w:rsidRDefault="009F1EF7" w:rsidP="00451FE0"/>
          <w:p w14:paraId="40EF80FE" w14:textId="3745F777" w:rsidR="009F1EF7" w:rsidRDefault="009F1EF7" w:rsidP="00451FE0">
            <w:r>
              <w:t>C10</w:t>
            </w:r>
          </w:p>
          <w:p w14:paraId="167D4780" w14:textId="6B69EB5C" w:rsidR="009F1EF7" w:rsidRDefault="009F1EF7" w:rsidP="00451FE0"/>
        </w:tc>
        <w:tc>
          <w:tcPr>
            <w:tcW w:w="9356" w:type="dxa"/>
            <w:gridSpan w:val="4"/>
          </w:tcPr>
          <w:p w14:paraId="0235AD4F" w14:textId="415B195F" w:rsidR="00002872" w:rsidRDefault="00002872" w:rsidP="00E21746">
            <w:pPr>
              <w:jc w:val="both"/>
            </w:pPr>
            <w:r>
              <w:t xml:space="preserve">Work with the WAN Hardware </w:t>
            </w:r>
            <w:r w:rsidR="00107508">
              <w:t xml:space="preserve">provider to ensure that failures are replaced </w:t>
            </w:r>
            <w:r w:rsidR="00733BFF">
              <w:t xml:space="preserve">within agreed service level agreements. </w:t>
            </w:r>
          </w:p>
          <w:p w14:paraId="099F0CC6" w14:textId="77777777" w:rsidR="00002872" w:rsidRDefault="00002872" w:rsidP="00E21746">
            <w:pPr>
              <w:jc w:val="both"/>
            </w:pPr>
          </w:p>
          <w:p w14:paraId="726A2335" w14:textId="6467DC71" w:rsidR="000440DB" w:rsidRDefault="000440DB" w:rsidP="00E21746">
            <w:pPr>
              <w:jc w:val="both"/>
            </w:pPr>
            <w:r>
              <w:t xml:space="preserve">Schedule and undertake regular </w:t>
            </w:r>
            <w:r w:rsidR="0031740C">
              <w:t xml:space="preserve">upgrades to firmware </w:t>
            </w:r>
            <w:r w:rsidR="00482B8D">
              <w:t>for all network appliances, ensuring they remain within established tolerances</w:t>
            </w:r>
            <w:r w:rsidR="00886389">
              <w:t xml:space="preserve">. </w:t>
            </w:r>
          </w:p>
          <w:p w14:paraId="5CBA9618" w14:textId="77777777" w:rsidR="000440DB" w:rsidRDefault="000440DB" w:rsidP="00E21746">
            <w:pPr>
              <w:jc w:val="both"/>
            </w:pPr>
          </w:p>
          <w:p w14:paraId="1A479151" w14:textId="422E3AD7" w:rsidR="00E21746" w:rsidRDefault="00E21746" w:rsidP="00E21746">
            <w:pPr>
              <w:jc w:val="both"/>
            </w:pPr>
            <w:r>
              <w:t xml:space="preserve">Participate in projects: Understand requirements, design, manage and/or deliver </w:t>
            </w:r>
            <w:r w:rsidR="00256151">
              <w:t xml:space="preserve">networking </w:t>
            </w:r>
            <w:r>
              <w:t xml:space="preserve">solutions to support the project, incorporating adequate capacity planning </w:t>
            </w:r>
            <w:r w:rsidR="00256151">
              <w:t>and</w:t>
            </w:r>
            <w:r w:rsidR="007E1EDC">
              <w:t xml:space="preserve"> ensuring </w:t>
            </w:r>
            <w:r w:rsidR="00256151">
              <w:t xml:space="preserve">security controls </w:t>
            </w:r>
            <w:r w:rsidR="003D57FB">
              <w:t xml:space="preserve">are in place, whilst </w:t>
            </w:r>
            <w:r>
              <w:t>ensur</w:t>
            </w:r>
            <w:r w:rsidR="003D57FB">
              <w:t>ing that</w:t>
            </w:r>
            <w:r>
              <w:t xml:space="preserve"> existing services are not adversely affected.</w:t>
            </w:r>
          </w:p>
          <w:p w14:paraId="5F2CC3AD" w14:textId="04FC3819" w:rsidR="00451FE0" w:rsidRPr="00B47125" w:rsidRDefault="006322C4" w:rsidP="00B47125">
            <w:pPr>
              <w:shd w:val="clear" w:color="auto" w:fill="FFFFFF"/>
              <w:spacing w:before="100" w:beforeAutospacing="1" w:after="270"/>
            </w:pPr>
            <w:r w:rsidRPr="006322C4">
              <w:t xml:space="preserve">Lead network security design for cloud solutions, including automation to support </w:t>
            </w:r>
            <w:r w:rsidR="00AF01EB">
              <w:t xml:space="preserve">the organisations </w:t>
            </w:r>
            <w:r w:rsidRPr="006322C4">
              <w:t>cloud expansion and network segmentation strategy</w:t>
            </w:r>
          </w:p>
        </w:tc>
      </w:tr>
      <w:tr w:rsidR="00C70CC1" w14:paraId="2212EC9C" w14:textId="77777777" w:rsidTr="00AD7711">
        <w:tc>
          <w:tcPr>
            <w:tcW w:w="709" w:type="dxa"/>
          </w:tcPr>
          <w:p w14:paraId="3BAA0F21" w14:textId="676822E5" w:rsidR="00C70CC1" w:rsidRDefault="00C70CC1" w:rsidP="00C70CC1">
            <w:r>
              <w:t>C</w:t>
            </w:r>
            <w:r w:rsidR="009F1EF7">
              <w:t>11</w:t>
            </w:r>
          </w:p>
          <w:p w14:paraId="0613413B" w14:textId="77777777" w:rsidR="00C70CC1" w:rsidRPr="001803D4" w:rsidRDefault="00C70CC1" w:rsidP="00C70CC1"/>
          <w:p w14:paraId="577ED366" w14:textId="77777777" w:rsidR="00A107BE" w:rsidRDefault="00A107BE" w:rsidP="00C70CC1"/>
          <w:p w14:paraId="470DF01D" w14:textId="386D6314" w:rsidR="00C70CC1" w:rsidRDefault="009F1EF7" w:rsidP="00C70CC1">
            <w:r>
              <w:t>C12</w:t>
            </w:r>
          </w:p>
        </w:tc>
        <w:tc>
          <w:tcPr>
            <w:tcW w:w="9356" w:type="dxa"/>
            <w:gridSpan w:val="4"/>
          </w:tcPr>
          <w:p w14:paraId="62744C48" w14:textId="5D8AFF34" w:rsidR="00C70CC1" w:rsidRPr="00C70CC1" w:rsidRDefault="00C70CC1" w:rsidP="00C70CC1">
            <w:pPr>
              <w:shd w:val="clear" w:color="auto" w:fill="FFFFFF"/>
              <w:spacing w:before="100" w:beforeAutospacing="1" w:after="150" w:line="345" w:lineRule="atLeast"/>
            </w:pPr>
            <w:r w:rsidRPr="00C70CC1">
              <w:t xml:space="preserve">Recommend modifications </w:t>
            </w:r>
            <w:r w:rsidR="00AF01EB">
              <w:t xml:space="preserve">to the network driven by updates in </w:t>
            </w:r>
            <w:r w:rsidRPr="00C70CC1">
              <w:t xml:space="preserve">legal, technical </w:t>
            </w:r>
            <w:r w:rsidR="00A107BE">
              <w:t>or</w:t>
            </w:r>
            <w:r w:rsidRPr="00C70CC1">
              <w:t xml:space="preserve"> regulatory areas that affect IT </w:t>
            </w:r>
            <w:r w:rsidR="00A107BE">
              <w:t xml:space="preserve">network </w:t>
            </w:r>
            <w:r w:rsidRPr="00C70CC1">
              <w:t>security.</w:t>
            </w:r>
          </w:p>
          <w:p w14:paraId="7CC1637F" w14:textId="7B09BB26" w:rsidR="00C70CC1" w:rsidRDefault="00C70CC1" w:rsidP="00C70CC1">
            <w:pPr>
              <w:jc w:val="both"/>
              <w:rPr>
                <w:bCs/>
              </w:rPr>
            </w:pPr>
            <w:r w:rsidRPr="00C70CC1">
              <w:t>Documentation of existing and new network designs, configurations</w:t>
            </w:r>
            <w:r w:rsidR="00A83DEE">
              <w:t xml:space="preserve">, </w:t>
            </w:r>
            <w:r w:rsidRPr="00C70CC1">
              <w:t>connections</w:t>
            </w:r>
            <w:r w:rsidR="00A83DEE">
              <w:t>, access and security controls</w:t>
            </w:r>
            <w:r w:rsidRPr="00C70CC1">
              <w:t>.</w:t>
            </w:r>
            <w:r>
              <w:rPr>
                <w:rFonts w:cs="Arial"/>
                <w:color w:val="382E2C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70CC1" w14:paraId="35811FC8" w14:textId="77777777" w:rsidTr="00AD7711">
        <w:tc>
          <w:tcPr>
            <w:tcW w:w="709" w:type="dxa"/>
          </w:tcPr>
          <w:p w14:paraId="4B8A450D" w14:textId="77777777" w:rsidR="00C70CC1" w:rsidRDefault="00C70CC1" w:rsidP="00C70CC1"/>
          <w:p w14:paraId="1B1CFCA4" w14:textId="3C9A0D2F" w:rsidR="00C70CC1" w:rsidRDefault="00C70CC1" w:rsidP="00C70CC1">
            <w:r>
              <w:t>C1</w:t>
            </w:r>
            <w:r w:rsidR="009F1EF7">
              <w:t>3</w:t>
            </w:r>
          </w:p>
        </w:tc>
        <w:tc>
          <w:tcPr>
            <w:tcW w:w="9356" w:type="dxa"/>
            <w:gridSpan w:val="4"/>
          </w:tcPr>
          <w:p w14:paraId="7F154636" w14:textId="77777777" w:rsidR="00C70CC1" w:rsidRDefault="00C70CC1" w:rsidP="00C70CC1">
            <w:pPr>
              <w:jc w:val="both"/>
            </w:pPr>
          </w:p>
          <w:p w14:paraId="5AE9F5E5" w14:textId="2FFC3A7D" w:rsidR="00C70CC1" w:rsidRDefault="00C70CC1" w:rsidP="00C70CC1">
            <w:pPr>
              <w:jc w:val="both"/>
            </w:pPr>
            <w:r>
              <w:t>Participate in an on-call escalation rota out of hours for network related incidents.</w:t>
            </w:r>
          </w:p>
          <w:p w14:paraId="4214DD78" w14:textId="3EB25815" w:rsidR="00C70CC1" w:rsidRDefault="00C70CC1" w:rsidP="00C70CC1">
            <w:pPr>
              <w:jc w:val="both"/>
            </w:pPr>
          </w:p>
        </w:tc>
      </w:tr>
      <w:tr w:rsidR="00C70CC1" w14:paraId="796A0C18" w14:textId="77777777" w:rsidTr="00AD7711">
        <w:tc>
          <w:tcPr>
            <w:tcW w:w="709" w:type="dxa"/>
          </w:tcPr>
          <w:p w14:paraId="58AD1171" w14:textId="67DD768A" w:rsidR="00C70CC1" w:rsidRDefault="00C70CC1" w:rsidP="00C70CC1">
            <w:r>
              <w:t>C1</w:t>
            </w:r>
            <w:r w:rsidR="009F1EF7">
              <w:t>4</w:t>
            </w:r>
          </w:p>
        </w:tc>
        <w:tc>
          <w:tcPr>
            <w:tcW w:w="9356" w:type="dxa"/>
            <w:gridSpan w:val="4"/>
          </w:tcPr>
          <w:p w14:paraId="48B0A1A2" w14:textId="2B3E404C" w:rsidR="00C70CC1" w:rsidRDefault="00C70CC1" w:rsidP="00C70CC1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Undertake any other activity that is commensurate with the role, as requested </w:t>
            </w:r>
            <w:r w:rsidR="006F4706">
              <w:rPr>
                <w:rFonts w:cs="Arial"/>
                <w:szCs w:val="22"/>
              </w:rPr>
              <w:t xml:space="preserve">and agreed with </w:t>
            </w:r>
            <w:r>
              <w:rPr>
                <w:rFonts w:cs="Arial"/>
                <w:szCs w:val="22"/>
              </w:rPr>
              <w:t>management</w:t>
            </w:r>
          </w:p>
          <w:p w14:paraId="02831284" w14:textId="77777777" w:rsidR="00C70CC1" w:rsidRDefault="00C70CC1" w:rsidP="00C70CC1">
            <w:pPr>
              <w:jc w:val="both"/>
            </w:pPr>
          </w:p>
        </w:tc>
      </w:tr>
    </w:tbl>
    <w:p w14:paraId="70AAC712" w14:textId="77777777" w:rsidR="00F37FB2" w:rsidRDefault="00F37FB2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C70CC1" w14:paraId="3A93D7EF" w14:textId="77777777" w:rsidTr="001D156A">
        <w:tc>
          <w:tcPr>
            <w:tcW w:w="709" w:type="dxa"/>
            <w:tcBorders>
              <w:top w:val="single" w:sz="4" w:space="0" w:color="auto"/>
            </w:tcBorders>
          </w:tcPr>
          <w:p w14:paraId="0EF14E6E" w14:textId="296A5E27" w:rsidR="00C70CC1" w:rsidRDefault="00C70CC1" w:rsidP="00C70CC1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A5A813D" w14:textId="77777777" w:rsidR="00C70CC1" w:rsidRPr="00745F30" w:rsidRDefault="00C70CC1" w:rsidP="00C70CC1">
            <w:pPr>
              <w:rPr>
                <w:b/>
              </w:rPr>
            </w:pPr>
            <w:r w:rsidRPr="00745F30">
              <w:rPr>
                <w:b/>
              </w:rPr>
              <w:t>Safety R</w:t>
            </w:r>
            <w:r w:rsidRPr="00745F30">
              <w:rPr>
                <w:rFonts w:cs="Arial"/>
                <w:b/>
                <w:szCs w:val="22"/>
              </w:rPr>
              <w:t>esponsibilities</w:t>
            </w:r>
          </w:p>
          <w:p w14:paraId="5D1CF29A" w14:textId="77777777" w:rsidR="00C70CC1" w:rsidRDefault="00C70CC1" w:rsidP="00C70CC1">
            <w:pPr>
              <w:rPr>
                <w:b/>
              </w:rPr>
            </w:pPr>
          </w:p>
        </w:tc>
      </w:tr>
      <w:tr w:rsidR="00C70CC1" w14:paraId="0FB4BD4E" w14:textId="77777777" w:rsidTr="001D156A">
        <w:trPr>
          <w:trHeight w:val="376"/>
        </w:trPr>
        <w:tc>
          <w:tcPr>
            <w:tcW w:w="709" w:type="dxa"/>
          </w:tcPr>
          <w:p w14:paraId="54CFCB6F" w14:textId="77777777" w:rsidR="00C70CC1" w:rsidRDefault="00C70CC1" w:rsidP="00C70CC1">
            <w:r>
              <w:t>D1</w:t>
            </w:r>
          </w:p>
          <w:p w14:paraId="42BC3279" w14:textId="77777777" w:rsidR="00C70CC1" w:rsidRDefault="00C70CC1" w:rsidP="00C70CC1"/>
        </w:tc>
        <w:tc>
          <w:tcPr>
            <w:tcW w:w="6379" w:type="dxa"/>
          </w:tcPr>
          <w:p w14:paraId="48E91AEE" w14:textId="77777777" w:rsidR="00C70CC1" w:rsidRDefault="00C70CC1" w:rsidP="00C70CC1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BB0789" w14:textId="77777777" w:rsidR="00C70CC1" w:rsidRDefault="00C70CC1" w:rsidP="00C70CC1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DBE6" w14:textId="77777777" w:rsidR="00C70CC1" w:rsidRDefault="00C70CC1" w:rsidP="00C70CC1"/>
        </w:tc>
        <w:tc>
          <w:tcPr>
            <w:tcW w:w="744" w:type="dxa"/>
            <w:tcBorders>
              <w:right w:val="single" w:sz="4" w:space="0" w:color="auto"/>
            </w:tcBorders>
          </w:tcPr>
          <w:p w14:paraId="412CEB2F" w14:textId="77777777" w:rsidR="00C70CC1" w:rsidRDefault="00C70CC1" w:rsidP="00C70CC1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41D0" w14:textId="77777777" w:rsidR="00C70CC1" w:rsidRDefault="00C70CC1" w:rsidP="00C70CC1">
            <w:r>
              <w:t>X</w:t>
            </w:r>
          </w:p>
        </w:tc>
      </w:tr>
      <w:tr w:rsidR="00C70CC1" w14:paraId="66E06A77" w14:textId="77777777" w:rsidTr="001D156A">
        <w:tc>
          <w:tcPr>
            <w:tcW w:w="709" w:type="dxa"/>
          </w:tcPr>
          <w:p w14:paraId="23CF0CD0" w14:textId="77777777" w:rsidR="00C70CC1" w:rsidRDefault="00C70CC1" w:rsidP="00C70CC1">
            <w:r>
              <w:t>D2</w:t>
            </w:r>
          </w:p>
          <w:p w14:paraId="592B593C" w14:textId="77777777" w:rsidR="00C70CC1" w:rsidRDefault="00C70CC1" w:rsidP="00C70CC1"/>
        </w:tc>
        <w:tc>
          <w:tcPr>
            <w:tcW w:w="6379" w:type="dxa"/>
          </w:tcPr>
          <w:p w14:paraId="6F0B2C2F" w14:textId="77777777" w:rsidR="00C70CC1" w:rsidRDefault="00C70CC1" w:rsidP="00C70CC1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AAAFBAA" w14:textId="77777777" w:rsidR="00C70CC1" w:rsidRDefault="00C70CC1" w:rsidP="00C70CC1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7483" w14:textId="77777777" w:rsidR="00C70CC1" w:rsidRDefault="00C70CC1" w:rsidP="00C70CC1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6D39192" w14:textId="77777777" w:rsidR="00C70CC1" w:rsidRDefault="00C70CC1" w:rsidP="00C70CC1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488F" w14:textId="77777777" w:rsidR="00C70CC1" w:rsidRDefault="00C70CC1" w:rsidP="00C70CC1">
            <w:r>
              <w:t>X</w:t>
            </w:r>
          </w:p>
        </w:tc>
      </w:tr>
      <w:tr w:rsidR="00C70CC1" w14:paraId="10F9C6E5" w14:textId="77777777" w:rsidTr="001D156A">
        <w:tc>
          <w:tcPr>
            <w:tcW w:w="709" w:type="dxa"/>
          </w:tcPr>
          <w:p w14:paraId="4A61533D" w14:textId="77777777" w:rsidR="00C70CC1" w:rsidRDefault="00C70CC1" w:rsidP="00C70CC1">
            <w:r>
              <w:t>D3</w:t>
            </w:r>
          </w:p>
          <w:p w14:paraId="12C3163E" w14:textId="77777777" w:rsidR="00C70CC1" w:rsidRDefault="00C70CC1" w:rsidP="00C70CC1"/>
        </w:tc>
        <w:tc>
          <w:tcPr>
            <w:tcW w:w="6379" w:type="dxa"/>
          </w:tcPr>
          <w:p w14:paraId="6138FC26" w14:textId="77777777" w:rsidR="00C70CC1" w:rsidRDefault="00C70CC1" w:rsidP="00C70CC1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22E1D69" w14:textId="77777777" w:rsidR="00C70CC1" w:rsidRDefault="00C70CC1" w:rsidP="00C70CC1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3CA8" w14:textId="77777777" w:rsidR="00C70CC1" w:rsidRDefault="00C70CC1" w:rsidP="00C70CC1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BC2C801" w14:textId="77777777" w:rsidR="00C70CC1" w:rsidRDefault="00C70CC1" w:rsidP="00C70CC1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B96F" w14:textId="77777777" w:rsidR="00C70CC1" w:rsidRDefault="00C70CC1" w:rsidP="00C70CC1">
            <w:r>
              <w:t>X</w:t>
            </w:r>
          </w:p>
        </w:tc>
      </w:tr>
      <w:tr w:rsidR="00C70CC1" w14:paraId="61157580" w14:textId="77777777" w:rsidTr="001D156A">
        <w:trPr>
          <w:trHeight w:val="347"/>
        </w:trPr>
        <w:tc>
          <w:tcPr>
            <w:tcW w:w="709" w:type="dxa"/>
          </w:tcPr>
          <w:p w14:paraId="59500480" w14:textId="77777777" w:rsidR="00C70CC1" w:rsidRDefault="00C70CC1" w:rsidP="00C70CC1">
            <w:r>
              <w:t>D4</w:t>
            </w:r>
          </w:p>
        </w:tc>
        <w:tc>
          <w:tcPr>
            <w:tcW w:w="6379" w:type="dxa"/>
          </w:tcPr>
          <w:p w14:paraId="6DC97D03" w14:textId="77777777" w:rsidR="00C70CC1" w:rsidRDefault="00C70CC1" w:rsidP="00C70CC1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65CDC61D" w14:textId="77777777" w:rsidR="00C70CC1" w:rsidRDefault="00C70CC1" w:rsidP="00C70CC1"/>
        </w:tc>
        <w:tc>
          <w:tcPr>
            <w:tcW w:w="709" w:type="dxa"/>
            <w:tcBorders>
              <w:right w:val="single" w:sz="4" w:space="0" w:color="auto"/>
            </w:tcBorders>
          </w:tcPr>
          <w:p w14:paraId="22362147" w14:textId="77777777" w:rsidR="00C70CC1" w:rsidRDefault="00C70CC1" w:rsidP="00C70CC1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5300" w14:textId="77777777" w:rsidR="00C70CC1" w:rsidRDefault="00C70CC1" w:rsidP="00C70CC1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B27CEEF" w14:textId="77777777" w:rsidR="00C70CC1" w:rsidRDefault="00C70CC1" w:rsidP="00C70CC1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9FE9" w14:textId="77777777" w:rsidR="00C70CC1" w:rsidRDefault="00C70CC1" w:rsidP="00C70CC1">
            <w:r>
              <w:t>X</w:t>
            </w:r>
          </w:p>
        </w:tc>
      </w:tr>
      <w:tr w:rsidR="00C70CC1" w14:paraId="1F17DAED" w14:textId="77777777" w:rsidTr="001D156A">
        <w:trPr>
          <w:trHeight w:val="525"/>
        </w:trPr>
        <w:tc>
          <w:tcPr>
            <w:tcW w:w="709" w:type="dxa"/>
          </w:tcPr>
          <w:p w14:paraId="0F4990C3" w14:textId="77777777" w:rsidR="00C70CC1" w:rsidRDefault="00C70CC1" w:rsidP="00C70CC1">
            <w:r>
              <w:t>D5</w:t>
            </w:r>
          </w:p>
        </w:tc>
        <w:tc>
          <w:tcPr>
            <w:tcW w:w="6379" w:type="dxa"/>
          </w:tcPr>
          <w:p w14:paraId="1443337A" w14:textId="77777777" w:rsidR="00C70CC1" w:rsidRPr="00626E01" w:rsidRDefault="00C70CC1" w:rsidP="00C70CC1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(if Yes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11A905B" w14:textId="77777777" w:rsidR="00C70CC1" w:rsidRDefault="00C70CC1" w:rsidP="00C70CC1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E660" w14:textId="77777777" w:rsidR="00C70CC1" w:rsidRDefault="00C70CC1" w:rsidP="00C70CC1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4032B955" w14:textId="77777777" w:rsidR="00C70CC1" w:rsidRDefault="00C70CC1" w:rsidP="00C70CC1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BE27" w14:textId="77777777" w:rsidR="00C70CC1" w:rsidRDefault="00C70CC1" w:rsidP="00C70CC1">
            <w:r>
              <w:t>X</w:t>
            </w:r>
          </w:p>
        </w:tc>
      </w:tr>
      <w:tr w:rsidR="00C70CC1" w14:paraId="2A3BCC05" w14:textId="77777777" w:rsidTr="001D156A">
        <w:tc>
          <w:tcPr>
            <w:tcW w:w="709" w:type="dxa"/>
          </w:tcPr>
          <w:p w14:paraId="71367A34" w14:textId="77777777" w:rsidR="00C70CC1" w:rsidRDefault="00C70CC1" w:rsidP="00C70CC1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51FB215D" w14:textId="77777777" w:rsidR="00C70CC1" w:rsidRDefault="00C70CC1" w:rsidP="00C70CC1">
            <w:pPr>
              <w:rPr>
                <w:b/>
              </w:rPr>
            </w:pPr>
          </w:p>
        </w:tc>
      </w:tr>
      <w:tr w:rsidR="00C70CC1" w14:paraId="294869E4" w14:textId="77777777" w:rsidTr="001D156A">
        <w:tc>
          <w:tcPr>
            <w:tcW w:w="709" w:type="dxa"/>
          </w:tcPr>
          <w:p w14:paraId="530EB07C" w14:textId="77777777" w:rsidR="00C70CC1" w:rsidRDefault="00C70CC1" w:rsidP="00C70CC1">
            <w:r>
              <w:t>D6</w:t>
            </w:r>
          </w:p>
        </w:tc>
        <w:tc>
          <w:tcPr>
            <w:tcW w:w="9356" w:type="dxa"/>
            <w:gridSpan w:val="5"/>
          </w:tcPr>
          <w:p w14:paraId="759568A0" w14:textId="77777777" w:rsidR="00C70CC1" w:rsidRDefault="00C70CC1" w:rsidP="00C70C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>
              <w:t>r</w:t>
            </w:r>
            <w:r w:rsidRPr="00745F30">
              <w:t>esponsibilities</w:t>
            </w:r>
            <w:r>
              <w:rPr>
                <w:rFonts w:cs="Arial"/>
                <w:szCs w:val="22"/>
              </w:rPr>
              <w:t>:</w:t>
            </w:r>
          </w:p>
          <w:p w14:paraId="7FDBAB52" w14:textId="77777777" w:rsidR="00C70CC1" w:rsidRPr="00251073" w:rsidRDefault="00C70CC1" w:rsidP="00C70C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C70CC1" w14:paraId="088FAA67" w14:textId="77777777" w:rsidTr="001D156A">
        <w:tc>
          <w:tcPr>
            <w:tcW w:w="709" w:type="dxa"/>
          </w:tcPr>
          <w:p w14:paraId="5A132878" w14:textId="77777777" w:rsidR="00C70CC1" w:rsidRDefault="00C70CC1" w:rsidP="00C70CC1"/>
        </w:tc>
        <w:tc>
          <w:tcPr>
            <w:tcW w:w="9356" w:type="dxa"/>
            <w:gridSpan w:val="5"/>
          </w:tcPr>
          <w:p w14:paraId="2C0458DD" w14:textId="77777777" w:rsidR="00C70CC1" w:rsidRDefault="00C70CC1" w:rsidP="00C70CC1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Carrying out Planned General Inspections of the following locations:</w:t>
            </w:r>
          </w:p>
          <w:p w14:paraId="3DD1E4E3" w14:textId="77777777" w:rsidR="00C70CC1" w:rsidRDefault="00C70CC1" w:rsidP="00C70CC1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N/A</w:t>
            </w:r>
          </w:p>
          <w:p w14:paraId="3846A0B2" w14:textId="77777777" w:rsidR="00C70CC1" w:rsidRDefault="00C70CC1" w:rsidP="00C70C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C70CC1" w14:paraId="6A136D90" w14:textId="77777777" w:rsidTr="001D156A">
        <w:tc>
          <w:tcPr>
            <w:tcW w:w="709" w:type="dxa"/>
          </w:tcPr>
          <w:p w14:paraId="0A88EDD0" w14:textId="77777777" w:rsidR="00C70CC1" w:rsidRDefault="00C70CC1" w:rsidP="00C70CC1"/>
        </w:tc>
        <w:tc>
          <w:tcPr>
            <w:tcW w:w="9356" w:type="dxa"/>
            <w:gridSpan w:val="5"/>
          </w:tcPr>
          <w:p w14:paraId="42180779" w14:textId="77777777" w:rsidR="00C70CC1" w:rsidRDefault="00C70CC1" w:rsidP="00C70CC1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Acting as Fire Precautions Manager for the following locations:</w:t>
            </w:r>
          </w:p>
          <w:p w14:paraId="2EE38EAA" w14:textId="77777777" w:rsidR="00C70CC1" w:rsidRDefault="00C70CC1" w:rsidP="00C70CC1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N/A</w:t>
            </w:r>
          </w:p>
          <w:p w14:paraId="6AE4E433" w14:textId="77777777" w:rsidR="00C70CC1" w:rsidRDefault="00C70CC1" w:rsidP="00C70C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C70CC1" w14:paraId="51E2CBCE" w14:textId="77777777" w:rsidTr="001D156A">
        <w:tc>
          <w:tcPr>
            <w:tcW w:w="709" w:type="dxa"/>
          </w:tcPr>
          <w:p w14:paraId="065F2307" w14:textId="77777777" w:rsidR="00C70CC1" w:rsidRDefault="00C70CC1" w:rsidP="00C70CC1"/>
        </w:tc>
        <w:tc>
          <w:tcPr>
            <w:tcW w:w="9356" w:type="dxa"/>
            <w:gridSpan w:val="5"/>
          </w:tcPr>
          <w:p w14:paraId="0ACF84BC" w14:textId="77777777" w:rsidR="00C70CC1" w:rsidRDefault="00C70CC1" w:rsidP="00C70CC1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Safety Interface with the following external parties:</w:t>
            </w:r>
          </w:p>
          <w:p w14:paraId="5623D4D2" w14:textId="77777777" w:rsidR="00C70CC1" w:rsidRDefault="00C70CC1" w:rsidP="00C70CC1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N/A</w:t>
            </w:r>
          </w:p>
          <w:p w14:paraId="37A862CB" w14:textId="77777777" w:rsidR="00C70CC1" w:rsidRDefault="00C70CC1" w:rsidP="00C70CC1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C70CC1" w14:paraId="2D161B93" w14:textId="77777777" w:rsidTr="001D156A">
        <w:tc>
          <w:tcPr>
            <w:tcW w:w="709" w:type="dxa"/>
          </w:tcPr>
          <w:p w14:paraId="04B1714F" w14:textId="77777777" w:rsidR="00C70CC1" w:rsidRDefault="00C70CC1" w:rsidP="00C70CC1"/>
        </w:tc>
        <w:tc>
          <w:tcPr>
            <w:tcW w:w="9356" w:type="dxa"/>
            <w:gridSpan w:val="5"/>
          </w:tcPr>
          <w:p w14:paraId="2654A484" w14:textId="77777777" w:rsidR="00C70CC1" w:rsidRDefault="00C70CC1" w:rsidP="00C70CC1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Investigation of accidents occurring at the following locations or as requested by Safety &amp; Environment:</w:t>
            </w:r>
          </w:p>
          <w:p w14:paraId="18381401" w14:textId="77777777" w:rsidR="00C70CC1" w:rsidRDefault="00C70CC1" w:rsidP="00C70CC1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N/A</w:t>
            </w:r>
          </w:p>
          <w:p w14:paraId="3A6418BF" w14:textId="77777777" w:rsidR="00C70CC1" w:rsidRDefault="00C70CC1" w:rsidP="00C70CC1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C70CC1" w14:paraId="15EDB37D" w14:textId="77777777" w:rsidTr="001C6170">
        <w:tc>
          <w:tcPr>
            <w:tcW w:w="709" w:type="dxa"/>
            <w:tcBorders>
              <w:top w:val="single" w:sz="4" w:space="0" w:color="auto"/>
            </w:tcBorders>
          </w:tcPr>
          <w:p w14:paraId="442C951E" w14:textId="77777777" w:rsidR="00C70CC1" w:rsidRDefault="00C70CC1" w:rsidP="00C70CC1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7D617B02" w14:textId="77777777" w:rsidR="00C70CC1" w:rsidRDefault="00C70CC1" w:rsidP="00C70CC1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1FB8F723" w14:textId="77777777" w:rsidR="00C70CC1" w:rsidRDefault="00C70CC1" w:rsidP="00C70CC1">
            <w:pPr>
              <w:rPr>
                <w:b/>
              </w:rPr>
            </w:pPr>
          </w:p>
        </w:tc>
      </w:tr>
      <w:tr w:rsidR="00C70CC1" w14:paraId="3577DD82" w14:textId="77777777" w:rsidTr="001C6170">
        <w:tc>
          <w:tcPr>
            <w:tcW w:w="709" w:type="dxa"/>
          </w:tcPr>
          <w:p w14:paraId="496BEC9A" w14:textId="36FB9DFA" w:rsidR="00C70CC1" w:rsidRDefault="00C70CC1" w:rsidP="00C70CC1">
            <w:r>
              <w:t>E1</w:t>
            </w:r>
          </w:p>
        </w:tc>
        <w:tc>
          <w:tcPr>
            <w:tcW w:w="9356" w:type="dxa"/>
            <w:gridSpan w:val="5"/>
          </w:tcPr>
          <w:p w14:paraId="4C60B7CC" w14:textId="3F80FA60" w:rsidR="00C70CC1" w:rsidRDefault="00C70CC1" w:rsidP="00C70CC1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C70CC1" w14:paraId="38B1C676" w14:textId="77777777" w:rsidTr="001D156A">
        <w:tc>
          <w:tcPr>
            <w:tcW w:w="709" w:type="dxa"/>
            <w:tcBorders>
              <w:top w:val="single" w:sz="4" w:space="0" w:color="auto"/>
            </w:tcBorders>
          </w:tcPr>
          <w:p w14:paraId="0C429476" w14:textId="77777777" w:rsidR="00C70CC1" w:rsidRDefault="00C70CC1" w:rsidP="00C70CC1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71462092" w14:textId="1A736508" w:rsidR="00C70CC1" w:rsidRDefault="00C70CC1" w:rsidP="00C70CC1">
            <w:pPr>
              <w:rPr>
                <w:b/>
              </w:rPr>
            </w:pPr>
            <w:r>
              <w:rPr>
                <w:b/>
              </w:rPr>
              <w:t>Most Challenging and/or Difficult parts of the role</w:t>
            </w:r>
          </w:p>
          <w:p w14:paraId="2A5C799A" w14:textId="77777777" w:rsidR="00C70CC1" w:rsidRDefault="00C70CC1" w:rsidP="00C70CC1">
            <w:pPr>
              <w:rPr>
                <w:b/>
              </w:rPr>
            </w:pPr>
          </w:p>
        </w:tc>
      </w:tr>
      <w:tr w:rsidR="00C70CC1" w14:paraId="626EC1C2" w14:textId="77777777" w:rsidTr="001D156A">
        <w:tc>
          <w:tcPr>
            <w:tcW w:w="709" w:type="dxa"/>
          </w:tcPr>
          <w:p w14:paraId="7FF9D813" w14:textId="76615E70" w:rsidR="00C70CC1" w:rsidRPr="001D156A" w:rsidRDefault="00C70CC1" w:rsidP="00C70CC1">
            <w:pPr>
              <w:pStyle w:val="Heading3"/>
              <w:rPr>
                <w:b w:val="0"/>
                <w:bCs/>
              </w:rPr>
            </w:pPr>
            <w:r w:rsidRPr="001D156A">
              <w:rPr>
                <w:b w:val="0"/>
                <w:bCs/>
              </w:rPr>
              <w:t>F1</w:t>
            </w:r>
          </w:p>
        </w:tc>
        <w:tc>
          <w:tcPr>
            <w:tcW w:w="9356" w:type="dxa"/>
            <w:gridSpan w:val="5"/>
          </w:tcPr>
          <w:p w14:paraId="1070F57D" w14:textId="15B66C14" w:rsidR="00C70CC1" w:rsidRDefault="00C70CC1" w:rsidP="00C70CC1">
            <w:pPr>
              <w:rPr>
                <w:bCs/>
              </w:rPr>
            </w:pPr>
            <w:r>
              <w:rPr>
                <w:bCs/>
              </w:rPr>
              <w:t xml:space="preserve">Understanding how </w:t>
            </w:r>
            <w:r w:rsidR="006D69CC">
              <w:rPr>
                <w:bCs/>
              </w:rPr>
              <w:t>SET</w:t>
            </w:r>
            <w:r>
              <w:rPr>
                <w:bCs/>
              </w:rPr>
              <w:t xml:space="preserve"> network interfaces with third party environments (Multi-VRF operations, BGP route polic</w:t>
            </w:r>
            <w:r w:rsidR="00A107BE">
              <w:rPr>
                <w:bCs/>
              </w:rPr>
              <w:t>ies, resilient VPN configuration incorporating automatic failover</w:t>
            </w:r>
            <w:r>
              <w:rPr>
                <w:bCs/>
              </w:rPr>
              <w:t>)</w:t>
            </w:r>
          </w:p>
          <w:p w14:paraId="2EE35633" w14:textId="77777777" w:rsidR="00C70CC1" w:rsidRDefault="00C70CC1" w:rsidP="00C70CC1">
            <w:pPr>
              <w:rPr>
                <w:b/>
              </w:rPr>
            </w:pPr>
          </w:p>
        </w:tc>
      </w:tr>
      <w:tr w:rsidR="00C70CC1" w14:paraId="12DC314B" w14:textId="77777777" w:rsidTr="001D156A">
        <w:tc>
          <w:tcPr>
            <w:tcW w:w="709" w:type="dxa"/>
            <w:tcBorders>
              <w:bottom w:val="single" w:sz="4" w:space="0" w:color="auto"/>
            </w:tcBorders>
          </w:tcPr>
          <w:p w14:paraId="5C70E809" w14:textId="58866731" w:rsidR="00C70CC1" w:rsidRPr="001D156A" w:rsidRDefault="00C70CC1" w:rsidP="00C70CC1">
            <w:pPr>
              <w:pStyle w:val="Heading3"/>
              <w:rPr>
                <w:b w:val="0"/>
                <w:bCs/>
              </w:rPr>
            </w:pPr>
            <w:r w:rsidRPr="001D156A">
              <w:rPr>
                <w:b w:val="0"/>
                <w:bCs/>
              </w:rPr>
              <w:t>F2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32E9EAF4" w14:textId="1283CA18" w:rsidR="00C70CC1" w:rsidRDefault="00C70CC1" w:rsidP="00C70CC1">
            <w:pPr>
              <w:rPr>
                <w:bCs/>
              </w:rPr>
            </w:pPr>
            <w:r>
              <w:rPr>
                <w:bCs/>
              </w:rPr>
              <w:t>Understanding the network integration with remote supplier systems, which are predominantly IPSec based</w:t>
            </w:r>
          </w:p>
          <w:p w14:paraId="72827C01" w14:textId="52E75CBE" w:rsidR="00C70CC1" w:rsidRDefault="00C70CC1" w:rsidP="00C70CC1">
            <w:pPr>
              <w:rPr>
                <w:b/>
              </w:rPr>
            </w:pPr>
          </w:p>
        </w:tc>
      </w:tr>
      <w:tr w:rsidR="00C70CC1" w14:paraId="703B5BFE" w14:textId="77777777" w:rsidTr="001D156A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D044E1" w14:textId="6BF80F4B" w:rsidR="00C70CC1" w:rsidRDefault="00C70CC1" w:rsidP="00C70CC1"/>
        </w:tc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771A5E" w14:textId="77777777" w:rsidR="00C70CC1" w:rsidRDefault="00C70CC1" w:rsidP="00C70CC1">
            <w:pPr>
              <w:rPr>
                <w:b/>
              </w:rPr>
            </w:pPr>
          </w:p>
        </w:tc>
      </w:tr>
    </w:tbl>
    <w:p w14:paraId="304502EE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1DE5301F" w14:textId="77777777">
        <w:tc>
          <w:tcPr>
            <w:tcW w:w="709" w:type="dxa"/>
            <w:tcBorders>
              <w:top w:val="single" w:sz="4" w:space="0" w:color="auto"/>
            </w:tcBorders>
          </w:tcPr>
          <w:p w14:paraId="628E2E6A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03977D11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65A59F82" w14:textId="77777777" w:rsidR="00D84FEC" w:rsidRDefault="00D84FEC">
            <w:pPr>
              <w:rPr>
                <w:b/>
              </w:rPr>
            </w:pPr>
          </w:p>
        </w:tc>
      </w:tr>
      <w:tr w:rsidR="009E3341" w14:paraId="446F0710" w14:textId="77777777">
        <w:tc>
          <w:tcPr>
            <w:tcW w:w="709" w:type="dxa"/>
          </w:tcPr>
          <w:p w14:paraId="7C73CC55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0172C621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2B278D2C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</w:p>
          <w:p w14:paraId="275F98C5" w14:textId="193559AD" w:rsidR="009E3341" w:rsidRDefault="009E3341" w:rsidP="00DD771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 xml:space="preserve">along with the </w:t>
            </w:r>
            <w:r w:rsidR="00330999" w:rsidRPr="009E35DA">
              <w:rPr>
                <w:b w:val="0"/>
                <w:bCs/>
              </w:rPr>
              <w:t>experience/knowledge</w:t>
            </w:r>
            <w:r w:rsidRPr="009E35DA">
              <w:rPr>
                <w:b w:val="0"/>
                <w:bCs/>
              </w:rPr>
              <w:t>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19747CFF" w14:textId="77777777" w:rsidR="00982051" w:rsidRPr="001C27DB" w:rsidRDefault="00982051" w:rsidP="0098205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24EC000B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0CCA6713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4BE1012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11F63509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2D5D5FCE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72312AE3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63474A7D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41017959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7099204C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3D790310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6677559A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0B1BD827" w14:textId="77777777" w:rsidR="009E3341" w:rsidRDefault="009E3341" w:rsidP="00DD771F"/>
          <w:p w14:paraId="46401687" w14:textId="77777777" w:rsidR="004F7E88" w:rsidRDefault="004F7E88" w:rsidP="004F7E88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14:paraId="23AD0206" w14:textId="77777777" w:rsidR="004F7E88" w:rsidRPr="0047042B" w:rsidRDefault="004F7E88" w:rsidP="004F7E88"/>
          <w:p w14:paraId="3F3376DF" w14:textId="77777777" w:rsidR="004F7E88" w:rsidRPr="0047042B" w:rsidRDefault="004F7E88" w:rsidP="004F7E88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7B6528B" wp14:editId="188957BE">
                  <wp:simplePos x="0" y="0"/>
                  <wp:positionH relativeFrom="column">
                    <wp:posOffset>1107440</wp:posOffset>
                  </wp:positionH>
                  <wp:positionV relativeFrom="paragraph">
                    <wp:posOffset>357505</wp:posOffset>
                  </wp:positionV>
                  <wp:extent cx="2895600" cy="2952750"/>
                  <wp:effectExtent l="19050" t="0" r="0" b="0"/>
                  <wp:wrapSquare wrapText="bothSides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3956" t="21988" r="22929" b="18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95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in order to drive up performance to deliver </w:t>
            </w:r>
            <w:r w:rsidRPr="0047042B">
              <w:rPr>
                <w:b/>
                <w:bCs/>
                <w:color w:val="002060"/>
              </w:rPr>
              <w:t>85 by 18</w:t>
            </w:r>
            <w:r w:rsidRPr="0047042B">
              <w:rPr>
                <w:color w:val="002060"/>
              </w:rPr>
              <w:t>.</w:t>
            </w:r>
            <w:r w:rsidRPr="0047042B">
              <w:t xml:space="preserve"> </w:t>
            </w:r>
          </w:p>
          <w:p w14:paraId="346428EC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0182AC65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0D1C5D2F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142F9A49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013EA912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5BE8B865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09F6DA44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5E2028AF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12C5B471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45A817FC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5CACFC95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7362B864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2D48D37C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5DE5F8F6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5A8CE90E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6AD5A94E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21CD12C5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5355C5BD" w14:textId="77777777" w:rsidR="004F7E88" w:rsidRDefault="004F7E88" w:rsidP="004F7E88">
            <w:pPr>
              <w:rPr>
                <w:noProof/>
                <w:lang w:eastAsia="en-GB"/>
              </w:rPr>
            </w:pPr>
          </w:p>
          <w:p w14:paraId="1C8FCA04" w14:textId="77777777" w:rsidR="004F7E88" w:rsidRDefault="004F7E88" w:rsidP="004F7E88">
            <w:pPr>
              <w:rPr>
                <w:b/>
              </w:rPr>
            </w:pPr>
          </w:p>
          <w:p w14:paraId="09D902D3" w14:textId="73FB3656" w:rsidR="004F7E88" w:rsidRDefault="004F7E88" w:rsidP="004F7E88">
            <w:r>
              <w:t>All shortlisted candidates seeking promotion will be assessed against this framework.</w:t>
            </w:r>
          </w:p>
          <w:p w14:paraId="446D6F5F" w14:textId="77777777" w:rsidR="00F37FB2" w:rsidRDefault="00F37FB2" w:rsidP="004F7E88"/>
          <w:p w14:paraId="7DDDE389" w14:textId="1AF6F3E3" w:rsidR="009E3341" w:rsidRDefault="004F7E88" w:rsidP="007E1981">
            <w:pPr>
              <w:rPr>
                <w:b/>
              </w:rPr>
            </w:pPr>
            <w:r w:rsidRPr="009E35DA">
              <w:rPr>
                <w:bCs/>
              </w:rPr>
              <w:t>The job demands the following blend of experience/knowledge, skills and behaviours (all are essential, unless otherwise shown and will be assessed by application and/or interview/assessment)</w:t>
            </w:r>
          </w:p>
        </w:tc>
      </w:tr>
      <w:tr w:rsidR="009E3341" w14:paraId="482D516B" w14:textId="77777777">
        <w:tc>
          <w:tcPr>
            <w:tcW w:w="709" w:type="dxa"/>
          </w:tcPr>
          <w:p w14:paraId="726EDA3C" w14:textId="77777777" w:rsidR="009E3341" w:rsidRPr="00AF7946" w:rsidRDefault="009E3341">
            <w:pPr>
              <w:pStyle w:val="Heading3"/>
              <w:rPr>
                <w:rFonts w:cs="Arial"/>
                <w:bCs/>
                <w:szCs w:val="22"/>
              </w:rPr>
            </w:pPr>
            <w:r w:rsidRPr="00AF7946">
              <w:rPr>
                <w:rFonts w:cs="Arial"/>
                <w:bCs/>
                <w:szCs w:val="22"/>
              </w:rPr>
              <w:lastRenderedPageBreak/>
              <w:t>G1</w:t>
            </w:r>
          </w:p>
        </w:tc>
        <w:tc>
          <w:tcPr>
            <w:tcW w:w="9356" w:type="dxa"/>
          </w:tcPr>
          <w:p w14:paraId="21B71F71" w14:textId="77777777" w:rsidR="009E3341" w:rsidRDefault="009E3341">
            <w:pPr>
              <w:pStyle w:val="Heading3"/>
              <w:rPr>
                <w:rFonts w:cs="Arial"/>
                <w:b w:val="0"/>
                <w:szCs w:val="22"/>
              </w:rPr>
            </w:pPr>
            <w:r w:rsidRPr="00996A88">
              <w:rPr>
                <w:rFonts w:cs="Arial"/>
                <w:szCs w:val="22"/>
              </w:rPr>
              <w:t xml:space="preserve">Experience, Knowledge &amp; Qualifications </w:t>
            </w:r>
            <w:r w:rsidR="00E66B02" w:rsidRPr="00996A88">
              <w:rPr>
                <w:rFonts w:cs="Arial"/>
                <w:b w:val="0"/>
                <w:szCs w:val="22"/>
              </w:rPr>
              <w:t>(including any specific safety training requirements)</w:t>
            </w:r>
          </w:p>
          <w:p w14:paraId="0FD41C48" w14:textId="77777777" w:rsidR="008634A8" w:rsidRPr="008634A8" w:rsidRDefault="008634A8" w:rsidP="008634A8"/>
          <w:p w14:paraId="1FACD422" w14:textId="07D3C602" w:rsidR="00084120" w:rsidRPr="008634A8" w:rsidRDefault="00084120" w:rsidP="008634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634A8">
              <w:rPr>
                <w:rFonts w:ascii="Arial" w:hAnsi="Arial" w:cs="Arial"/>
                <w:bCs/>
                <w:sz w:val="22"/>
                <w:szCs w:val="22"/>
              </w:rPr>
              <w:t xml:space="preserve">At least </w:t>
            </w:r>
            <w:r w:rsidR="00A83DEE" w:rsidRPr="008634A8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8634A8">
              <w:rPr>
                <w:rFonts w:ascii="Arial" w:hAnsi="Arial" w:cs="Arial"/>
                <w:bCs/>
                <w:sz w:val="22"/>
                <w:szCs w:val="22"/>
              </w:rPr>
              <w:t xml:space="preserve"> years </w:t>
            </w:r>
            <w:r w:rsidR="00812336" w:rsidRPr="008634A8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8634A8">
              <w:rPr>
                <w:rFonts w:ascii="Arial" w:hAnsi="Arial" w:cs="Arial"/>
                <w:bCs/>
                <w:sz w:val="22"/>
                <w:szCs w:val="22"/>
              </w:rPr>
              <w:t>roven hands-on </w:t>
            </w:r>
            <w:hyperlink r:id="rId11" w:history="1">
              <w:r w:rsidRPr="008634A8">
                <w:rPr>
                  <w:rFonts w:ascii="Arial" w:hAnsi="Arial" w:cs="Arial"/>
                  <w:bCs/>
                  <w:sz w:val="22"/>
                  <w:szCs w:val="22"/>
                </w:rPr>
                <w:t>network engineering experience</w:t>
              </w:r>
            </w:hyperlink>
            <w:r w:rsidR="007148C6" w:rsidRPr="008634A8">
              <w:rPr>
                <w:rFonts w:ascii="Arial" w:hAnsi="Arial" w:cs="Arial"/>
                <w:bCs/>
                <w:sz w:val="22"/>
                <w:szCs w:val="22"/>
              </w:rPr>
              <w:t xml:space="preserve"> in a large organisation</w:t>
            </w:r>
          </w:p>
          <w:p w14:paraId="592559C5" w14:textId="77777777" w:rsidR="00175861" w:rsidRPr="008634A8" w:rsidRDefault="00084120" w:rsidP="008634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634A8">
              <w:rPr>
                <w:rFonts w:ascii="Arial" w:hAnsi="Arial" w:cs="Arial"/>
                <w:bCs/>
                <w:sz w:val="22"/>
                <w:szCs w:val="22"/>
              </w:rPr>
              <w:t>Deep understanding of networking protocols (e.g., IPSEC, HSRP, BGP, OSPF, 802.11, QoS)</w:t>
            </w:r>
          </w:p>
          <w:p w14:paraId="1567BB3E" w14:textId="2F07F983" w:rsidR="00175861" w:rsidRPr="008634A8" w:rsidRDefault="007148C6" w:rsidP="008634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634A8">
              <w:rPr>
                <w:rFonts w:ascii="Arial" w:hAnsi="Arial" w:cs="Arial"/>
                <w:bCs/>
                <w:sz w:val="22"/>
                <w:szCs w:val="22"/>
              </w:rPr>
              <w:t xml:space="preserve">Excellent </w:t>
            </w:r>
            <w:r w:rsidR="00084120" w:rsidRPr="008634A8">
              <w:rPr>
                <w:rFonts w:ascii="Arial" w:hAnsi="Arial" w:cs="Arial"/>
                <w:bCs/>
                <w:sz w:val="22"/>
                <w:szCs w:val="22"/>
              </w:rPr>
              <w:t>understanding of the OSI or TCP/IP model</w:t>
            </w:r>
          </w:p>
          <w:p w14:paraId="7BCA76CF" w14:textId="77777777" w:rsidR="008634A8" w:rsidRDefault="007148C6" w:rsidP="008634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634A8">
              <w:rPr>
                <w:rFonts w:ascii="Arial" w:hAnsi="Arial" w:cs="Arial"/>
                <w:bCs/>
                <w:sz w:val="22"/>
                <w:szCs w:val="22"/>
              </w:rPr>
              <w:t xml:space="preserve">Excellent </w:t>
            </w:r>
            <w:r w:rsidR="00084120" w:rsidRPr="008634A8">
              <w:rPr>
                <w:rFonts w:ascii="Arial" w:hAnsi="Arial" w:cs="Arial"/>
                <w:bCs/>
                <w:sz w:val="22"/>
                <w:szCs w:val="22"/>
              </w:rPr>
              <w:t>experience with monitoring, network diagnostic and network analytics tools</w:t>
            </w:r>
          </w:p>
          <w:p w14:paraId="4A35A761" w14:textId="6F250F57" w:rsidR="007148C6" w:rsidRPr="008634A8" w:rsidRDefault="007148C6" w:rsidP="008634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634A8">
              <w:rPr>
                <w:rFonts w:ascii="Arial" w:hAnsi="Arial" w:cs="Arial"/>
                <w:bCs/>
                <w:sz w:val="22"/>
                <w:szCs w:val="22"/>
              </w:rPr>
              <w:t>Fortinet Certified Professional - Network Security (essential)</w:t>
            </w:r>
          </w:p>
          <w:p w14:paraId="7B02BE5A" w14:textId="7817F597" w:rsidR="00175861" w:rsidRPr="00996A88" w:rsidRDefault="00175861" w:rsidP="008634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96A88">
              <w:rPr>
                <w:rFonts w:ascii="Arial" w:hAnsi="Arial" w:cs="Arial"/>
                <w:bCs/>
                <w:sz w:val="22"/>
                <w:szCs w:val="22"/>
              </w:rPr>
              <w:t>Fortinet Certified Solution Specialist - Network Security (essential)</w:t>
            </w:r>
          </w:p>
          <w:p w14:paraId="35E9F12B" w14:textId="773764A4" w:rsidR="00175861" w:rsidRPr="00996A88" w:rsidRDefault="00175861" w:rsidP="008634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96A88">
              <w:rPr>
                <w:rFonts w:ascii="Arial" w:hAnsi="Arial" w:cs="Arial"/>
                <w:bCs/>
                <w:sz w:val="22"/>
                <w:szCs w:val="22"/>
              </w:rPr>
              <w:t>Fortinet Certified Solution Specialist - Secure Access Service Edge (desired)</w:t>
            </w:r>
          </w:p>
          <w:p w14:paraId="0929F3FE" w14:textId="64F423C8" w:rsidR="00583AF9" w:rsidRPr="00996A88" w:rsidRDefault="00583AF9" w:rsidP="008634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96A88">
              <w:rPr>
                <w:rFonts w:ascii="Arial" w:hAnsi="Arial" w:cs="Arial"/>
                <w:bCs/>
                <w:sz w:val="22"/>
                <w:szCs w:val="22"/>
              </w:rPr>
              <w:t>Fortinet Certified Solution Specialist – Public Cloud Security (desired)</w:t>
            </w:r>
          </w:p>
          <w:p w14:paraId="3DA54A8E" w14:textId="47617C17" w:rsidR="00583AF9" w:rsidRDefault="00583AF9" w:rsidP="008634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96A88">
              <w:rPr>
                <w:rFonts w:ascii="Arial" w:hAnsi="Arial" w:cs="Arial"/>
                <w:bCs/>
                <w:sz w:val="22"/>
                <w:szCs w:val="22"/>
              </w:rPr>
              <w:t>Fortinet Certified Solution Specialist – Zero Trust Access (desired)</w:t>
            </w:r>
          </w:p>
          <w:p w14:paraId="62741384" w14:textId="06A7FCA5" w:rsidR="00583AF9" w:rsidRPr="00996A88" w:rsidRDefault="00175861" w:rsidP="008634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96A88">
              <w:rPr>
                <w:rFonts w:ascii="Arial" w:hAnsi="Arial" w:cs="Arial"/>
                <w:bCs/>
                <w:sz w:val="22"/>
                <w:szCs w:val="22"/>
              </w:rPr>
              <w:t>CCNP Enterprise (R+S/Wireless) / Security accreditation or equivalent (</w:t>
            </w:r>
            <w:r w:rsidR="008D19F3">
              <w:rPr>
                <w:rFonts w:ascii="Arial" w:hAnsi="Arial" w:cs="Arial"/>
                <w:bCs/>
                <w:sz w:val="22"/>
                <w:szCs w:val="22"/>
              </w:rPr>
              <w:t>essential</w:t>
            </w:r>
            <w:r w:rsidRPr="00996A88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6E1C2720" w14:textId="77777777" w:rsidR="00984274" w:rsidRPr="00996A88" w:rsidRDefault="00866A21" w:rsidP="008634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96A88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B45C3D" w:rsidRPr="00996A88">
              <w:rPr>
                <w:rFonts w:ascii="Arial" w:hAnsi="Arial" w:cs="Arial"/>
                <w:bCs/>
                <w:sz w:val="22"/>
                <w:szCs w:val="22"/>
              </w:rPr>
              <w:t xml:space="preserve">xperience </w:t>
            </w:r>
            <w:r w:rsidR="00535233" w:rsidRPr="00996A88">
              <w:rPr>
                <w:rFonts w:ascii="Arial" w:hAnsi="Arial" w:cs="Arial"/>
                <w:bCs/>
                <w:sz w:val="22"/>
                <w:szCs w:val="22"/>
              </w:rPr>
              <w:t xml:space="preserve">working with </w:t>
            </w:r>
            <w:r w:rsidR="007E1981" w:rsidRPr="00996A88">
              <w:rPr>
                <w:rFonts w:ascii="Arial" w:hAnsi="Arial" w:cs="Arial"/>
                <w:bCs/>
                <w:sz w:val="22"/>
                <w:szCs w:val="22"/>
              </w:rPr>
              <w:t xml:space="preserve">network </w:t>
            </w:r>
            <w:r w:rsidR="00E81D7B" w:rsidRPr="00996A88">
              <w:rPr>
                <w:rFonts w:ascii="Arial" w:hAnsi="Arial" w:cs="Arial"/>
                <w:bCs/>
                <w:sz w:val="22"/>
                <w:szCs w:val="22"/>
              </w:rPr>
              <w:t xml:space="preserve">circuit </w:t>
            </w:r>
            <w:r w:rsidR="00535233" w:rsidRPr="00996A88">
              <w:rPr>
                <w:rFonts w:ascii="Arial" w:hAnsi="Arial" w:cs="Arial"/>
                <w:bCs/>
                <w:sz w:val="22"/>
                <w:szCs w:val="22"/>
              </w:rPr>
              <w:t xml:space="preserve">service providers </w:t>
            </w:r>
            <w:r w:rsidR="00CF3C66" w:rsidRPr="00996A88">
              <w:rPr>
                <w:rFonts w:ascii="Arial" w:hAnsi="Arial" w:cs="Arial"/>
                <w:bCs/>
                <w:sz w:val="22"/>
                <w:szCs w:val="22"/>
              </w:rPr>
              <w:t>(essential)</w:t>
            </w:r>
          </w:p>
          <w:p w14:paraId="28F1328F" w14:textId="6CB4846E" w:rsidR="008503E3" w:rsidRPr="008D19F3" w:rsidRDefault="008503E3" w:rsidP="008D19F3">
            <w:pPr>
              <w:rPr>
                <w:rFonts w:cs="Arial"/>
                <w:bCs/>
                <w:szCs w:val="22"/>
              </w:rPr>
            </w:pPr>
          </w:p>
        </w:tc>
      </w:tr>
      <w:tr w:rsidR="009E3341" w14:paraId="1F41AE4C" w14:textId="77777777">
        <w:tc>
          <w:tcPr>
            <w:tcW w:w="709" w:type="dxa"/>
          </w:tcPr>
          <w:p w14:paraId="0D995BED" w14:textId="77777777" w:rsidR="009E3341" w:rsidRPr="00AF7946" w:rsidRDefault="009E3341" w:rsidP="00BD4042">
            <w:pPr>
              <w:pStyle w:val="Heading3"/>
              <w:rPr>
                <w:rFonts w:cs="Arial"/>
                <w:bCs/>
                <w:szCs w:val="22"/>
              </w:rPr>
            </w:pPr>
            <w:r w:rsidRPr="00AF7946">
              <w:rPr>
                <w:rFonts w:cs="Arial"/>
                <w:bCs/>
                <w:szCs w:val="22"/>
              </w:rPr>
              <w:t>G2</w:t>
            </w:r>
          </w:p>
        </w:tc>
        <w:tc>
          <w:tcPr>
            <w:tcW w:w="9356" w:type="dxa"/>
          </w:tcPr>
          <w:p w14:paraId="4F6855B5" w14:textId="77777777" w:rsidR="009E3341" w:rsidRPr="00996A88" w:rsidRDefault="009E3341" w:rsidP="00BD4042">
            <w:pPr>
              <w:pStyle w:val="Heading3"/>
              <w:rPr>
                <w:rFonts w:cs="Arial"/>
                <w:b w:val="0"/>
                <w:bCs/>
                <w:szCs w:val="22"/>
              </w:rPr>
            </w:pPr>
            <w:r w:rsidRPr="00996A88">
              <w:rPr>
                <w:rFonts w:cs="Arial"/>
                <w:szCs w:val="22"/>
              </w:rPr>
              <w:t xml:space="preserve">Skills </w:t>
            </w:r>
            <w:r w:rsidRPr="00996A88">
              <w:rPr>
                <w:rFonts w:cs="Arial"/>
                <w:b w:val="0"/>
                <w:szCs w:val="22"/>
              </w:rPr>
              <w:t xml:space="preserve">(including any specific safety critical competencies) </w:t>
            </w:r>
          </w:p>
          <w:p w14:paraId="70ACECF3" w14:textId="77777777" w:rsidR="009E3341" w:rsidRPr="00996A88" w:rsidRDefault="009E3341" w:rsidP="00BD4042">
            <w:pPr>
              <w:rPr>
                <w:rFonts w:cs="Arial"/>
                <w:bCs/>
                <w:szCs w:val="22"/>
              </w:rPr>
            </w:pPr>
          </w:p>
          <w:p w14:paraId="203723AC" w14:textId="2344D384" w:rsidR="00C23023" w:rsidRPr="00996A88" w:rsidRDefault="00C363CA" w:rsidP="00B2736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96A88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C23023" w:rsidRPr="00996A88">
              <w:rPr>
                <w:rFonts w:ascii="Arial" w:hAnsi="Arial" w:cs="Arial"/>
                <w:bCs/>
                <w:sz w:val="22"/>
                <w:szCs w:val="22"/>
              </w:rPr>
              <w:t>outing/switching configuration and management</w:t>
            </w:r>
            <w:r w:rsidRPr="00996A88">
              <w:rPr>
                <w:rFonts w:ascii="Arial" w:hAnsi="Arial" w:cs="Arial"/>
                <w:bCs/>
                <w:sz w:val="22"/>
                <w:szCs w:val="22"/>
              </w:rPr>
              <w:t xml:space="preserve"> of Fortigate and Cisco</w:t>
            </w:r>
          </w:p>
          <w:p w14:paraId="350B0B35" w14:textId="20CAA206" w:rsidR="009E3341" w:rsidRPr="00996A88" w:rsidRDefault="00C23023" w:rsidP="00C23023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96A88">
              <w:rPr>
                <w:rFonts w:ascii="Arial" w:hAnsi="Arial" w:cs="Arial"/>
                <w:bCs/>
                <w:sz w:val="22"/>
                <w:szCs w:val="22"/>
              </w:rPr>
              <w:t xml:space="preserve">Must have </w:t>
            </w:r>
            <w:r w:rsidR="00217D97" w:rsidRPr="00996A88">
              <w:rPr>
                <w:rFonts w:ascii="Arial" w:hAnsi="Arial" w:cs="Arial"/>
                <w:bCs/>
                <w:sz w:val="22"/>
                <w:szCs w:val="22"/>
              </w:rPr>
              <w:t>excellent</w:t>
            </w:r>
            <w:r w:rsidRPr="00996A8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736D" w:rsidRPr="00996A88">
              <w:rPr>
                <w:rFonts w:ascii="Arial" w:hAnsi="Arial" w:cs="Arial"/>
                <w:bCs/>
                <w:sz w:val="22"/>
                <w:szCs w:val="22"/>
              </w:rPr>
              <w:t xml:space="preserve">understanding of </w:t>
            </w:r>
            <w:r w:rsidR="00D10A7B" w:rsidRPr="00996A88">
              <w:rPr>
                <w:rFonts w:ascii="Arial" w:hAnsi="Arial" w:cs="Arial"/>
                <w:bCs/>
                <w:sz w:val="22"/>
                <w:szCs w:val="22"/>
              </w:rPr>
              <w:t xml:space="preserve">enterprise </w:t>
            </w:r>
            <w:r w:rsidR="00B2736D" w:rsidRPr="00996A88">
              <w:rPr>
                <w:rFonts w:ascii="Arial" w:hAnsi="Arial" w:cs="Arial"/>
                <w:bCs/>
                <w:sz w:val="22"/>
                <w:szCs w:val="22"/>
              </w:rPr>
              <w:t>routing protocol</w:t>
            </w:r>
            <w:r w:rsidR="00D10A7B" w:rsidRPr="00996A88">
              <w:rPr>
                <w:rFonts w:ascii="Arial" w:hAnsi="Arial" w:cs="Arial"/>
                <w:bCs/>
                <w:sz w:val="22"/>
                <w:szCs w:val="22"/>
              </w:rPr>
              <w:t>s (BGP/OSPF</w:t>
            </w:r>
            <w:r w:rsidR="007A655C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A655C" w:rsidRPr="008634A8">
              <w:rPr>
                <w:rFonts w:ascii="Arial" w:hAnsi="Arial" w:cs="Arial"/>
                <w:bCs/>
                <w:sz w:val="22"/>
                <w:szCs w:val="22"/>
              </w:rPr>
              <w:t>IPSEC</w:t>
            </w:r>
            <w:r w:rsidR="007A655C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A655C" w:rsidRPr="008634A8">
              <w:rPr>
                <w:rFonts w:ascii="Arial" w:hAnsi="Arial" w:cs="Arial"/>
                <w:bCs/>
                <w:sz w:val="22"/>
                <w:szCs w:val="22"/>
              </w:rPr>
              <w:t>HSRP</w:t>
            </w:r>
            <w:r w:rsidRPr="00996A88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7DEFFD8B" w14:textId="39FB7A1A" w:rsidR="00C23023" w:rsidRPr="00996A88" w:rsidRDefault="00C23023" w:rsidP="00C23023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96A88">
              <w:rPr>
                <w:rFonts w:ascii="Arial" w:hAnsi="Arial" w:cs="Arial"/>
                <w:bCs/>
                <w:sz w:val="22"/>
                <w:szCs w:val="22"/>
              </w:rPr>
              <w:t xml:space="preserve">Must </w:t>
            </w:r>
            <w:r w:rsidR="007467AC" w:rsidRPr="00996A88">
              <w:rPr>
                <w:rFonts w:ascii="Arial" w:hAnsi="Arial" w:cs="Arial"/>
                <w:bCs/>
                <w:sz w:val="22"/>
                <w:szCs w:val="22"/>
              </w:rPr>
              <w:t xml:space="preserve">have </w:t>
            </w:r>
            <w:r w:rsidR="00FA6B5E" w:rsidRPr="00996A88">
              <w:rPr>
                <w:rFonts w:ascii="Arial" w:hAnsi="Arial" w:cs="Arial"/>
                <w:bCs/>
                <w:sz w:val="22"/>
                <w:szCs w:val="22"/>
              </w:rPr>
              <w:t>exten</w:t>
            </w:r>
            <w:r w:rsidR="00C363CA" w:rsidRPr="00996A88">
              <w:rPr>
                <w:rFonts w:ascii="Arial" w:hAnsi="Arial" w:cs="Arial"/>
                <w:bCs/>
                <w:sz w:val="22"/>
                <w:szCs w:val="22"/>
              </w:rPr>
              <w:t xml:space="preserve">sive </w:t>
            </w:r>
            <w:r w:rsidR="007467AC" w:rsidRPr="00996A88">
              <w:rPr>
                <w:rFonts w:ascii="Arial" w:hAnsi="Arial" w:cs="Arial"/>
                <w:bCs/>
                <w:sz w:val="22"/>
                <w:szCs w:val="22"/>
              </w:rPr>
              <w:t xml:space="preserve">experience with </w:t>
            </w:r>
            <w:r w:rsidRPr="00996A88">
              <w:rPr>
                <w:rFonts w:ascii="Arial" w:hAnsi="Arial" w:cs="Arial"/>
                <w:bCs/>
                <w:sz w:val="22"/>
                <w:szCs w:val="22"/>
              </w:rPr>
              <w:t>QOS design</w:t>
            </w:r>
            <w:r w:rsidR="007467AC" w:rsidRPr="00996A88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2F4E1E" w:rsidRPr="00996A88">
              <w:rPr>
                <w:rFonts w:ascii="Arial" w:hAnsi="Arial" w:cs="Arial"/>
                <w:bCs/>
                <w:sz w:val="22"/>
                <w:szCs w:val="22"/>
              </w:rPr>
              <w:t>implementation,</w:t>
            </w:r>
            <w:r w:rsidR="007467AC" w:rsidRPr="00996A8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6A88">
              <w:rPr>
                <w:rFonts w:ascii="Arial" w:hAnsi="Arial" w:cs="Arial"/>
                <w:bCs/>
                <w:sz w:val="22"/>
                <w:szCs w:val="22"/>
              </w:rPr>
              <w:t>and management</w:t>
            </w:r>
          </w:p>
          <w:p w14:paraId="74FA9247" w14:textId="4DB0F058" w:rsidR="002F4E1E" w:rsidRPr="00996A88" w:rsidRDefault="002F4E1E" w:rsidP="00B2736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96A88">
              <w:rPr>
                <w:rFonts w:ascii="Arial" w:hAnsi="Arial" w:cs="Arial"/>
                <w:bCs/>
                <w:sz w:val="22"/>
                <w:szCs w:val="22"/>
              </w:rPr>
              <w:t xml:space="preserve">Aruba / HPE </w:t>
            </w:r>
            <w:r w:rsidR="007A655C">
              <w:rPr>
                <w:rFonts w:ascii="Arial" w:hAnsi="Arial" w:cs="Arial"/>
                <w:bCs/>
                <w:sz w:val="22"/>
                <w:szCs w:val="22"/>
              </w:rPr>
              <w:t xml:space="preserve">/ Forti </w:t>
            </w:r>
            <w:r w:rsidRPr="00996A88">
              <w:rPr>
                <w:rFonts w:ascii="Arial" w:hAnsi="Arial" w:cs="Arial"/>
                <w:bCs/>
                <w:sz w:val="22"/>
                <w:szCs w:val="22"/>
              </w:rPr>
              <w:t>switching configuration and management</w:t>
            </w:r>
          </w:p>
          <w:p w14:paraId="14CF88B0" w14:textId="41F3CB80" w:rsidR="000C58C7" w:rsidRPr="00996A88" w:rsidRDefault="000C58C7" w:rsidP="00B2736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96A88">
              <w:rPr>
                <w:rFonts w:ascii="Arial" w:hAnsi="Arial" w:cs="Arial"/>
                <w:bCs/>
                <w:sz w:val="22"/>
                <w:szCs w:val="22"/>
              </w:rPr>
              <w:t>Cisco Nexus</w:t>
            </w:r>
            <w:r w:rsidR="00EC21A7" w:rsidRPr="00996A88">
              <w:rPr>
                <w:rFonts w:ascii="Arial" w:hAnsi="Arial" w:cs="Arial"/>
                <w:bCs/>
                <w:sz w:val="22"/>
                <w:szCs w:val="22"/>
              </w:rPr>
              <w:t xml:space="preserve"> configuration and management</w:t>
            </w:r>
            <w:r w:rsidRPr="00996A8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6644C02" w14:textId="74DE274B" w:rsidR="00B2736D" w:rsidRPr="00996A88" w:rsidRDefault="00C363CA" w:rsidP="00B2736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96A88">
              <w:rPr>
                <w:rFonts w:ascii="Arial" w:hAnsi="Arial" w:cs="Arial"/>
                <w:bCs/>
                <w:sz w:val="22"/>
                <w:szCs w:val="22"/>
              </w:rPr>
              <w:t xml:space="preserve">Meraki </w:t>
            </w:r>
            <w:r w:rsidR="00B2736D" w:rsidRPr="00996A88">
              <w:rPr>
                <w:rFonts w:ascii="Arial" w:hAnsi="Arial" w:cs="Arial"/>
                <w:bCs/>
                <w:sz w:val="22"/>
                <w:szCs w:val="22"/>
              </w:rPr>
              <w:t>WLC configuration and management</w:t>
            </w:r>
          </w:p>
          <w:p w14:paraId="3ACDE636" w14:textId="55C4449E" w:rsidR="002832C8" w:rsidRPr="00996A88" w:rsidRDefault="000C58C7" w:rsidP="002832C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96A88">
              <w:rPr>
                <w:rFonts w:ascii="Arial" w:hAnsi="Arial" w:cs="Arial"/>
                <w:bCs/>
                <w:sz w:val="22"/>
                <w:szCs w:val="22"/>
              </w:rPr>
              <w:t>SD-WAN deployment</w:t>
            </w:r>
            <w:r w:rsidR="007A655C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EC21A7" w:rsidRPr="00996A88">
              <w:rPr>
                <w:rFonts w:ascii="Arial" w:hAnsi="Arial" w:cs="Arial"/>
                <w:bCs/>
                <w:sz w:val="22"/>
                <w:szCs w:val="22"/>
              </w:rPr>
              <w:t>configuration</w:t>
            </w:r>
            <w:r w:rsidR="003F0E62" w:rsidRPr="00996A88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EC21A7" w:rsidRPr="00996A88">
              <w:rPr>
                <w:rFonts w:ascii="Arial" w:hAnsi="Arial" w:cs="Arial"/>
                <w:bCs/>
                <w:sz w:val="22"/>
                <w:szCs w:val="22"/>
              </w:rPr>
              <w:t>management</w:t>
            </w:r>
            <w:r w:rsidRPr="00996A8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F0E62" w:rsidRPr="00996A88">
              <w:rPr>
                <w:rFonts w:ascii="Arial" w:hAnsi="Arial" w:cs="Arial"/>
                <w:bCs/>
                <w:sz w:val="22"/>
                <w:szCs w:val="22"/>
              </w:rPr>
              <w:t>and security</w:t>
            </w:r>
          </w:p>
          <w:p w14:paraId="77058E4C" w14:textId="77777777" w:rsidR="002832C8" w:rsidRPr="008634A8" w:rsidRDefault="007148C6" w:rsidP="008634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634A8">
              <w:rPr>
                <w:rFonts w:ascii="Arial" w:hAnsi="Arial" w:cs="Arial"/>
                <w:bCs/>
                <w:sz w:val="22"/>
                <w:szCs w:val="22"/>
              </w:rPr>
              <w:t>An analytical mind</w:t>
            </w:r>
          </w:p>
          <w:p w14:paraId="2B1B3CD3" w14:textId="408CDCF6" w:rsidR="007148C6" w:rsidRPr="008634A8" w:rsidRDefault="007148C6" w:rsidP="008634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634A8">
              <w:rPr>
                <w:rFonts w:ascii="Arial" w:hAnsi="Arial" w:cs="Arial"/>
                <w:bCs/>
                <w:sz w:val="22"/>
                <w:szCs w:val="22"/>
              </w:rPr>
              <w:t>An ability to learn new technologies quickly</w:t>
            </w:r>
          </w:p>
          <w:p w14:paraId="4EF94577" w14:textId="77777777" w:rsidR="007148C6" w:rsidRPr="008634A8" w:rsidRDefault="007148C6" w:rsidP="008634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634A8">
              <w:rPr>
                <w:rFonts w:ascii="Arial" w:hAnsi="Arial" w:cs="Arial"/>
                <w:bCs/>
                <w:sz w:val="22"/>
                <w:szCs w:val="22"/>
              </w:rPr>
              <w:t>Good time management skills</w:t>
            </w:r>
          </w:p>
          <w:p w14:paraId="4BEAC5C3" w14:textId="77777777" w:rsidR="007148C6" w:rsidRPr="008634A8" w:rsidRDefault="007148C6" w:rsidP="008634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634A8">
              <w:rPr>
                <w:rFonts w:ascii="Arial" w:hAnsi="Arial" w:cs="Arial"/>
                <w:bCs/>
                <w:sz w:val="22"/>
                <w:szCs w:val="22"/>
              </w:rPr>
              <w:t>An ability to follow processes</w:t>
            </w:r>
          </w:p>
          <w:p w14:paraId="08B1BA63" w14:textId="77777777" w:rsidR="007148C6" w:rsidRPr="008634A8" w:rsidRDefault="007148C6" w:rsidP="008634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634A8">
              <w:rPr>
                <w:rFonts w:ascii="Arial" w:hAnsi="Arial" w:cs="Arial"/>
                <w:bCs/>
                <w:sz w:val="22"/>
                <w:szCs w:val="22"/>
              </w:rPr>
              <w:t>Strong documentation skills</w:t>
            </w:r>
          </w:p>
          <w:p w14:paraId="254814B3" w14:textId="77777777" w:rsidR="007148C6" w:rsidRPr="008634A8" w:rsidRDefault="007148C6" w:rsidP="008634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634A8">
              <w:rPr>
                <w:rFonts w:ascii="Arial" w:hAnsi="Arial" w:cs="Arial"/>
                <w:bCs/>
                <w:sz w:val="22"/>
                <w:szCs w:val="22"/>
              </w:rPr>
              <w:t>Good communication skills – both written and verbal</w:t>
            </w:r>
          </w:p>
          <w:p w14:paraId="594EDB5C" w14:textId="77777777" w:rsidR="007148C6" w:rsidRPr="008634A8" w:rsidRDefault="007148C6" w:rsidP="008634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634A8">
              <w:rPr>
                <w:rFonts w:ascii="Arial" w:hAnsi="Arial" w:cs="Arial"/>
                <w:bCs/>
                <w:sz w:val="22"/>
                <w:szCs w:val="22"/>
              </w:rPr>
              <w:t>Commercial and business awareness</w:t>
            </w:r>
          </w:p>
          <w:p w14:paraId="6F19C352" w14:textId="55E216E5" w:rsidR="007148C6" w:rsidRPr="008634A8" w:rsidRDefault="007E78A8" w:rsidP="008634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634A8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7148C6" w:rsidRPr="008634A8">
              <w:rPr>
                <w:rFonts w:ascii="Arial" w:hAnsi="Arial" w:cs="Arial"/>
                <w:bCs/>
                <w:sz w:val="22"/>
                <w:szCs w:val="22"/>
              </w:rPr>
              <w:t>trong attention to detail</w:t>
            </w:r>
            <w:r w:rsidRPr="008634A8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7148C6" w:rsidRPr="008634A8">
              <w:rPr>
                <w:rFonts w:ascii="Arial" w:hAnsi="Arial" w:cs="Arial"/>
                <w:bCs/>
                <w:sz w:val="22"/>
                <w:szCs w:val="22"/>
              </w:rPr>
              <w:t xml:space="preserve"> even when working under pressure</w:t>
            </w:r>
          </w:p>
          <w:p w14:paraId="56052AA4" w14:textId="77777777" w:rsidR="009E3341" w:rsidRPr="00996A88" w:rsidRDefault="009E3341" w:rsidP="00BD4042">
            <w:pPr>
              <w:rPr>
                <w:rFonts w:cs="Arial"/>
                <w:b/>
                <w:szCs w:val="22"/>
              </w:rPr>
            </w:pPr>
          </w:p>
        </w:tc>
      </w:tr>
      <w:tr w:rsidR="009E3341" w14:paraId="445088CA" w14:textId="77777777">
        <w:tc>
          <w:tcPr>
            <w:tcW w:w="709" w:type="dxa"/>
          </w:tcPr>
          <w:p w14:paraId="35C84F7C" w14:textId="77777777" w:rsidR="009E3341" w:rsidRPr="00AF7946" w:rsidRDefault="009E3341">
            <w:pPr>
              <w:pStyle w:val="Heading3"/>
              <w:rPr>
                <w:rFonts w:cs="Arial"/>
                <w:bCs/>
                <w:szCs w:val="22"/>
              </w:rPr>
            </w:pPr>
            <w:r w:rsidRPr="00AF7946">
              <w:rPr>
                <w:rFonts w:cs="Arial"/>
                <w:bCs/>
                <w:szCs w:val="22"/>
              </w:rPr>
              <w:t>G3</w:t>
            </w:r>
          </w:p>
        </w:tc>
        <w:tc>
          <w:tcPr>
            <w:tcW w:w="9356" w:type="dxa"/>
          </w:tcPr>
          <w:p w14:paraId="609E1286" w14:textId="77777777" w:rsidR="009E3341" w:rsidRPr="00AF7946" w:rsidRDefault="009E3341" w:rsidP="00A259D2">
            <w:pPr>
              <w:pStyle w:val="Heading3"/>
              <w:rPr>
                <w:rFonts w:cs="Arial"/>
                <w:szCs w:val="22"/>
              </w:rPr>
            </w:pPr>
            <w:r w:rsidRPr="00AF7946">
              <w:rPr>
                <w:rFonts w:cs="Arial"/>
                <w:szCs w:val="22"/>
              </w:rPr>
              <w:t xml:space="preserve">Behaviours </w:t>
            </w:r>
          </w:p>
          <w:p w14:paraId="59FBF384" w14:textId="3B5153CF" w:rsidR="008A7421" w:rsidRDefault="008A7421" w:rsidP="001638A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F7946">
              <w:rPr>
                <w:rFonts w:ascii="Arial" w:hAnsi="Arial" w:cs="Arial"/>
                <w:bCs/>
                <w:sz w:val="22"/>
                <w:szCs w:val="22"/>
              </w:rPr>
              <w:t xml:space="preserve">Passion, </w:t>
            </w:r>
            <w:r w:rsidR="000A53D3" w:rsidRPr="00AF7946">
              <w:rPr>
                <w:rFonts w:ascii="Arial" w:hAnsi="Arial" w:cs="Arial"/>
                <w:bCs/>
                <w:sz w:val="22"/>
                <w:szCs w:val="22"/>
              </w:rPr>
              <w:t>enthusiasm,</w:t>
            </w:r>
            <w:r w:rsidRPr="00AF7946">
              <w:rPr>
                <w:rFonts w:ascii="Arial" w:hAnsi="Arial" w:cs="Arial"/>
                <w:bCs/>
                <w:sz w:val="22"/>
                <w:szCs w:val="22"/>
              </w:rPr>
              <w:t xml:space="preserve"> and expertise.</w:t>
            </w:r>
          </w:p>
          <w:p w14:paraId="6457792F" w14:textId="25147595" w:rsidR="008E2422" w:rsidRDefault="006D4CCD" w:rsidP="001638A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8E2422">
              <w:rPr>
                <w:rFonts w:ascii="Arial" w:hAnsi="Arial" w:cs="Arial"/>
                <w:bCs/>
                <w:sz w:val="22"/>
                <w:szCs w:val="22"/>
              </w:rPr>
              <w:t xml:space="preserve">nderstanding of the wider context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around their work</w:t>
            </w:r>
          </w:p>
          <w:p w14:paraId="31BA0378" w14:textId="77777777" w:rsidR="008A7421" w:rsidRPr="00AF7946" w:rsidRDefault="008A7421" w:rsidP="008A742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F7946">
              <w:rPr>
                <w:rFonts w:ascii="Arial" w:hAnsi="Arial" w:cs="Arial"/>
                <w:bCs/>
                <w:sz w:val="22"/>
                <w:szCs w:val="22"/>
              </w:rPr>
              <w:t>Good written and verbal communication skills</w:t>
            </w:r>
          </w:p>
          <w:p w14:paraId="4823D761" w14:textId="77777777" w:rsidR="008A7421" w:rsidRPr="00AF7946" w:rsidRDefault="008A7421" w:rsidP="008A742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F7946">
              <w:rPr>
                <w:rFonts w:ascii="Arial" w:hAnsi="Arial" w:cs="Arial"/>
                <w:bCs/>
                <w:sz w:val="22"/>
                <w:szCs w:val="22"/>
              </w:rPr>
              <w:t>Quality and transparency</w:t>
            </w:r>
          </w:p>
          <w:p w14:paraId="220A7457" w14:textId="6D876681" w:rsidR="009E3341" w:rsidRDefault="008A7421" w:rsidP="008A742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AF7946">
              <w:rPr>
                <w:rFonts w:ascii="Arial" w:hAnsi="Arial" w:cs="Arial"/>
                <w:bCs/>
                <w:sz w:val="22"/>
                <w:szCs w:val="22"/>
              </w:rPr>
              <w:t>Good prioritising skills and the ability to meet targets</w:t>
            </w:r>
          </w:p>
          <w:p w14:paraId="4F20D658" w14:textId="77777777" w:rsidR="006D4CCD" w:rsidRDefault="006D4CCD" w:rsidP="006D4CC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Pragmatism</w:t>
            </w:r>
          </w:p>
          <w:p w14:paraId="061DE7C1" w14:textId="77777777" w:rsidR="009E3341" w:rsidRPr="00AF7946" w:rsidRDefault="009E3341">
            <w:pPr>
              <w:rPr>
                <w:rFonts w:cs="Arial"/>
                <w:b/>
                <w:szCs w:val="22"/>
              </w:rPr>
            </w:pPr>
          </w:p>
        </w:tc>
      </w:tr>
      <w:tr w:rsidR="009E3341" w14:paraId="01BEE10C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09C97A1" w14:textId="77777777" w:rsidR="009E3341" w:rsidRPr="00AF7946" w:rsidRDefault="009E3341">
            <w:pPr>
              <w:pStyle w:val="Heading3"/>
              <w:rPr>
                <w:rFonts w:cs="Arial"/>
                <w:bCs/>
                <w:szCs w:val="22"/>
              </w:rPr>
            </w:pPr>
            <w:r w:rsidRPr="00AF7946">
              <w:rPr>
                <w:rFonts w:cs="Arial"/>
                <w:bCs/>
                <w:szCs w:val="22"/>
              </w:rPr>
              <w:t>G4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7271EB0E" w14:textId="77777777" w:rsidR="009E3341" w:rsidRPr="00AF7946" w:rsidRDefault="009E3341">
            <w:pPr>
              <w:rPr>
                <w:rFonts w:cs="Arial"/>
                <w:b/>
                <w:szCs w:val="22"/>
              </w:rPr>
            </w:pPr>
            <w:r w:rsidRPr="00AF7946">
              <w:rPr>
                <w:rFonts w:cs="Arial"/>
                <w:b/>
                <w:szCs w:val="22"/>
              </w:rPr>
              <w:t>Other</w:t>
            </w:r>
          </w:p>
          <w:p w14:paraId="7524041E" w14:textId="77777777" w:rsidR="009E3341" w:rsidRPr="00AF7946" w:rsidRDefault="009E3341">
            <w:pPr>
              <w:rPr>
                <w:rFonts w:cs="Arial"/>
                <w:b/>
                <w:szCs w:val="22"/>
              </w:rPr>
            </w:pPr>
          </w:p>
        </w:tc>
      </w:tr>
    </w:tbl>
    <w:p w14:paraId="12CC3D70" w14:textId="31DC966C" w:rsidR="00C74506" w:rsidRDefault="00C74506"/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626E01" w14:paraId="2EC3CACC" w14:textId="77777777" w:rsidTr="00786F40">
        <w:tc>
          <w:tcPr>
            <w:tcW w:w="709" w:type="dxa"/>
          </w:tcPr>
          <w:p w14:paraId="405DAE62" w14:textId="77777777"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356" w:type="dxa"/>
            <w:gridSpan w:val="5"/>
          </w:tcPr>
          <w:p w14:paraId="64F7B506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0DE895B4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2653DC5E" w14:textId="77777777" w:rsidTr="00786F40">
        <w:tc>
          <w:tcPr>
            <w:tcW w:w="709" w:type="dxa"/>
          </w:tcPr>
          <w:p w14:paraId="2847B4A0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61E920A9" w14:textId="77777777" w:rsidR="00626E01" w:rsidRDefault="00626E01" w:rsidP="00786F40"/>
        </w:tc>
        <w:tc>
          <w:tcPr>
            <w:tcW w:w="3970" w:type="dxa"/>
            <w:gridSpan w:val="2"/>
          </w:tcPr>
          <w:p w14:paraId="4796D89F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3"/>
          </w:tcPr>
          <w:p w14:paraId="010134D1" w14:textId="77777777" w:rsidR="00626E01" w:rsidRDefault="00626E01" w:rsidP="00786F40"/>
        </w:tc>
      </w:tr>
      <w:tr w:rsidR="00626E01" w14:paraId="6D9EE999" w14:textId="77777777" w:rsidTr="00786F40">
        <w:tc>
          <w:tcPr>
            <w:tcW w:w="709" w:type="dxa"/>
          </w:tcPr>
          <w:p w14:paraId="7A39BC97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1404EC46" w14:textId="77777777" w:rsidR="00626E01" w:rsidRDefault="00626E01" w:rsidP="00786F40"/>
        </w:tc>
        <w:tc>
          <w:tcPr>
            <w:tcW w:w="3970" w:type="dxa"/>
            <w:gridSpan w:val="2"/>
          </w:tcPr>
          <w:p w14:paraId="1BE8FB98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5408B89B" w14:textId="77777777" w:rsidR="00626E01" w:rsidRDefault="00626E01" w:rsidP="00786F40"/>
        </w:tc>
      </w:tr>
      <w:tr w:rsidR="00626E01" w14:paraId="1927995E" w14:textId="77777777" w:rsidTr="00786F40">
        <w:tc>
          <w:tcPr>
            <w:tcW w:w="709" w:type="dxa"/>
          </w:tcPr>
          <w:p w14:paraId="047483E1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04F3F46E" w14:textId="77777777" w:rsidR="00626E01" w:rsidRDefault="00626E01" w:rsidP="00786F40"/>
        </w:tc>
        <w:tc>
          <w:tcPr>
            <w:tcW w:w="3970" w:type="dxa"/>
            <w:gridSpan w:val="2"/>
          </w:tcPr>
          <w:p w14:paraId="1DF4E173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14:paraId="5679C92D" w14:textId="77777777" w:rsidR="00626E01" w:rsidRDefault="00626E01" w:rsidP="00786F40"/>
        </w:tc>
      </w:tr>
      <w:tr w:rsidR="00626E01" w14:paraId="58B86636" w14:textId="77777777" w:rsidTr="00786F40">
        <w:tc>
          <w:tcPr>
            <w:tcW w:w="709" w:type="dxa"/>
          </w:tcPr>
          <w:p w14:paraId="1F3372B5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3970" w:type="dxa"/>
            <w:gridSpan w:val="2"/>
          </w:tcPr>
          <w:p w14:paraId="13C44F24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6D1CD332" w14:textId="77777777" w:rsidR="00626E01" w:rsidRDefault="00626E01" w:rsidP="00786F40"/>
        </w:tc>
        <w:tc>
          <w:tcPr>
            <w:tcW w:w="5386" w:type="dxa"/>
            <w:gridSpan w:val="3"/>
          </w:tcPr>
          <w:p w14:paraId="05DF0B12" w14:textId="77777777" w:rsidR="00626E01" w:rsidRDefault="00626E01" w:rsidP="00786F40"/>
        </w:tc>
      </w:tr>
      <w:tr w:rsidR="00626E01" w14:paraId="0448281D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35361A0F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77926F43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47C357EC" w14:textId="77777777" w:rsidR="00626E01" w:rsidRDefault="00626E01" w:rsidP="00786F40"/>
          <w:p w14:paraId="2C10D8DE" w14:textId="77777777" w:rsidR="00626E01" w:rsidRDefault="00626E0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1D5C9837" w14:textId="77777777" w:rsidR="00626E01" w:rsidRDefault="00626E01" w:rsidP="00786F40"/>
        </w:tc>
      </w:tr>
      <w:tr w:rsidR="00D84FEC" w14:paraId="11BD15BA" w14:textId="77777777">
        <w:tc>
          <w:tcPr>
            <w:tcW w:w="709" w:type="dxa"/>
            <w:tcBorders>
              <w:top w:val="single" w:sz="4" w:space="0" w:color="auto"/>
            </w:tcBorders>
          </w:tcPr>
          <w:p w14:paraId="5F378181" w14:textId="77777777" w:rsidR="00D84FEC" w:rsidRDefault="00B47F19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6F7008B4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380ACF3C" w14:textId="77777777" w:rsidR="00D84FEC" w:rsidRDefault="00D84FEC">
            <w:pPr>
              <w:rPr>
                <w:b/>
              </w:rPr>
            </w:pPr>
          </w:p>
        </w:tc>
      </w:tr>
      <w:tr w:rsidR="00D84FEC" w14:paraId="76501222" w14:textId="77777777">
        <w:tc>
          <w:tcPr>
            <w:tcW w:w="709" w:type="dxa"/>
          </w:tcPr>
          <w:p w14:paraId="1DF74DC0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3261" w:type="dxa"/>
          </w:tcPr>
          <w:p w14:paraId="336E75AC" w14:textId="77777777" w:rsidR="00D84FEC" w:rsidRDefault="00D84FEC">
            <w:r>
              <w:t>Prepared By:</w:t>
            </w:r>
          </w:p>
          <w:p w14:paraId="2FA526CB" w14:textId="77777777" w:rsidR="00D84FEC" w:rsidRDefault="00D84FEC"/>
        </w:tc>
        <w:tc>
          <w:tcPr>
            <w:tcW w:w="2126" w:type="dxa"/>
            <w:gridSpan w:val="2"/>
          </w:tcPr>
          <w:p w14:paraId="6DCE1562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16173010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129B992D" w14:textId="77777777" w:rsidR="00D84FEC" w:rsidRDefault="00D84FEC">
            <w:r>
              <w:t>______________</w:t>
            </w:r>
          </w:p>
        </w:tc>
      </w:tr>
      <w:tr w:rsidR="00D84FEC" w14:paraId="0A61F362" w14:textId="77777777">
        <w:tc>
          <w:tcPr>
            <w:tcW w:w="709" w:type="dxa"/>
          </w:tcPr>
          <w:p w14:paraId="78D4AACB" w14:textId="77777777" w:rsidR="00D84FEC" w:rsidRDefault="00B47F19">
            <w:r>
              <w:t>I</w:t>
            </w:r>
            <w:r w:rsidR="00D84FEC">
              <w:t>2</w:t>
            </w:r>
          </w:p>
        </w:tc>
        <w:tc>
          <w:tcPr>
            <w:tcW w:w="3261" w:type="dxa"/>
          </w:tcPr>
          <w:p w14:paraId="11A9251C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21016449" w14:textId="77777777" w:rsidR="00D84FEC" w:rsidRDefault="00D84FEC"/>
        </w:tc>
        <w:tc>
          <w:tcPr>
            <w:tcW w:w="2126" w:type="dxa"/>
            <w:gridSpan w:val="2"/>
          </w:tcPr>
          <w:p w14:paraId="4D711870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06C36B50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11F8A1C0" w14:textId="77777777" w:rsidR="00D84FEC" w:rsidRDefault="00D84FEC">
            <w:r>
              <w:t>______________</w:t>
            </w:r>
          </w:p>
        </w:tc>
      </w:tr>
    </w:tbl>
    <w:p w14:paraId="6AC2A5A7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5CBFB207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9FA91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E7307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31A19B16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D9241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0AE0B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449CDA97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77296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3A4E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B2064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685A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326AD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F72B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1D03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36E396FC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7AB72F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D2683C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F57753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EF877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2CB1AD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A924B3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19B68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41F1F0B2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240FD9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0680CA8F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E77172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6AF7DD4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2DB09906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BC423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06CFF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38B25D43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Deputy(ies) receives a copy of,  and is briefed on this Job Description.  If there are more nominated deputies, they should sign further copies of this Job Description.</w:t>
            </w:r>
          </w:p>
        </w:tc>
      </w:tr>
      <w:tr w:rsidR="00834DE6" w:rsidRPr="00046324" w14:paraId="18FCE4FF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B522B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C3767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2FA646F5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0EB47164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9C2C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1682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6DFD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706D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D381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EDFF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202D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3ADE896E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6EB70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70A67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AF070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DBC0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28D8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CCC7C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19765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064B0AEB" w14:textId="77777777" w:rsidR="00D84FEC" w:rsidRDefault="00D84FEC" w:rsidP="00834DE6"/>
    <w:sectPr w:rsidR="00D84FEC" w:rsidSect="002342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113" w:footer="283" w:gutter="0"/>
      <w:pgNumType w:start="29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A9CA" w14:textId="77777777" w:rsidR="002342C1" w:rsidRDefault="002342C1">
      <w:r>
        <w:separator/>
      </w:r>
    </w:p>
  </w:endnote>
  <w:endnote w:type="continuationSeparator" w:id="0">
    <w:p w14:paraId="23D1EFE2" w14:textId="77777777" w:rsidR="002342C1" w:rsidRDefault="0023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Malgun Gothic"/>
    <w:charset w:val="00"/>
    <w:family w:val="auto"/>
    <w:pitch w:val="variable"/>
    <w:sig w:usb0="00000000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8E24" w14:textId="5926DDB1" w:rsidR="00451FE0" w:rsidRDefault="004C15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13B4D4" wp14:editId="232FA2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505386780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088F0" w14:textId="6CF21EA6" w:rsidR="004C1594" w:rsidRPr="004C1594" w:rsidRDefault="004C1594" w:rsidP="004C15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4C15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3B4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CE088F0" w14:textId="6CF21EA6" w:rsidR="004C1594" w:rsidRPr="004C1594" w:rsidRDefault="004C1594" w:rsidP="004C15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4C1594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55B2" w14:textId="78A76180" w:rsidR="00451FE0" w:rsidRDefault="004C15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545F1D" wp14:editId="2D9D7744">
              <wp:simplePos x="1143000" y="103536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47390373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5BDF1" w14:textId="7ED4A2EF" w:rsidR="004C1594" w:rsidRPr="004C1594" w:rsidRDefault="004C1594" w:rsidP="004C15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4C15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45F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D85BDF1" w14:textId="7ED4A2EF" w:rsidR="004C1594" w:rsidRPr="004C1594" w:rsidRDefault="004C1594" w:rsidP="004C15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4C1594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8284" w14:textId="08B2607D" w:rsidR="00451FE0" w:rsidRDefault="004C15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2C4C6A" wp14:editId="023114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1261411138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EC757" w14:textId="716247EB" w:rsidR="004C1594" w:rsidRPr="004C1594" w:rsidRDefault="004C1594" w:rsidP="004C15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4C15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C4C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6EEC757" w14:textId="716247EB" w:rsidR="004C1594" w:rsidRPr="004C1594" w:rsidRDefault="004C1594" w:rsidP="004C15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4C1594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BBAE1" w14:textId="77777777" w:rsidR="002342C1" w:rsidRDefault="002342C1">
      <w:r>
        <w:separator/>
      </w:r>
    </w:p>
  </w:footnote>
  <w:footnote w:type="continuationSeparator" w:id="0">
    <w:p w14:paraId="54ADB76A" w14:textId="77777777" w:rsidR="002342C1" w:rsidRDefault="0023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4002" w14:textId="77777777" w:rsidR="009E3341" w:rsidRDefault="005911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33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597E9F" w14:textId="77777777" w:rsidR="009E3341" w:rsidRDefault="009E3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E8A0" w14:textId="77777777" w:rsidR="009E3341" w:rsidRDefault="004B0C5F">
    <w:pPr>
      <w:pStyle w:val="Header"/>
    </w:pPr>
    <w:r w:rsidRPr="004B0C5F">
      <w:rPr>
        <w:noProof/>
        <w:lang w:eastAsia="en-GB"/>
      </w:rPr>
      <w:drawing>
        <wp:inline distT="0" distB="0" distL="0" distR="0" wp14:anchorId="67F7E52B" wp14:editId="07DA4999">
          <wp:extent cx="2250687" cy="356839"/>
          <wp:effectExtent l="0" t="0" r="0" b="5715"/>
          <wp:docPr id="7" name="Picture 7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50687" cy="3568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4115AC" w14:textId="77777777" w:rsidR="009E3341" w:rsidRDefault="009E3341">
    <w:pPr>
      <w:pStyle w:val="Header"/>
    </w:pPr>
  </w:p>
  <w:p w14:paraId="1DE92F45" w14:textId="77777777" w:rsidR="009E3341" w:rsidRDefault="009E3341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15C71DFF" w14:textId="77777777" w:rsidR="009E3341" w:rsidRDefault="009E33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12FA" w14:textId="77777777" w:rsidR="00451FE0" w:rsidRDefault="00451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66D"/>
    <w:multiLevelType w:val="hybridMultilevel"/>
    <w:tmpl w:val="1B806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993848"/>
    <w:multiLevelType w:val="multilevel"/>
    <w:tmpl w:val="B04C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EB55E9"/>
    <w:multiLevelType w:val="multilevel"/>
    <w:tmpl w:val="4B76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2C28B0"/>
    <w:multiLevelType w:val="hybridMultilevel"/>
    <w:tmpl w:val="25161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E1809"/>
    <w:multiLevelType w:val="multilevel"/>
    <w:tmpl w:val="967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0104BC"/>
    <w:multiLevelType w:val="multilevel"/>
    <w:tmpl w:val="AEFE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864F6E"/>
    <w:multiLevelType w:val="hybridMultilevel"/>
    <w:tmpl w:val="2488C1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92D18"/>
    <w:multiLevelType w:val="hybridMultilevel"/>
    <w:tmpl w:val="3FAE5E72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A657507"/>
    <w:multiLevelType w:val="multilevel"/>
    <w:tmpl w:val="D3EE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1447790">
    <w:abstractNumId w:val="4"/>
  </w:num>
  <w:num w:numId="2" w16cid:durableId="1793743500">
    <w:abstractNumId w:val="8"/>
  </w:num>
  <w:num w:numId="3" w16cid:durableId="762918181">
    <w:abstractNumId w:val="5"/>
  </w:num>
  <w:num w:numId="4" w16cid:durableId="1973363990">
    <w:abstractNumId w:val="2"/>
  </w:num>
  <w:num w:numId="5" w16cid:durableId="2046756163">
    <w:abstractNumId w:val="14"/>
  </w:num>
  <w:num w:numId="6" w16cid:durableId="1628392316">
    <w:abstractNumId w:val="17"/>
  </w:num>
  <w:num w:numId="7" w16cid:durableId="858080188">
    <w:abstractNumId w:val="1"/>
  </w:num>
  <w:num w:numId="8" w16cid:durableId="296842296">
    <w:abstractNumId w:val="9"/>
  </w:num>
  <w:num w:numId="9" w16cid:durableId="395516615">
    <w:abstractNumId w:val="13"/>
  </w:num>
  <w:num w:numId="10" w16cid:durableId="766002247">
    <w:abstractNumId w:val="16"/>
  </w:num>
  <w:num w:numId="11" w16cid:durableId="506675305">
    <w:abstractNumId w:val="0"/>
  </w:num>
  <w:num w:numId="12" w16cid:durableId="1845898196">
    <w:abstractNumId w:val="7"/>
  </w:num>
  <w:num w:numId="13" w16cid:durableId="843013877">
    <w:abstractNumId w:val="11"/>
  </w:num>
  <w:num w:numId="14" w16cid:durableId="1365787990">
    <w:abstractNumId w:val="3"/>
  </w:num>
  <w:num w:numId="15" w16cid:durableId="1316227786">
    <w:abstractNumId w:val="6"/>
  </w:num>
  <w:num w:numId="16" w16cid:durableId="1068915173">
    <w:abstractNumId w:val="10"/>
  </w:num>
  <w:num w:numId="17" w16cid:durableId="1314064749">
    <w:abstractNumId w:val="15"/>
  </w:num>
  <w:num w:numId="18" w16cid:durableId="21275784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02872"/>
    <w:rsid w:val="00017F84"/>
    <w:rsid w:val="00023723"/>
    <w:rsid w:val="00027E7F"/>
    <w:rsid w:val="000405AC"/>
    <w:rsid w:val="000440DB"/>
    <w:rsid w:val="00084120"/>
    <w:rsid w:val="000959F4"/>
    <w:rsid w:val="00097432"/>
    <w:rsid w:val="000A2117"/>
    <w:rsid w:val="000A53D3"/>
    <w:rsid w:val="000B6015"/>
    <w:rsid w:val="000C58C7"/>
    <w:rsid w:val="000D5C4C"/>
    <w:rsid w:val="000E7C2C"/>
    <w:rsid w:val="00101347"/>
    <w:rsid w:val="00105D46"/>
    <w:rsid w:val="00107508"/>
    <w:rsid w:val="00113347"/>
    <w:rsid w:val="001157E6"/>
    <w:rsid w:val="00141CA0"/>
    <w:rsid w:val="00175861"/>
    <w:rsid w:val="0017714B"/>
    <w:rsid w:val="001B69B3"/>
    <w:rsid w:val="001C6170"/>
    <w:rsid w:val="001D156A"/>
    <w:rsid w:val="001E169B"/>
    <w:rsid w:val="001E2989"/>
    <w:rsid w:val="001F19A9"/>
    <w:rsid w:val="00215658"/>
    <w:rsid w:val="00217D97"/>
    <w:rsid w:val="00224449"/>
    <w:rsid w:val="0022666D"/>
    <w:rsid w:val="002342C1"/>
    <w:rsid w:val="00241110"/>
    <w:rsid w:val="00251073"/>
    <w:rsid w:val="002510D9"/>
    <w:rsid w:val="00256151"/>
    <w:rsid w:val="00271C12"/>
    <w:rsid w:val="00276134"/>
    <w:rsid w:val="002832C8"/>
    <w:rsid w:val="00294BFB"/>
    <w:rsid w:val="002A48B0"/>
    <w:rsid w:val="002A7F2C"/>
    <w:rsid w:val="002B5458"/>
    <w:rsid w:val="002D184D"/>
    <w:rsid w:val="002F4E1E"/>
    <w:rsid w:val="0031475C"/>
    <w:rsid w:val="0031740C"/>
    <w:rsid w:val="00330999"/>
    <w:rsid w:val="00356858"/>
    <w:rsid w:val="003620D0"/>
    <w:rsid w:val="003631B0"/>
    <w:rsid w:val="0037126C"/>
    <w:rsid w:val="00373A9A"/>
    <w:rsid w:val="0037624F"/>
    <w:rsid w:val="003A37F2"/>
    <w:rsid w:val="003A46CC"/>
    <w:rsid w:val="003D12D4"/>
    <w:rsid w:val="003D57DE"/>
    <w:rsid w:val="003D57FB"/>
    <w:rsid w:val="003E12D3"/>
    <w:rsid w:val="003E5F8B"/>
    <w:rsid w:val="003F0E62"/>
    <w:rsid w:val="004006DA"/>
    <w:rsid w:val="00404993"/>
    <w:rsid w:val="00406400"/>
    <w:rsid w:val="00411540"/>
    <w:rsid w:val="00414DDA"/>
    <w:rsid w:val="004311C8"/>
    <w:rsid w:val="00440313"/>
    <w:rsid w:val="00450B51"/>
    <w:rsid w:val="00451996"/>
    <w:rsid w:val="00451FE0"/>
    <w:rsid w:val="004540EB"/>
    <w:rsid w:val="0046051B"/>
    <w:rsid w:val="0048110E"/>
    <w:rsid w:val="00482B8D"/>
    <w:rsid w:val="00497A71"/>
    <w:rsid w:val="004B0C5F"/>
    <w:rsid w:val="004C1594"/>
    <w:rsid w:val="004C19C5"/>
    <w:rsid w:val="004D7AEA"/>
    <w:rsid w:val="004E6D38"/>
    <w:rsid w:val="004F7E88"/>
    <w:rsid w:val="00535233"/>
    <w:rsid w:val="005576E8"/>
    <w:rsid w:val="00561F2C"/>
    <w:rsid w:val="00583AF9"/>
    <w:rsid w:val="005903EA"/>
    <w:rsid w:val="00591153"/>
    <w:rsid w:val="005D57B8"/>
    <w:rsid w:val="005E4A08"/>
    <w:rsid w:val="00603698"/>
    <w:rsid w:val="0060384B"/>
    <w:rsid w:val="00607379"/>
    <w:rsid w:val="006132AF"/>
    <w:rsid w:val="00620D7B"/>
    <w:rsid w:val="00626E01"/>
    <w:rsid w:val="006322C4"/>
    <w:rsid w:val="00635511"/>
    <w:rsid w:val="00642C9C"/>
    <w:rsid w:val="006444E9"/>
    <w:rsid w:val="00662E38"/>
    <w:rsid w:val="00675296"/>
    <w:rsid w:val="006753BB"/>
    <w:rsid w:val="006A1870"/>
    <w:rsid w:val="006C156B"/>
    <w:rsid w:val="006D118E"/>
    <w:rsid w:val="006D40DD"/>
    <w:rsid w:val="006D4CCD"/>
    <w:rsid w:val="006D69CC"/>
    <w:rsid w:val="006F4706"/>
    <w:rsid w:val="007144AF"/>
    <w:rsid w:val="007148C6"/>
    <w:rsid w:val="007278D6"/>
    <w:rsid w:val="00733BFF"/>
    <w:rsid w:val="00745F30"/>
    <w:rsid w:val="007467AC"/>
    <w:rsid w:val="007611E8"/>
    <w:rsid w:val="007749BB"/>
    <w:rsid w:val="00786F40"/>
    <w:rsid w:val="0079548B"/>
    <w:rsid w:val="007975A2"/>
    <w:rsid w:val="007A655C"/>
    <w:rsid w:val="007B0D95"/>
    <w:rsid w:val="007D4615"/>
    <w:rsid w:val="007D6F42"/>
    <w:rsid w:val="007E1981"/>
    <w:rsid w:val="007E1EDC"/>
    <w:rsid w:val="007E2694"/>
    <w:rsid w:val="007E78A8"/>
    <w:rsid w:val="00804723"/>
    <w:rsid w:val="0080559F"/>
    <w:rsid w:val="00812336"/>
    <w:rsid w:val="008254F5"/>
    <w:rsid w:val="008339A1"/>
    <w:rsid w:val="00834DE6"/>
    <w:rsid w:val="008503E3"/>
    <w:rsid w:val="00851E45"/>
    <w:rsid w:val="00854A32"/>
    <w:rsid w:val="008634A8"/>
    <w:rsid w:val="00866A21"/>
    <w:rsid w:val="008814E0"/>
    <w:rsid w:val="00884205"/>
    <w:rsid w:val="00886389"/>
    <w:rsid w:val="00895C9A"/>
    <w:rsid w:val="008A7421"/>
    <w:rsid w:val="008C1C4E"/>
    <w:rsid w:val="008D19F3"/>
    <w:rsid w:val="008E2422"/>
    <w:rsid w:val="00913DCE"/>
    <w:rsid w:val="00917648"/>
    <w:rsid w:val="00937B17"/>
    <w:rsid w:val="00982051"/>
    <w:rsid w:val="00984274"/>
    <w:rsid w:val="00995F85"/>
    <w:rsid w:val="00996A88"/>
    <w:rsid w:val="009B579F"/>
    <w:rsid w:val="009E14D2"/>
    <w:rsid w:val="009E3341"/>
    <w:rsid w:val="009F1EF7"/>
    <w:rsid w:val="00A107BE"/>
    <w:rsid w:val="00A24231"/>
    <w:rsid w:val="00A259D2"/>
    <w:rsid w:val="00A36AB1"/>
    <w:rsid w:val="00A45BBA"/>
    <w:rsid w:val="00A46904"/>
    <w:rsid w:val="00A5799D"/>
    <w:rsid w:val="00A6440C"/>
    <w:rsid w:val="00A73B5E"/>
    <w:rsid w:val="00A779E7"/>
    <w:rsid w:val="00A83DEE"/>
    <w:rsid w:val="00A9589D"/>
    <w:rsid w:val="00AB50BA"/>
    <w:rsid w:val="00AC7D6E"/>
    <w:rsid w:val="00AD2112"/>
    <w:rsid w:val="00AD22BF"/>
    <w:rsid w:val="00AD3380"/>
    <w:rsid w:val="00AD6AE9"/>
    <w:rsid w:val="00AD7711"/>
    <w:rsid w:val="00AF01EB"/>
    <w:rsid w:val="00AF7946"/>
    <w:rsid w:val="00B1706A"/>
    <w:rsid w:val="00B2736D"/>
    <w:rsid w:val="00B40171"/>
    <w:rsid w:val="00B45C3D"/>
    <w:rsid w:val="00B47125"/>
    <w:rsid w:val="00B47F19"/>
    <w:rsid w:val="00B551E3"/>
    <w:rsid w:val="00B8031A"/>
    <w:rsid w:val="00BA0F90"/>
    <w:rsid w:val="00BA20F8"/>
    <w:rsid w:val="00BD4042"/>
    <w:rsid w:val="00BF7659"/>
    <w:rsid w:val="00C15EB7"/>
    <w:rsid w:val="00C2024B"/>
    <w:rsid w:val="00C22131"/>
    <w:rsid w:val="00C2243D"/>
    <w:rsid w:val="00C22C19"/>
    <w:rsid w:val="00C23023"/>
    <w:rsid w:val="00C363CA"/>
    <w:rsid w:val="00C371F1"/>
    <w:rsid w:val="00C40AE7"/>
    <w:rsid w:val="00C62359"/>
    <w:rsid w:val="00C70CC1"/>
    <w:rsid w:val="00C74506"/>
    <w:rsid w:val="00CD5641"/>
    <w:rsid w:val="00CF3C66"/>
    <w:rsid w:val="00D018A7"/>
    <w:rsid w:val="00D10A7B"/>
    <w:rsid w:val="00D24921"/>
    <w:rsid w:val="00D25DE3"/>
    <w:rsid w:val="00D30A1B"/>
    <w:rsid w:val="00D324EA"/>
    <w:rsid w:val="00D42072"/>
    <w:rsid w:val="00D64F34"/>
    <w:rsid w:val="00D8318A"/>
    <w:rsid w:val="00D84FEC"/>
    <w:rsid w:val="00D904ED"/>
    <w:rsid w:val="00D91009"/>
    <w:rsid w:val="00DC2544"/>
    <w:rsid w:val="00DD0735"/>
    <w:rsid w:val="00DD5ED1"/>
    <w:rsid w:val="00DD771F"/>
    <w:rsid w:val="00DE69EA"/>
    <w:rsid w:val="00DF0B6C"/>
    <w:rsid w:val="00DF2346"/>
    <w:rsid w:val="00DF4313"/>
    <w:rsid w:val="00E01B8D"/>
    <w:rsid w:val="00E06132"/>
    <w:rsid w:val="00E15D71"/>
    <w:rsid w:val="00E17566"/>
    <w:rsid w:val="00E21746"/>
    <w:rsid w:val="00E66B02"/>
    <w:rsid w:val="00E80190"/>
    <w:rsid w:val="00E81D7B"/>
    <w:rsid w:val="00EB1C2D"/>
    <w:rsid w:val="00EB3D30"/>
    <w:rsid w:val="00EB428C"/>
    <w:rsid w:val="00EC21A7"/>
    <w:rsid w:val="00EC3135"/>
    <w:rsid w:val="00ED6983"/>
    <w:rsid w:val="00EE0867"/>
    <w:rsid w:val="00EE461A"/>
    <w:rsid w:val="00EE5599"/>
    <w:rsid w:val="00F01A53"/>
    <w:rsid w:val="00F049B7"/>
    <w:rsid w:val="00F37FB2"/>
    <w:rsid w:val="00F43D6B"/>
    <w:rsid w:val="00F52F2D"/>
    <w:rsid w:val="00F56B55"/>
    <w:rsid w:val="00F77119"/>
    <w:rsid w:val="00F82A19"/>
    <w:rsid w:val="00FA2982"/>
    <w:rsid w:val="00FA6B5E"/>
    <w:rsid w:val="00FA7683"/>
    <w:rsid w:val="00FC4F51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05025"/>
  <w15:docId w15:val="{1EFCCDFF-1482-4322-95CC-685E6EF9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C4C"/>
    <w:pPr>
      <w:ind w:left="720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1D1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D2112"/>
    <w:rPr>
      <w:rFonts w:ascii="Arial" w:hAnsi="Arial"/>
      <w:sz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841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8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ources.workable.com/network-engineer-interview-question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05F061B1D7D4C840FC32BF63EF5CD" ma:contentTypeVersion="18" ma:contentTypeDescription="Create a new document." ma:contentTypeScope="" ma:versionID="52f12aa0ebe7764c2671b4619a97d80d">
  <xsd:schema xmlns:xsd="http://www.w3.org/2001/XMLSchema" xmlns:xs="http://www.w3.org/2001/XMLSchema" xmlns:p="http://schemas.microsoft.com/office/2006/metadata/properties" xmlns:ns3="1dccdaff-d7f7-4bfc-a53f-f2250618f7a2" xmlns:ns4="53bab64b-201e-4917-a314-378a8f4e0853" targetNamespace="http://schemas.microsoft.com/office/2006/metadata/properties" ma:root="true" ma:fieldsID="0212ffc133fe70092657e7ed0fdff8f7" ns3:_="" ns4:_="">
    <xsd:import namespace="1dccdaff-d7f7-4bfc-a53f-f2250618f7a2"/>
    <xsd:import namespace="53bab64b-201e-4917-a314-378a8f4e08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cdaff-d7f7-4bfc-a53f-f2250618f7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ab64b-201e-4917-a314-378a8f4e0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bab64b-201e-4917-a314-378a8f4e0853" xsi:nil="true"/>
  </documentManagement>
</p:properties>
</file>

<file path=customXml/itemProps1.xml><?xml version="1.0" encoding="utf-8"?>
<ds:datastoreItem xmlns:ds="http://schemas.openxmlformats.org/officeDocument/2006/customXml" ds:itemID="{8A23CBCE-0317-4267-990B-1E2119EDB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6DF16-35DF-4A54-AB3A-2CAC696C5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cdaff-d7f7-4bfc-a53f-f2250618f7a2"/>
    <ds:schemaRef ds:uri="53bab64b-201e-4917-a314-378a8f4e0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8EA24-1361-4D2F-8CD9-3178DF83A2BC}">
  <ds:schemaRefs>
    <ds:schemaRef ds:uri="http://schemas.microsoft.com/office/2006/metadata/properties"/>
    <ds:schemaRef ds:uri="http://schemas.microsoft.com/office/infopath/2007/PartnerControls"/>
    <ds:schemaRef ds:uri="53bab64b-201e-4917-a314-378a8f4e0853"/>
  </ds:schemaRefs>
</ds:datastoreItem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1670</Words>
  <Characters>10196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2008-08-15T08:11:00Z</cp:lastPrinted>
  <dcterms:created xsi:type="dcterms:W3CDTF">2025-05-28T09:41:00Z</dcterms:created>
  <dcterms:modified xsi:type="dcterms:W3CDTF">2025-05-28T09:41:00Z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Id">
    <vt:lpwstr>0x01010093705F061B1D7D4C840FC32BF63EF5CD</vt:lpwstr>
  </property>
  <property fmtid="{D5CDD505-2E9C-101B-9397-08002B2CF9AE}" pid="6" name="ClassificationContentMarkingFooterShapeIds">
    <vt:lpwstr>4b2f9b42,1e1f971c,1c3f327b</vt:lpwstr>
  </property>
  <property fmtid="{D5CDD505-2E9C-101B-9397-08002B2CF9AE}" pid="7" name="ClassificationContentMarkingFooterFontProps">
    <vt:lpwstr>#000000,11,Calibri</vt:lpwstr>
  </property>
  <property fmtid="{D5CDD505-2E9C-101B-9397-08002B2CF9AE}" pid="8" name="ClassificationContentMarkingFooterText">
    <vt:lpwstr>Internal</vt:lpwstr>
  </property>
</Properties>
</file>