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6867" w:tblpY="1003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73"/>
      </w:tblGrid>
      <w:tr w:rsidR="009B2674" w:rsidRPr="009B2674" w14:paraId="5C4421E1" w14:textId="77777777" w:rsidTr="002034E9">
        <w:trPr>
          <w:trHeight w:val="294"/>
        </w:trPr>
        <w:tc>
          <w:tcPr>
            <w:tcW w:w="1980" w:type="dxa"/>
          </w:tcPr>
          <w:p w14:paraId="29CF9139" w14:textId="77777777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bookmarkStart w:id="0" w:name="_Hlk203148658"/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Department</w:t>
            </w:r>
          </w:p>
        </w:tc>
        <w:tc>
          <w:tcPr>
            <w:tcW w:w="2273" w:type="dxa"/>
          </w:tcPr>
          <w:p w14:paraId="1B02FA2C" w14:textId="4EC4B87D" w:rsidR="009B2674" w:rsidRPr="00855052" w:rsidRDefault="00E82C6A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Fleet Commercials</w:t>
            </w:r>
          </w:p>
        </w:tc>
      </w:tr>
      <w:tr w:rsidR="009B2674" w:rsidRPr="009B2674" w14:paraId="6D5E7ADE" w14:textId="77777777" w:rsidTr="002034E9">
        <w:trPr>
          <w:trHeight w:val="294"/>
        </w:trPr>
        <w:tc>
          <w:tcPr>
            <w:tcW w:w="1980" w:type="dxa"/>
          </w:tcPr>
          <w:p w14:paraId="3CD4A1E9" w14:textId="77777777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Grade</w:t>
            </w:r>
          </w:p>
        </w:tc>
        <w:tc>
          <w:tcPr>
            <w:tcW w:w="2273" w:type="dxa"/>
          </w:tcPr>
          <w:p w14:paraId="44543412" w14:textId="56B8E28F" w:rsidR="009B2674" w:rsidRPr="00855052" w:rsidRDefault="002C37BB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MG2</w:t>
            </w:r>
          </w:p>
        </w:tc>
      </w:tr>
      <w:tr w:rsidR="009B2674" w:rsidRPr="009B2674" w14:paraId="308366B2" w14:textId="77777777" w:rsidTr="002034E9">
        <w:trPr>
          <w:trHeight w:val="294"/>
        </w:trPr>
        <w:tc>
          <w:tcPr>
            <w:tcW w:w="1980" w:type="dxa"/>
          </w:tcPr>
          <w:p w14:paraId="09B82683" w14:textId="408FF98F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Reports to</w:t>
            </w:r>
          </w:p>
        </w:tc>
        <w:tc>
          <w:tcPr>
            <w:tcW w:w="2273" w:type="dxa"/>
          </w:tcPr>
          <w:p w14:paraId="78AA18B9" w14:textId="74778B7C" w:rsidR="009B2674" w:rsidRPr="00855052" w:rsidRDefault="004E1F47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 w:rsidRPr="004E1F47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Head of Fleet Commercials</w:t>
            </w:r>
          </w:p>
        </w:tc>
      </w:tr>
      <w:tr w:rsidR="009B2674" w:rsidRPr="009B2674" w14:paraId="1B93AF98" w14:textId="77777777" w:rsidTr="002034E9">
        <w:trPr>
          <w:trHeight w:val="49"/>
        </w:trPr>
        <w:tc>
          <w:tcPr>
            <w:tcW w:w="1980" w:type="dxa"/>
          </w:tcPr>
          <w:p w14:paraId="0742ADA9" w14:textId="543F3E92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Location</w:t>
            </w:r>
          </w:p>
        </w:tc>
        <w:tc>
          <w:tcPr>
            <w:tcW w:w="2273" w:type="dxa"/>
          </w:tcPr>
          <w:p w14:paraId="240CD6A8" w14:textId="7B2DBBC7" w:rsidR="009B2674" w:rsidRPr="00855052" w:rsidRDefault="009B2674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Four More London (4ML)</w:t>
            </w:r>
          </w:p>
        </w:tc>
      </w:tr>
      <w:bookmarkEnd w:id="0"/>
    </w:tbl>
    <w:p w14:paraId="15B27B0A" w14:textId="77777777" w:rsidR="00D42D5A" w:rsidRDefault="00D42D5A" w:rsidP="00D42D5A">
      <w:pPr>
        <w:jc w:val="right"/>
        <w:rPr>
          <w:rFonts w:ascii="ITC Lubalin Graph Std Medium" w:hAnsi="ITC Lubalin Graph Std Medium"/>
          <w:b/>
          <w:bCs/>
          <w:color w:val="00B0F0"/>
        </w:rPr>
      </w:pPr>
    </w:p>
    <w:p w14:paraId="509F7972" w14:textId="01D8ADEF" w:rsidR="000F0568" w:rsidRPr="006131B1" w:rsidRDefault="000F0568">
      <w:pPr>
        <w:rPr>
          <w:rFonts w:ascii="ITC Lubalin Graph Std Medium" w:hAnsi="ITC Lubalin Graph Std Medium"/>
          <w:color w:val="00B0F0"/>
          <w:sz w:val="32"/>
          <w:szCs w:val="32"/>
        </w:rPr>
      </w:pPr>
      <w:r w:rsidRPr="006131B1">
        <w:rPr>
          <w:rFonts w:ascii="ITC Lubalin Graph Std Medium" w:hAnsi="ITC Lubalin Graph Std Medium"/>
          <w:color w:val="00B0F0"/>
          <w:sz w:val="32"/>
          <w:szCs w:val="32"/>
        </w:rPr>
        <w:t>Our Purpos</w:t>
      </w:r>
      <w:r w:rsidR="00D42D5A" w:rsidRPr="006131B1">
        <w:rPr>
          <w:rFonts w:ascii="ITC Lubalin Graph Std Medium" w:hAnsi="ITC Lubalin Graph Std Medium"/>
          <w:color w:val="00B0F0"/>
          <w:sz w:val="32"/>
          <w:szCs w:val="32"/>
        </w:rPr>
        <w:t>e</w:t>
      </w:r>
    </w:p>
    <w:p w14:paraId="7AAC70A0" w14:textId="4D99E551" w:rsidR="002034E9" w:rsidRPr="006131B1" w:rsidRDefault="00D42D5A">
      <w:pPr>
        <w:rPr>
          <w:rFonts w:ascii="ITC Lubalin Graph Std Book" w:hAnsi="ITC Lubalin Graph Std Book"/>
          <w:color w:val="002060"/>
          <w:sz w:val="23"/>
          <w:szCs w:val="23"/>
        </w:rPr>
      </w:pPr>
      <w:r w:rsidRPr="006131B1">
        <w:rPr>
          <w:rFonts w:ascii="ITC Lubalin Graph Std Book" w:hAnsi="ITC Lubalin Graph Std Book"/>
          <w:color w:val="002060"/>
          <w:sz w:val="23"/>
          <w:szCs w:val="23"/>
        </w:rPr>
        <w:t>W</w:t>
      </w:r>
      <w:r w:rsidR="000F0568" w:rsidRPr="006131B1">
        <w:rPr>
          <w:rFonts w:ascii="ITC Lubalin Graph Std Book" w:hAnsi="ITC Lubalin Graph Std Book"/>
          <w:color w:val="002060"/>
          <w:sz w:val="23"/>
          <w:szCs w:val="23"/>
        </w:rPr>
        <w:t>orking together to secure a thriving future for the railway and for the communities we serve</w:t>
      </w:r>
    </w:p>
    <w:p w14:paraId="7CEA78F8" w14:textId="6CF2E0DF" w:rsidR="000F0568" w:rsidRPr="00205A53" w:rsidRDefault="004D1ED1">
      <w:pPr>
        <w:rPr>
          <w:rFonts w:ascii="ITC Lubalin Graph Std Medium" w:hAnsi="ITC Lubalin Graph Std Medium"/>
          <w:color w:val="002060"/>
          <w:sz w:val="44"/>
          <w:szCs w:val="44"/>
        </w:rPr>
      </w:pPr>
      <w:r w:rsidRPr="00205A53">
        <w:rPr>
          <w:rFonts w:ascii="ITC Lubalin Graph Std Medium" w:hAnsi="ITC Lubalin Graph Std Medium"/>
          <w:color w:val="002060"/>
          <w:sz w:val="44"/>
          <w:szCs w:val="44"/>
        </w:rPr>
        <w:t xml:space="preserve">Your Role: </w:t>
      </w:r>
      <w:r w:rsidR="00205A53" w:rsidRPr="00205A53">
        <w:rPr>
          <w:rFonts w:ascii="ITC Lubalin Graph Std Medium" w:hAnsi="ITC Lubalin Graph Std Medium"/>
          <w:color w:val="002060"/>
          <w:sz w:val="44"/>
          <w:szCs w:val="44"/>
        </w:rPr>
        <w:t>Fleet Commercial Manager</w:t>
      </w:r>
    </w:p>
    <w:p w14:paraId="3FC05179" w14:textId="2CB6EB98" w:rsidR="000F0568" w:rsidRPr="007C2804" w:rsidRDefault="000F0568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A63ED6">
        <w:rPr>
          <w:rFonts w:ascii="ITC Lubalin Graph Std Medium" w:hAnsi="ITC Lubalin Graph Std Medium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FB4F48" wp14:editId="389A63F2">
                <wp:simplePos x="0" y="0"/>
                <wp:positionH relativeFrom="margin">
                  <wp:posOffset>-105410</wp:posOffset>
                </wp:positionH>
                <wp:positionV relativeFrom="paragraph">
                  <wp:posOffset>420370</wp:posOffset>
                </wp:positionV>
                <wp:extent cx="5871210" cy="1868170"/>
                <wp:effectExtent l="19050" t="19050" r="1524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210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FC69" w14:textId="5196FDE6" w:rsidR="00E66291" w:rsidRDefault="001E706D" w:rsidP="007F088C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1E706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This role </w:t>
                            </w:r>
                            <w:r w:rsidR="00A015D0" w:rsidRPr="001E706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plays a key part in supporting</w:t>
                            </w:r>
                            <w:r w:rsidR="00A015D0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the South Eastern Railway’s</w:t>
                            </w:r>
                            <w:r w:rsidR="00A015D0" w:rsidRPr="001E706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operational performance, commercial growth, and supplier accountability</w:t>
                            </w:r>
                            <w:r w:rsidR="00A015D0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, and i</w:t>
                            </w:r>
                            <w:r w:rsidRPr="001E706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s responsible for ensuring full compliance with contract terms, managing warranty arrangements with suppliers, and identifying and delivering commercial opportunities through engineering sales contracts with third-party customers. </w:t>
                            </w:r>
                          </w:p>
                          <w:p w14:paraId="16182B1A" w14:textId="1C26375B" w:rsidR="006046EF" w:rsidRDefault="006046EF" w:rsidP="006046EF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You’ll</w:t>
                            </w:r>
                            <w:r w:rsidRPr="001E706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lead the day-to-day management and implementation of Southeastern’s engineering contracts, ensuring the effective delivery of both planned and unplanned maintenance services for </w:t>
                            </w:r>
                            <w:r w:rsidR="00A015D0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our </w:t>
                            </w:r>
                            <w:r w:rsidRPr="001E706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rolling stock. </w:t>
                            </w:r>
                          </w:p>
                          <w:p w14:paraId="15B9DB21" w14:textId="77777777" w:rsidR="006046EF" w:rsidRPr="00652A50" w:rsidRDefault="006046EF" w:rsidP="007F088C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B4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3pt;margin-top:33.1pt;width:462.3pt;height:147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" strokecolor="#002060" strokeweight="2.25pt">
                <v:textbox>
                  <w:txbxContent>
                    <w:p w14:paraId="05F4FC69" w14:textId="5196FDE6" w:rsidR="00E66291" w:rsidRDefault="001E706D" w:rsidP="007F088C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1E706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This role </w:t>
                      </w:r>
                      <w:r w:rsidR="00A015D0" w:rsidRPr="001E706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plays a key part in supporting</w:t>
                      </w:r>
                      <w:r w:rsidR="00A015D0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the South Eastern Railway’s</w:t>
                      </w:r>
                      <w:r w:rsidR="00A015D0" w:rsidRPr="001E706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operational performance, commercial growth, and supplier accountability</w:t>
                      </w:r>
                      <w:r w:rsidR="00A015D0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, and i</w:t>
                      </w:r>
                      <w:r w:rsidRPr="001E706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s responsible for ensuring full compliance with contract terms, managing warranty arrangements with suppliers, and identifying and delivering commercial opportunities through engineering sales contracts with third-party customers. </w:t>
                      </w:r>
                    </w:p>
                    <w:p w14:paraId="16182B1A" w14:textId="1C26375B" w:rsidR="006046EF" w:rsidRDefault="006046EF" w:rsidP="006046EF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You’ll</w:t>
                      </w:r>
                      <w:r w:rsidRPr="001E706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lead the day-to-day management and implementation of Southeastern’s engineering contracts, ensuring the effective delivery of both planned and unplanned maintenance services for </w:t>
                      </w:r>
                      <w:r w:rsidR="00A015D0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our </w:t>
                      </w:r>
                      <w:r w:rsidRPr="001E706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rolling stock. </w:t>
                      </w:r>
                    </w:p>
                    <w:p w14:paraId="15B9DB21" w14:textId="77777777" w:rsidR="006046EF" w:rsidRPr="00652A50" w:rsidRDefault="006046EF" w:rsidP="007F088C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3ED6">
        <w:rPr>
          <w:rFonts w:ascii="ITC Lubalin Graph Std Medium" w:hAnsi="ITC Lubalin Graph Std Medium"/>
          <w:color w:val="00B0F0"/>
          <w:sz w:val="36"/>
          <w:szCs w:val="36"/>
        </w:rPr>
        <w:t xml:space="preserve">Your </w:t>
      </w:r>
      <w:r w:rsidR="000931D1" w:rsidRPr="00A63ED6">
        <w:rPr>
          <w:rFonts w:ascii="ITC Lubalin Graph Std Medium" w:hAnsi="ITC Lubalin Graph Std Medium"/>
          <w:color w:val="00B0F0"/>
          <w:sz w:val="36"/>
          <w:szCs w:val="36"/>
        </w:rPr>
        <w:t>P</w:t>
      </w:r>
      <w:r w:rsidRPr="00A63ED6">
        <w:rPr>
          <w:rFonts w:ascii="ITC Lubalin Graph Std Medium" w:hAnsi="ITC Lubalin Graph Std Medium"/>
          <w:color w:val="00B0F0"/>
          <w:sz w:val="36"/>
          <w:szCs w:val="36"/>
        </w:rPr>
        <w:t>urpose</w:t>
      </w:r>
    </w:p>
    <w:p w14:paraId="505BDB66" w14:textId="63ADE59B" w:rsidR="000931D1" w:rsidRPr="00A63ED6" w:rsidRDefault="007C2804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0931D1">
        <w:rPr>
          <w:rFonts w:ascii="ITC Lubalin Graph Std Medium" w:hAnsi="ITC Lubalin Graph Std Medium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2ABD6B" wp14:editId="0B4E3D4B">
                <wp:simplePos x="0" y="0"/>
                <wp:positionH relativeFrom="column">
                  <wp:posOffset>-160655</wp:posOffset>
                </wp:positionH>
                <wp:positionV relativeFrom="paragraph">
                  <wp:posOffset>2319655</wp:posOffset>
                </wp:positionV>
                <wp:extent cx="3540125" cy="3933190"/>
                <wp:effectExtent l="19050" t="19050" r="22225" b="10160"/>
                <wp:wrapSquare wrapText="bothSides"/>
                <wp:docPr id="277268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393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23BB" w14:textId="1C7DDB81" w:rsidR="004A36E1" w:rsidRDefault="009B0818" w:rsidP="004A36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B0818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You know your contracts – </w:t>
                            </w:r>
                            <w:r w:rsidR="007822D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You have </w:t>
                            </w:r>
                            <w:r w:rsidR="009F3255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good </w:t>
                            </w:r>
                            <w:r w:rsidR="007822D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experience</w:t>
                            </w:r>
                            <w:r w:rsidR="008071C2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/qualifications</w:t>
                            </w:r>
                            <w:r w:rsidR="007822D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Pr="009B0818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supply chain management </w:t>
                            </w:r>
                            <w:r w:rsidR="008071C2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and</w:t>
                            </w:r>
                            <w:r w:rsidRPr="009B0818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71C2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commercial</w:t>
                            </w:r>
                            <w:r w:rsidR="007822D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contracts</w:t>
                            </w:r>
                            <w:r w:rsidRPr="009B0818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6EF9C8" w14:textId="1CFBA198" w:rsidR="0080200E" w:rsidRDefault="0080200E" w:rsidP="004A36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80200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You’ve got rail smarts</w:t>
                            </w:r>
                            <w:r w:rsidRPr="0080200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 – Experience in a </w:t>
                            </w:r>
                            <w:r w:rsidR="009F3255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t</w:t>
                            </w:r>
                            <w:r w:rsidRPr="0080200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rain </w:t>
                            </w:r>
                            <w:r w:rsidR="009F3255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o</w:t>
                            </w:r>
                            <w:r w:rsidRPr="0080200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perating </w:t>
                            </w:r>
                            <w:r w:rsidR="009F3255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c</w:t>
                            </w:r>
                            <w:r w:rsidRPr="0080200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ompany </w:t>
                            </w:r>
                            <w:r w:rsidR="008071C2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or engineering</w:t>
                            </w:r>
                            <w:r w:rsidRPr="0080200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know-how? Even better.</w:t>
                            </w:r>
                          </w:p>
                          <w:p w14:paraId="41352FB6" w14:textId="6FF14A08" w:rsidR="0080200E" w:rsidRDefault="0080200E" w:rsidP="004A36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80200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You’re commercially sharp</w:t>
                            </w:r>
                            <w:r w:rsidRPr="0080200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 – You spot opportunities, understand the numbers, and know how to make contracts work</w:t>
                            </w:r>
                            <w:r w:rsidR="009F3255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2563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best.</w:t>
                            </w:r>
                          </w:p>
                          <w:p w14:paraId="432D4DF9" w14:textId="194611E6" w:rsidR="0080200E" w:rsidRDefault="0080200E" w:rsidP="004A36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80200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You’re a </w:t>
                            </w:r>
                            <w:r w:rsidR="00CF0B83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communicator and collaborator</w:t>
                            </w:r>
                            <w:r w:rsidRPr="0080200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 – Whether it’s reporting to senior leaders or working with suppliers</w:t>
                            </w:r>
                            <w:r w:rsidR="00C60DEC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, you build strong relationships</w:t>
                            </w:r>
                            <w:r w:rsidR="00C022F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4A65D4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work well with others</w:t>
                            </w:r>
                            <w:r w:rsidR="00C60DEC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6A73584D" w14:textId="2E827F93" w:rsidR="007822DF" w:rsidRDefault="007822DF" w:rsidP="004A36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7822DF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You think in data</w:t>
                            </w:r>
                            <w:r w:rsidRPr="007822DF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 – Analytical by nature, you get to the root of issues and bring clarity through insight.</w:t>
                            </w:r>
                          </w:p>
                          <w:p w14:paraId="53C6F9D1" w14:textId="17F4E5EE" w:rsidR="00C022FD" w:rsidRPr="009B0818" w:rsidRDefault="00C022FD" w:rsidP="004A36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C022FD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You’re organised and on it</w:t>
                            </w:r>
                            <w:r w:rsidRPr="00C022F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 – Detail matters</w:t>
                            </w:r>
                            <w:r w:rsidR="00962563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to you</w:t>
                            </w:r>
                            <w:r w:rsidRPr="00C022FD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, and you’ve got the focus to keep things on track.</w:t>
                            </w:r>
                          </w:p>
                          <w:p w14:paraId="1362FDFD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CF2D4A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255F2CD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52F29D77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6FC808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16AEF5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154436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040C29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03B92A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7AA89DE9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0302BB96" w14:textId="77777777" w:rsidR="004A36E1" w:rsidRP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BD6B" id="_x0000_s1027" type="#_x0000_t202" style="position:absolute;margin-left:-12.65pt;margin-top:182.65pt;width:278.75pt;height:309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" strokecolor="#002060" strokeweight="2.25pt">
                <v:textbox>
                  <w:txbxContent>
                    <w:p w14:paraId="2AEE23BB" w14:textId="1C7DDB81" w:rsidR="004A36E1" w:rsidRDefault="009B0818" w:rsidP="004A36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9B0818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You know your contracts – </w:t>
                      </w:r>
                      <w:r w:rsidR="007822D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You have </w:t>
                      </w:r>
                      <w:r w:rsidR="009F3255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good </w:t>
                      </w:r>
                      <w:r w:rsidR="007822D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experience</w:t>
                      </w:r>
                      <w:r w:rsidR="008071C2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/qualifications</w:t>
                      </w:r>
                      <w:r w:rsidR="007822D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in </w:t>
                      </w:r>
                      <w:r w:rsidRPr="009B0818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supply chain management </w:t>
                      </w:r>
                      <w:r w:rsidR="008071C2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and</w:t>
                      </w:r>
                      <w:r w:rsidRPr="009B0818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8071C2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commercial</w:t>
                      </w:r>
                      <w:r w:rsidR="007822D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contracts</w:t>
                      </w:r>
                      <w:r w:rsidRPr="009B0818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.</w:t>
                      </w:r>
                    </w:p>
                    <w:p w14:paraId="506EF9C8" w14:textId="1CFBA198" w:rsidR="0080200E" w:rsidRDefault="0080200E" w:rsidP="004A36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80200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You’ve got rail smarts</w:t>
                      </w:r>
                      <w:r w:rsidRPr="0080200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 – Experience in a </w:t>
                      </w:r>
                      <w:r w:rsidR="009F3255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t</w:t>
                      </w:r>
                      <w:r w:rsidRPr="0080200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rain </w:t>
                      </w:r>
                      <w:r w:rsidR="009F3255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o</w:t>
                      </w:r>
                      <w:r w:rsidRPr="0080200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perating </w:t>
                      </w:r>
                      <w:r w:rsidR="009F3255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c</w:t>
                      </w:r>
                      <w:r w:rsidRPr="0080200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ompany </w:t>
                      </w:r>
                      <w:r w:rsidR="008071C2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or engineering</w:t>
                      </w:r>
                      <w:r w:rsidRPr="0080200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know-how? Even better.</w:t>
                      </w:r>
                    </w:p>
                    <w:p w14:paraId="41352FB6" w14:textId="6FF14A08" w:rsidR="0080200E" w:rsidRDefault="0080200E" w:rsidP="004A36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80200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You’re commercially sharp</w:t>
                      </w:r>
                      <w:r w:rsidRPr="0080200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 – You spot opportunities, understand the numbers, and know how to make contracts work</w:t>
                      </w:r>
                      <w:r w:rsidR="009F3255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62563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best.</w:t>
                      </w:r>
                    </w:p>
                    <w:p w14:paraId="432D4DF9" w14:textId="194611E6" w:rsidR="0080200E" w:rsidRDefault="0080200E" w:rsidP="004A36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80200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You’re a </w:t>
                      </w:r>
                      <w:r w:rsidR="00CF0B83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communicator and collaborator</w:t>
                      </w:r>
                      <w:r w:rsidRPr="0080200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 – Whether it’s reporting to senior leaders or working with suppliers</w:t>
                      </w:r>
                      <w:r w:rsidR="00C60DEC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, you build strong relationships</w:t>
                      </w:r>
                      <w:r w:rsidR="00C022F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and </w:t>
                      </w:r>
                      <w:r w:rsidR="004A65D4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work well with others</w:t>
                      </w:r>
                      <w:r w:rsidR="00C60DEC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6A73584D" w14:textId="2E827F93" w:rsidR="007822DF" w:rsidRDefault="007822DF" w:rsidP="004A36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7822DF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You think in data</w:t>
                      </w:r>
                      <w:r w:rsidRPr="007822DF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 – Analytical by nature, you get to the root of issues and bring clarity through insight.</w:t>
                      </w:r>
                    </w:p>
                    <w:p w14:paraId="53C6F9D1" w14:textId="17F4E5EE" w:rsidR="00C022FD" w:rsidRPr="009B0818" w:rsidRDefault="00C022FD" w:rsidP="004A36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C022FD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You’re organised and on it</w:t>
                      </w:r>
                      <w:r w:rsidRPr="00C022F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 – Detail matters</w:t>
                      </w:r>
                      <w:r w:rsidR="00962563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to you</w:t>
                      </w:r>
                      <w:r w:rsidRPr="00C022FD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, and you’ve got the focus to keep things on track.</w:t>
                      </w:r>
                    </w:p>
                    <w:p w14:paraId="1362FDFD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CF2D4A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255F2CD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52F29D77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6FC808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16AEF5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154436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040C29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03B92A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7AA89DE9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0302BB96" w14:textId="77777777" w:rsidR="004A36E1" w:rsidRPr="004A36E1" w:rsidRDefault="004A36E1" w:rsidP="004A36E1">
                      <w:pPr>
                        <w:rPr>
                          <w:rFonts w:ascii="ITC Lubalin Graph Std Book" w:hAnsi="ITC Lubalin Graph Std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1D1" w:rsidRPr="00A63ED6">
        <w:rPr>
          <w:rFonts w:ascii="ITC Lubalin Graph Std Medium" w:hAnsi="ITC Lubalin Graph Std Medium"/>
          <w:color w:val="00B0F0"/>
          <w:sz w:val="36"/>
          <w:szCs w:val="36"/>
        </w:rPr>
        <w:t>Your Talent</w:t>
      </w:r>
      <w:r>
        <w:rPr>
          <w:rFonts w:ascii="ITC Lubalin Graph Std Medium" w:hAnsi="ITC Lubalin Graph Std Medium"/>
          <w:color w:val="00B0F0"/>
          <w:sz w:val="36"/>
          <w:szCs w:val="36"/>
        </w:rPr>
        <w:t>s</w:t>
      </w:r>
    </w:p>
    <w:p w14:paraId="291F3E79" w14:textId="4EE195AA" w:rsidR="009B2674" w:rsidRPr="000931D1" w:rsidRDefault="009B2674" w:rsidP="000F0568">
      <w:pPr>
        <w:rPr>
          <w:rFonts w:ascii="ITC Lubalin Graph Std Medium" w:hAnsi="ITC Lubalin Graph Std Medium"/>
          <w:color w:val="00B0F0"/>
          <w:sz w:val="32"/>
          <w:szCs w:val="32"/>
        </w:rPr>
      </w:pPr>
    </w:p>
    <w:p w14:paraId="079ACA5D" w14:textId="09764F18" w:rsidR="000F0568" w:rsidRDefault="000F0568" w:rsidP="000F0568">
      <w:pPr>
        <w:rPr>
          <w:rFonts w:ascii="ITC Lubalin Graph Std Medium" w:hAnsi="ITC Lubalin Graph Std Medium"/>
        </w:rPr>
      </w:pPr>
    </w:p>
    <w:p w14:paraId="002D3F3C" w14:textId="18C30AB8" w:rsidR="004A36E1" w:rsidRDefault="004A36E1" w:rsidP="000F0568">
      <w:pPr>
        <w:rPr>
          <w:rFonts w:ascii="ITC Lubalin Graph Std Medium" w:hAnsi="ITC Lubalin Graph Std Medium"/>
        </w:rPr>
      </w:pPr>
    </w:p>
    <w:p w14:paraId="358D3B83" w14:textId="77777777" w:rsidR="004A36E1" w:rsidRDefault="004A36E1" w:rsidP="000F0568">
      <w:pPr>
        <w:rPr>
          <w:rFonts w:ascii="ITC Lubalin Graph Std Medium" w:hAnsi="ITC Lubalin Graph Std Medium"/>
        </w:rPr>
      </w:pPr>
    </w:p>
    <w:p w14:paraId="19DB5AF6" w14:textId="77777777" w:rsidR="004A36E1" w:rsidRDefault="004A36E1" w:rsidP="000F0568">
      <w:pPr>
        <w:rPr>
          <w:rFonts w:ascii="ITC Lubalin Graph Std Medium" w:hAnsi="ITC Lubalin Graph Std Medium"/>
        </w:rPr>
      </w:pPr>
    </w:p>
    <w:p w14:paraId="3C14CBD3" w14:textId="77777777" w:rsidR="004A36E1" w:rsidRDefault="004A36E1" w:rsidP="000F0568">
      <w:pPr>
        <w:rPr>
          <w:rFonts w:ascii="ITC Lubalin Graph Std Medium" w:hAnsi="ITC Lubalin Graph Std Medium"/>
        </w:rPr>
      </w:pPr>
    </w:p>
    <w:p w14:paraId="44DBDF96" w14:textId="77777777" w:rsidR="00A63ED6" w:rsidRDefault="00A63ED6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</w:p>
    <w:p w14:paraId="275A6CEF" w14:textId="77777777" w:rsidR="00F16B81" w:rsidRDefault="00F16B81" w:rsidP="00C650C7">
      <w:pPr>
        <w:jc w:val="right"/>
        <w:rPr>
          <w:rFonts w:ascii="ITC Lubalin Graph Std Medium" w:hAnsi="ITC Lubalin Graph Std Medium"/>
          <w:color w:val="00B0F0"/>
          <w:sz w:val="36"/>
          <w:szCs w:val="36"/>
        </w:rPr>
      </w:pPr>
    </w:p>
    <w:p w14:paraId="2FE2749D" w14:textId="11C0AA85" w:rsidR="00A87890" w:rsidRDefault="00A87890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A87890">
        <w:rPr>
          <w:rFonts w:ascii="ITC Lubalin Graph Std Medium" w:hAnsi="ITC Lubalin Graph Std Medium"/>
          <w:color w:val="00B0F0"/>
          <w:sz w:val="36"/>
          <w:szCs w:val="36"/>
        </w:rPr>
        <w:lastRenderedPageBreak/>
        <w:t>Your Responsibilities</w:t>
      </w:r>
      <w:r w:rsidR="009B7A52">
        <w:rPr>
          <w:rFonts w:ascii="ITC Lubalin Graph Std Medium" w:hAnsi="ITC Lubalin Graph Std Medium"/>
          <w:color w:val="00B0F0"/>
          <w:sz w:val="36"/>
          <w:szCs w:val="36"/>
        </w:rPr>
        <w:t xml:space="preserve"> &amp; Accountabilities</w:t>
      </w:r>
    </w:p>
    <w:p w14:paraId="7808B2BD" w14:textId="5AC5AD23" w:rsidR="000924D4" w:rsidRDefault="007760E8" w:rsidP="002640EB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>
        <w:rPr>
          <w:rFonts w:ascii="ITC Lubalin Graph Std Book" w:hAnsi="ITC Lubalin Graph Std Book"/>
          <w:color w:val="002060"/>
          <w:sz w:val="22"/>
          <w:szCs w:val="22"/>
        </w:rPr>
        <w:t>M</w:t>
      </w:r>
      <w:r w:rsidR="000924D4" w:rsidRPr="000924D4">
        <w:rPr>
          <w:rFonts w:ascii="ITC Lubalin Graph Std Book" w:hAnsi="ITC Lubalin Graph Std Book"/>
          <w:color w:val="002060"/>
          <w:sz w:val="22"/>
          <w:szCs w:val="22"/>
        </w:rPr>
        <w:t xml:space="preserve">anage the day-to-day execution of engineering contracts, ensuring terms are applied, claims are settled promptly, and </w:t>
      </w:r>
      <w:r>
        <w:rPr>
          <w:rFonts w:ascii="ITC Lubalin Graph Std Book" w:hAnsi="ITC Lubalin Graph Std Book"/>
          <w:color w:val="002060"/>
          <w:sz w:val="22"/>
          <w:szCs w:val="22"/>
        </w:rPr>
        <w:t>South Eastern Railway’s</w:t>
      </w:r>
      <w:r w:rsidR="000924D4" w:rsidRPr="000924D4">
        <w:rPr>
          <w:rFonts w:ascii="ITC Lubalin Graph Std Book" w:hAnsi="ITC Lubalin Graph Std Book"/>
          <w:color w:val="002060"/>
          <w:sz w:val="22"/>
          <w:szCs w:val="22"/>
        </w:rPr>
        <w:t xml:space="preserve"> commercial interests are protected.</w:t>
      </w:r>
    </w:p>
    <w:p w14:paraId="7FDB5224" w14:textId="19705F09" w:rsidR="00BE6D23" w:rsidRDefault="007760E8" w:rsidP="006A1A63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>
        <w:rPr>
          <w:rFonts w:ascii="ITC Lubalin Graph Std Book" w:hAnsi="ITC Lubalin Graph Std Book"/>
          <w:color w:val="002060"/>
          <w:sz w:val="22"/>
          <w:szCs w:val="22"/>
        </w:rPr>
        <w:t>C</w:t>
      </w:r>
      <w:r w:rsidR="00BE6D23" w:rsidRPr="00BE6D23">
        <w:rPr>
          <w:rFonts w:ascii="ITC Lubalin Graph Std Book" w:hAnsi="ITC Lubalin Graph Std Book"/>
          <w:color w:val="002060"/>
          <w:sz w:val="22"/>
          <w:szCs w:val="22"/>
        </w:rPr>
        <w:t xml:space="preserve">hair monthly “Excluded Damage” reviews with suppliers, tackling damage and vandalism costs head-on and resolving conflicts in </w:t>
      </w:r>
      <w:r>
        <w:rPr>
          <w:rFonts w:ascii="ITC Lubalin Graph Std Book" w:hAnsi="ITC Lubalin Graph Std Book"/>
          <w:color w:val="002060"/>
          <w:sz w:val="22"/>
          <w:szCs w:val="22"/>
        </w:rPr>
        <w:t>South Eastern Railway’s</w:t>
      </w:r>
      <w:r w:rsidRPr="000924D4">
        <w:rPr>
          <w:rFonts w:ascii="ITC Lubalin Graph Std Book" w:hAnsi="ITC Lubalin Graph Std Book"/>
          <w:color w:val="002060"/>
          <w:sz w:val="22"/>
          <w:szCs w:val="22"/>
        </w:rPr>
        <w:t xml:space="preserve"> </w:t>
      </w:r>
      <w:r w:rsidR="00BE6D23" w:rsidRPr="00BE6D23">
        <w:rPr>
          <w:rFonts w:ascii="ITC Lubalin Graph Std Book" w:hAnsi="ITC Lubalin Graph Std Book"/>
          <w:color w:val="002060"/>
          <w:sz w:val="22"/>
          <w:szCs w:val="22"/>
        </w:rPr>
        <w:t>best interest.</w:t>
      </w:r>
    </w:p>
    <w:p w14:paraId="7C8F8749" w14:textId="73EC04BF" w:rsidR="00BE6D23" w:rsidRDefault="007760E8" w:rsidP="006A1A63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>
        <w:rPr>
          <w:rFonts w:ascii="ITC Lubalin Graph Std Book" w:hAnsi="ITC Lubalin Graph Std Book"/>
          <w:color w:val="002060"/>
          <w:sz w:val="22"/>
          <w:szCs w:val="22"/>
        </w:rPr>
        <w:t>O</w:t>
      </w:r>
      <w:r w:rsidR="00BE6D23" w:rsidRPr="00BE6D23">
        <w:rPr>
          <w:rFonts w:ascii="ITC Lubalin Graph Std Book" w:hAnsi="ITC Lubalin Graph Std Book"/>
          <w:color w:val="002060"/>
          <w:sz w:val="22"/>
          <w:szCs w:val="22"/>
        </w:rPr>
        <w:t xml:space="preserve">wn the end-to-end warranty process, from managing claims and </w:t>
      </w:r>
      <w:r>
        <w:rPr>
          <w:rFonts w:ascii="ITC Lubalin Graph Std Book" w:hAnsi="ITC Lubalin Graph Std Book"/>
          <w:color w:val="002060"/>
          <w:sz w:val="22"/>
          <w:szCs w:val="22"/>
        </w:rPr>
        <w:t>i</w:t>
      </w:r>
      <w:r w:rsidR="00BE6D23" w:rsidRPr="00BE6D23">
        <w:rPr>
          <w:rFonts w:ascii="ITC Lubalin Graph Std Book" w:hAnsi="ITC Lubalin Graph Std Book"/>
          <w:color w:val="002060"/>
          <w:sz w:val="22"/>
          <w:szCs w:val="22"/>
        </w:rPr>
        <w:t>nvestigations to analysing trends and driving product reliability and cost recovery.</w:t>
      </w:r>
    </w:p>
    <w:p w14:paraId="24A911A6" w14:textId="16FC0F25" w:rsidR="00BE6D23" w:rsidRDefault="007760E8" w:rsidP="006A1A63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>
        <w:rPr>
          <w:rFonts w:ascii="ITC Lubalin Graph Std Book" w:hAnsi="ITC Lubalin Graph Std Book"/>
          <w:color w:val="002060"/>
          <w:sz w:val="22"/>
          <w:szCs w:val="22"/>
        </w:rPr>
        <w:t>R</w:t>
      </w:r>
      <w:r w:rsidR="00BE6D23" w:rsidRPr="00BE6D23">
        <w:rPr>
          <w:rFonts w:ascii="ITC Lubalin Graph Std Book" w:hAnsi="ITC Lubalin Graph Std Book"/>
          <w:color w:val="002060"/>
          <w:sz w:val="22"/>
          <w:szCs w:val="22"/>
        </w:rPr>
        <w:t>aise and manage Purchase and Sales Orders, track recoverable costs, and ensure financial exposure is minimised through smart contract and warranty management.</w:t>
      </w:r>
    </w:p>
    <w:p w14:paraId="7BC6E2F6" w14:textId="1FB34D97" w:rsidR="00BE6D23" w:rsidRDefault="007760E8" w:rsidP="006A1A63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>
        <w:rPr>
          <w:rFonts w:ascii="ITC Lubalin Graph Std Book" w:hAnsi="ITC Lubalin Graph Std Book"/>
          <w:color w:val="002060"/>
          <w:sz w:val="22"/>
          <w:szCs w:val="22"/>
        </w:rPr>
        <w:t>I</w:t>
      </w:r>
      <w:r w:rsidR="00BE6D23" w:rsidRPr="00BE6D23">
        <w:rPr>
          <w:rFonts w:ascii="ITC Lubalin Graph Std Book" w:hAnsi="ITC Lubalin Graph Std Book"/>
          <w:color w:val="002060"/>
          <w:sz w:val="22"/>
          <w:szCs w:val="22"/>
        </w:rPr>
        <w:t>dentify and support third-party engineering sales, working with Finance &amp; Contracts to price and deliver commercial wins.</w:t>
      </w:r>
    </w:p>
    <w:p w14:paraId="4C4E2269" w14:textId="77A9CB65" w:rsidR="007760E8" w:rsidRDefault="007760E8" w:rsidP="007D4DF6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>
        <w:rPr>
          <w:rFonts w:ascii="ITC Lubalin Graph Std Book" w:hAnsi="ITC Lubalin Graph Std Book"/>
          <w:color w:val="002060"/>
          <w:sz w:val="22"/>
          <w:szCs w:val="22"/>
        </w:rPr>
        <w:t>W</w:t>
      </w:r>
      <w:r w:rsidRPr="007760E8">
        <w:rPr>
          <w:rFonts w:ascii="ITC Lubalin Graph Std Book" w:hAnsi="ITC Lubalin Graph Std Book"/>
          <w:color w:val="002060"/>
          <w:sz w:val="22"/>
          <w:szCs w:val="22"/>
        </w:rPr>
        <w:t>ork cross-functionally to develop processes, support engineering assurance, and contribute to new contract development and variations.</w:t>
      </w:r>
    </w:p>
    <w:p w14:paraId="2C7841F1" w14:textId="77777777" w:rsidR="007760E8" w:rsidRDefault="007760E8" w:rsidP="007D4DF6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7760E8">
        <w:rPr>
          <w:rFonts w:ascii="ITC Lubalin Graph Std Book" w:hAnsi="ITC Lubalin Graph Std Book"/>
          <w:color w:val="002060"/>
          <w:sz w:val="22"/>
          <w:szCs w:val="22"/>
        </w:rPr>
        <w:t>As part of the on-call roster, you step in as Fleet Recovery Engineer when needed, ensuring operational continuity and rapid response.</w:t>
      </w:r>
    </w:p>
    <w:p w14:paraId="2EB8B28E" w14:textId="6C8B0629" w:rsidR="007D4DF6" w:rsidRPr="007760E8" w:rsidRDefault="007D4DF6" w:rsidP="007760E8">
      <w:pPr>
        <w:rPr>
          <w:rFonts w:ascii="ITC Lubalin Graph Std Book" w:hAnsi="ITC Lubalin Graph Std Book"/>
          <w:color w:val="002060"/>
          <w:sz w:val="22"/>
          <w:szCs w:val="22"/>
        </w:rPr>
      </w:pPr>
      <w:r w:rsidRPr="007760E8">
        <w:rPr>
          <w:rFonts w:ascii="ITC Lubalin Graph Std Medium" w:hAnsi="ITC Lubalin Graph Std Medium"/>
          <w:color w:val="00B0F0"/>
          <w:sz w:val="36"/>
          <w:szCs w:val="36"/>
        </w:rPr>
        <w:t>What we trust you to do</w:t>
      </w:r>
      <w:r w:rsidR="00F16B81" w:rsidRPr="007760E8">
        <w:rPr>
          <w:rFonts w:ascii="ITC Lubalin Graph Std Medium" w:hAnsi="ITC Lubalin Graph Std Medium"/>
          <w:color w:val="00B0F0"/>
          <w:sz w:val="36"/>
          <w:szCs w:val="36"/>
        </w:rPr>
        <w:t xml:space="preserve"> – (Authority to Act)</w:t>
      </w:r>
    </w:p>
    <w:p w14:paraId="1D003EC9" w14:textId="77777777" w:rsidR="002C75A8" w:rsidRDefault="002C75A8" w:rsidP="00360C3C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2C75A8">
        <w:rPr>
          <w:rFonts w:ascii="ITC Lubalin Graph Std Book" w:hAnsi="ITC Lubalin Graph Std Book"/>
          <w:color w:val="002060"/>
          <w:sz w:val="22"/>
          <w:szCs w:val="22"/>
        </w:rPr>
        <w:t>Negotiating, accepting and rejecting (i) Warranty Outcome Reports and (ii) claims for variable costs (e.g. Damage &amp; Vandalism) with resulting financial implications.</w:t>
      </w:r>
    </w:p>
    <w:p w14:paraId="7819FDE5" w14:textId="5D7808B7" w:rsidR="00C2553B" w:rsidRDefault="00C2553B" w:rsidP="00360C3C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C2553B">
        <w:rPr>
          <w:rFonts w:ascii="ITC Lubalin Graph Std Book" w:hAnsi="ITC Lubalin Graph Std Book"/>
          <w:color w:val="002060"/>
          <w:sz w:val="22"/>
          <w:szCs w:val="22"/>
        </w:rPr>
        <w:t>Negotiating commercial outcome of retro works tasks.</w:t>
      </w:r>
    </w:p>
    <w:p w14:paraId="121A1B58" w14:textId="71F4F7F1" w:rsidR="00225572" w:rsidRDefault="00225572" w:rsidP="00225572">
      <w:pPr>
        <w:rPr>
          <w:rFonts w:ascii="ITC Lubalin Graph Std Medium" w:hAnsi="ITC Lubalin Graph Std Medium"/>
          <w:color w:val="00B0F0"/>
          <w:sz w:val="36"/>
          <w:szCs w:val="36"/>
        </w:rPr>
      </w:pPr>
      <w:r>
        <w:rPr>
          <w:rFonts w:ascii="ITC Lubalin Graph Std Medium" w:hAnsi="ITC Lubalin Graph Std Medium"/>
          <w:color w:val="00B0F0"/>
          <w:sz w:val="36"/>
          <w:szCs w:val="36"/>
        </w:rPr>
        <w:t>The way we work</w:t>
      </w:r>
      <w:r w:rsidR="009C79D5">
        <w:rPr>
          <w:rFonts w:ascii="ITC Lubalin Graph Std Medium" w:hAnsi="ITC Lubalin Graph Std Medium"/>
          <w:color w:val="00B0F0"/>
          <w:sz w:val="36"/>
          <w:szCs w:val="36"/>
        </w:rPr>
        <w:t xml:space="preserve"> (our ways of working)</w:t>
      </w:r>
    </w:p>
    <w:p w14:paraId="6CAAB9C8" w14:textId="5018F7AD" w:rsidR="00225572" w:rsidRPr="00EA6039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22"/>
          <w:szCs w:val="22"/>
        </w:rPr>
      </w:pPr>
      <w:r w:rsidRPr="00EA6039">
        <w:rPr>
          <w:rFonts w:ascii="ITC Lubalin Graph Std Book" w:hAnsi="ITC Lubalin Graph Std Book"/>
          <w:b/>
          <w:bCs/>
          <w:color w:val="002060"/>
          <w:sz w:val="22"/>
          <w:szCs w:val="22"/>
        </w:rPr>
        <w:t xml:space="preserve">We think what if </w:t>
      </w:r>
    </w:p>
    <w:p w14:paraId="33F52512" w14:textId="14CF4D9E" w:rsidR="00F4192D" w:rsidRPr="00EA6039" w:rsidRDefault="00F4192D" w:rsidP="00F4192D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  <w:r w:rsidRPr="00EA6039">
        <w:rPr>
          <w:rFonts w:ascii="ITC Lubalin Graph Std Book" w:hAnsi="ITC Lubalin Graph Std Book"/>
          <w:color w:val="002060"/>
          <w:sz w:val="18"/>
          <w:szCs w:val="18"/>
        </w:rPr>
        <w:t>We see something we could do bett</w:t>
      </w:r>
      <w:r w:rsidR="00EA6039" w:rsidRPr="00EA6039">
        <w:rPr>
          <w:rFonts w:ascii="ITC Lubalin Graph Std Book" w:hAnsi="ITC Lubalin Graph Std Book"/>
          <w:color w:val="002060"/>
          <w:sz w:val="18"/>
          <w:szCs w:val="18"/>
        </w:rPr>
        <w:t xml:space="preserve">er. </w:t>
      </w:r>
      <w:r w:rsidR="00C2553B">
        <w:rPr>
          <w:rFonts w:ascii="ITC Lubalin Graph Std Book" w:hAnsi="ITC Lubalin Graph Std Book"/>
          <w:color w:val="002060"/>
          <w:sz w:val="18"/>
          <w:szCs w:val="18"/>
        </w:rPr>
        <w:br/>
      </w:r>
      <w:r w:rsidR="00EA6039" w:rsidRPr="00EA6039">
        <w:rPr>
          <w:rFonts w:ascii="ITC Lubalin Graph Std Book" w:hAnsi="ITC Lubalin Graph Std Book"/>
          <w:color w:val="002060"/>
          <w:sz w:val="18"/>
          <w:szCs w:val="18"/>
        </w:rPr>
        <w:t>We get involved</w:t>
      </w:r>
      <w:r w:rsidR="00EA6039">
        <w:rPr>
          <w:rFonts w:ascii="ITC Lubalin Graph Std Book" w:hAnsi="ITC Lubalin Graph Std Book"/>
          <w:color w:val="002060"/>
          <w:sz w:val="18"/>
          <w:szCs w:val="18"/>
        </w:rPr>
        <w:t>.</w:t>
      </w:r>
    </w:p>
    <w:p w14:paraId="53EF561C" w14:textId="75E781B5" w:rsidR="00225572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22"/>
          <w:szCs w:val="22"/>
        </w:rPr>
      </w:pPr>
      <w:r w:rsidRPr="00EA6039">
        <w:rPr>
          <w:rFonts w:ascii="ITC Lubalin Graph Std Book" w:hAnsi="ITC Lubalin Graph Std Book"/>
          <w:b/>
          <w:bCs/>
          <w:color w:val="002060"/>
          <w:sz w:val="22"/>
          <w:szCs w:val="22"/>
        </w:rPr>
        <w:t>We show we care</w:t>
      </w:r>
    </w:p>
    <w:p w14:paraId="539B9EA9" w14:textId="75490AEB" w:rsidR="00EA6039" w:rsidRPr="00EA6039" w:rsidRDefault="00EA6039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  <w:r w:rsidRPr="00EA6039">
        <w:rPr>
          <w:rFonts w:ascii="ITC Lubalin Graph Std Book" w:hAnsi="ITC Lubalin Graph Std Book"/>
          <w:color w:val="002060"/>
          <w:sz w:val="18"/>
          <w:szCs w:val="18"/>
        </w:rPr>
        <w:t>We look out for people. We do what we can to help</w:t>
      </w:r>
      <w:r>
        <w:rPr>
          <w:rFonts w:ascii="ITC Lubalin Graph Std Book" w:hAnsi="ITC Lubalin Graph Std Book"/>
          <w:color w:val="002060"/>
          <w:sz w:val="18"/>
          <w:szCs w:val="18"/>
        </w:rPr>
        <w:t>.</w:t>
      </w:r>
    </w:p>
    <w:p w14:paraId="2A48EA34" w14:textId="05792B0C" w:rsidR="00225572" w:rsidRPr="00EA6039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14"/>
          <w:szCs w:val="14"/>
        </w:rPr>
      </w:pPr>
      <w:r w:rsidRPr="00EA6039">
        <w:rPr>
          <w:rFonts w:ascii="ITC Lubalin Graph Std Book" w:hAnsi="ITC Lubalin Graph Std Book"/>
          <w:b/>
          <w:bCs/>
          <w:color w:val="002060"/>
          <w:sz w:val="22"/>
          <w:szCs w:val="22"/>
        </w:rPr>
        <w:t>We make great things happen</w:t>
      </w:r>
    </w:p>
    <w:p w14:paraId="72799FE6" w14:textId="58DE4E86" w:rsidR="00EA6039" w:rsidRDefault="00EA6039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  <w:r w:rsidRPr="00EA6039">
        <w:rPr>
          <w:rFonts w:ascii="ITC Lubalin Graph Std Book" w:hAnsi="ITC Lubalin Graph Std Book"/>
          <w:color w:val="002060"/>
          <w:sz w:val="18"/>
          <w:szCs w:val="18"/>
        </w:rPr>
        <w:t>We take on a task. We get it done.</w:t>
      </w:r>
    </w:p>
    <w:p w14:paraId="1783A2ED" w14:textId="39DBF27B" w:rsidR="00531AF2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3974"/>
        <w:tblW w:w="4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36"/>
      </w:tblGrid>
      <w:tr w:rsidR="00C650C7" w:rsidRPr="009B2674" w14:paraId="0960202D" w14:textId="77777777" w:rsidTr="009154F7">
        <w:trPr>
          <w:trHeight w:val="316"/>
        </w:trPr>
        <w:tc>
          <w:tcPr>
            <w:tcW w:w="1418" w:type="dxa"/>
          </w:tcPr>
          <w:p w14:paraId="45C0DA55" w14:textId="77777777" w:rsidR="00C650C7" w:rsidRPr="00855052" w:rsidRDefault="00C650C7" w:rsidP="00C650C7">
            <w:pPr>
              <w:jc w:val="right"/>
              <w:rPr>
                <w:rFonts w:ascii="ITC Lubalin Graph Std Book" w:hAnsi="ITC Lubalin Graph Std Book"/>
                <w:color w:val="00B0F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B0F0"/>
                <w:sz w:val="16"/>
                <w:szCs w:val="16"/>
              </w:rPr>
              <w:t>Date created</w:t>
            </w:r>
          </w:p>
        </w:tc>
        <w:tc>
          <w:tcPr>
            <w:tcW w:w="3536" w:type="dxa"/>
          </w:tcPr>
          <w:p w14:paraId="1284BD55" w14:textId="7DE6A84C" w:rsidR="00C650C7" w:rsidRPr="00855052" w:rsidRDefault="00B72A23" w:rsidP="00C650C7">
            <w:pPr>
              <w:rPr>
                <w:rFonts w:ascii="ITC Lubalin Graph Std Book" w:hAnsi="ITC Lubalin Graph Std Book"/>
                <w:color w:val="002060"/>
                <w:sz w:val="14"/>
                <w:szCs w:val="14"/>
              </w:rPr>
            </w:pP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28</w:t>
            </w:r>
            <w:r w:rsidR="00C650C7" w:rsidRPr="00855052"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/07/2025</w:t>
            </w:r>
          </w:p>
        </w:tc>
      </w:tr>
      <w:tr w:rsidR="00C650C7" w:rsidRPr="009B2674" w14:paraId="6EFE54D4" w14:textId="77777777" w:rsidTr="009154F7">
        <w:trPr>
          <w:trHeight w:val="316"/>
        </w:trPr>
        <w:tc>
          <w:tcPr>
            <w:tcW w:w="1418" w:type="dxa"/>
          </w:tcPr>
          <w:p w14:paraId="47BF1DF6" w14:textId="7C71048A" w:rsidR="00C650C7" w:rsidRPr="00855052" w:rsidRDefault="00FA3BE7" w:rsidP="00C650C7">
            <w:pPr>
              <w:jc w:val="right"/>
              <w:rPr>
                <w:rFonts w:ascii="ITC Lubalin Graph Std Book" w:hAnsi="ITC Lubalin Graph Std Book"/>
                <w:color w:val="00B0F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B0F0"/>
                <w:sz w:val="16"/>
                <w:szCs w:val="16"/>
              </w:rPr>
              <w:t>Approved by</w:t>
            </w:r>
          </w:p>
        </w:tc>
        <w:tc>
          <w:tcPr>
            <w:tcW w:w="3536" w:type="dxa"/>
          </w:tcPr>
          <w:p w14:paraId="09ED4861" w14:textId="65584959" w:rsidR="00C650C7" w:rsidRPr="00855052" w:rsidRDefault="009154F7" w:rsidP="00C650C7">
            <w:pPr>
              <w:rPr>
                <w:rFonts w:ascii="ITC Lubalin Graph Std Book" w:hAnsi="ITC Lubalin Graph Std Book"/>
                <w:color w:val="002060"/>
                <w:sz w:val="14"/>
                <w:szCs w:val="14"/>
              </w:rPr>
            </w:pP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 xml:space="preserve">Dev </w:t>
            </w:r>
            <w:r w:rsidR="00D92848"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 xml:space="preserve">Sumboo, </w:t>
            </w:r>
            <w:r w:rsidR="00D92848" w:rsidRPr="009154F7"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Head</w:t>
            </w:r>
            <w:r w:rsidRPr="009154F7"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 xml:space="preserve"> of Fleet Commercials</w:t>
            </w:r>
          </w:p>
        </w:tc>
      </w:tr>
    </w:tbl>
    <w:p w14:paraId="28F2ACFD" w14:textId="6FEDE74C" w:rsidR="00531AF2" w:rsidRPr="00EA6039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sectPr w:rsidR="00531AF2" w:rsidRPr="00EA6039" w:rsidSect="000F056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5415" w14:textId="77777777" w:rsidR="00A46AEF" w:rsidRDefault="00A46AEF" w:rsidP="000F0568">
      <w:pPr>
        <w:spacing w:after="0" w:line="240" w:lineRule="auto"/>
      </w:pPr>
      <w:r>
        <w:separator/>
      </w:r>
    </w:p>
  </w:endnote>
  <w:endnote w:type="continuationSeparator" w:id="0">
    <w:p w14:paraId="0D5B4942" w14:textId="77777777" w:rsidR="00A46AEF" w:rsidRDefault="00A46AEF" w:rsidP="000F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TC Lubalin Graph St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ITC Lubalin Graph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F57B" w14:textId="29A3D93B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D17C63" wp14:editId="771DEA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340419573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43035" w14:textId="463A0B24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17C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Internal" style="position:absolute;margin-left:0;margin-top:0;width:34.9pt;height:30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" filled="f" stroked="f">
              <v:textbox style="mso-fit-shape-to-text:t" inset="0,0,0,15pt">
                <w:txbxContent>
                  <w:p w14:paraId="0C843035" w14:textId="463A0B24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8B51" w14:textId="47782A57" w:rsidR="00085C02" w:rsidRPr="00085C02" w:rsidRDefault="00085C02" w:rsidP="00085C02">
    <w:pPr>
      <w:pStyle w:val="Footer"/>
      <w:rPr>
        <w:rFonts w:ascii="ITC Lubalin Graph Std Book" w:hAnsi="ITC Lubalin Graph Std Book"/>
        <w:sz w:val="14"/>
        <w:szCs w:val="14"/>
      </w:rPr>
    </w:pPr>
    <w:r w:rsidRPr="00C650C7">
      <w:rPr>
        <w:rFonts w:ascii="ITC Lubalin Graph Std Book" w:hAnsi="ITC Lubalin Graph Std Book"/>
        <w:noProof/>
        <w:sz w:val="14"/>
        <w:szCs w:val="14"/>
      </w:rPr>
      <w:drawing>
        <wp:anchor distT="0" distB="0" distL="114300" distR="114300" simplePos="0" relativeHeight="251658242" behindDoc="0" locked="0" layoutInCell="1" allowOverlap="1" wp14:anchorId="1D5C26F0" wp14:editId="1CCA2B81">
          <wp:simplePos x="0" y="0"/>
          <wp:positionH relativeFrom="column">
            <wp:posOffset>-457200</wp:posOffset>
          </wp:positionH>
          <wp:positionV relativeFrom="paragraph">
            <wp:posOffset>-726189</wp:posOffset>
          </wp:positionV>
          <wp:extent cx="2010115" cy="1100597"/>
          <wp:effectExtent l="0" t="0" r="9525" b="4445"/>
          <wp:wrapThrough wrapText="bothSides">
            <wp:wrapPolygon edited="0">
              <wp:start x="0" y="0"/>
              <wp:lineTo x="0" y="21313"/>
              <wp:lineTo x="21498" y="21313"/>
              <wp:lineTo x="21498" y="0"/>
              <wp:lineTo x="0" y="0"/>
            </wp:wrapPolygon>
          </wp:wrapThrough>
          <wp:docPr id="1611017320" name="Picture 6" descr="A logo with numb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17320" name="Picture 6" descr="A logo with numbers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115" cy="1100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347C" w:rsidRPr="00C650C7">
      <w:rPr>
        <w:rFonts w:ascii="ITC Lubalin Graph Std Book" w:hAnsi="ITC Lubalin Graph Std Book"/>
        <w:sz w:val="14"/>
        <w:szCs w:val="14"/>
      </w:rPr>
      <w:t xml:space="preserve">Southeastern Job Description </w:t>
    </w:r>
    <w:r w:rsidR="00C650C7" w:rsidRPr="00C650C7">
      <w:rPr>
        <w:rFonts w:ascii="ITC Lubalin Graph Std Book" w:hAnsi="ITC Lubalin Graph Std Book"/>
        <w:sz w:val="14"/>
        <w:szCs w:val="14"/>
      </w:rPr>
      <w:t>v</w:t>
    </w:r>
    <w:r w:rsidR="0044347C" w:rsidRPr="00C650C7">
      <w:rPr>
        <w:rFonts w:ascii="ITC Lubalin Graph Std Book" w:hAnsi="ITC Lubalin Graph Std Book"/>
        <w:sz w:val="14"/>
        <w:szCs w:val="14"/>
      </w:rPr>
      <w:t>1 July 2025</w:t>
    </w:r>
  </w:p>
  <w:p w14:paraId="07C07283" w14:textId="507A4E14" w:rsidR="00085C02" w:rsidRDefault="00085C02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D0B50F4" wp14:editId="7A2B6DA7">
          <wp:simplePos x="0" y="0"/>
          <wp:positionH relativeFrom="page">
            <wp:align>right</wp:align>
          </wp:positionH>
          <wp:positionV relativeFrom="paragraph">
            <wp:posOffset>-4101347</wp:posOffset>
          </wp:positionV>
          <wp:extent cx="3889375" cy="4377055"/>
          <wp:effectExtent l="0" t="0" r="0" b="4445"/>
          <wp:wrapThrough wrapText="bothSides">
            <wp:wrapPolygon edited="0">
              <wp:start x="12696" y="2726"/>
              <wp:lineTo x="4020" y="3854"/>
              <wp:lineTo x="3703" y="6393"/>
              <wp:lineTo x="3703" y="7145"/>
              <wp:lineTo x="3809" y="7427"/>
              <wp:lineTo x="6348" y="10435"/>
              <wp:lineTo x="7300" y="11939"/>
              <wp:lineTo x="6983" y="13443"/>
              <wp:lineTo x="6559" y="14571"/>
              <wp:lineTo x="6242" y="16451"/>
              <wp:lineTo x="6136" y="21528"/>
              <wp:lineTo x="17774" y="21528"/>
              <wp:lineTo x="16822" y="16451"/>
              <wp:lineTo x="17985" y="13443"/>
              <wp:lineTo x="21477" y="11657"/>
              <wp:lineTo x="21477" y="8461"/>
              <wp:lineTo x="17139" y="7427"/>
              <wp:lineTo x="17245" y="5735"/>
              <wp:lineTo x="16822" y="4888"/>
              <wp:lineTo x="16398" y="4230"/>
              <wp:lineTo x="13753" y="2726"/>
              <wp:lineTo x="12696" y="2726"/>
            </wp:wrapPolygon>
          </wp:wrapThrough>
          <wp:docPr id="16338870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437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6C98" w14:textId="431DAA93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25A9D5" wp14:editId="627DB1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237343011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76DA8" w14:textId="25C68ECA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5A9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ternal" style="position:absolute;margin-left:0;margin-top:0;width:34.9pt;height:30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" filled="f" stroked="f">
              <v:textbox style="mso-fit-shape-to-text:t" inset="0,0,0,15pt">
                <w:txbxContent>
                  <w:p w14:paraId="48C76DA8" w14:textId="25C68ECA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C751" w14:textId="77777777" w:rsidR="00A46AEF" w:rsidRDefault="00A46AEF" w:rsidP="000F0568">
      <w:pPr>
        <w:spacing w:after="0" w:line="240" w:lineRule="auto"/>
      </w:pPr>
      <w:r>
        <w:separator/>
      </w:r>
    </w:p>
  </w:footnote>
  <w:footnote w:type="continuationSeparator" w:id="0">
    <w:p w14:paraId="3FD9A08C" w14:textId="77777777" w:rsidR="00A46AEF" w:rsidRDefault="00A46AEF" w:rsidP="000F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7750" w14:textId="1FAF9461" w:rsidR="00D42D5A" w:rsidRDefault="00D42D5A">
    <w:pPr>
      <w:pStyle w:val="Header"/>
    </w:pPr>
    <w:r w:rsidRPr="004B0C5F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DDC09C8" wp14:editId="36E701A8">
          <wp:simplePos x="0" y="0"/>
          <wp:positionH relativeFrom="column">
            <wp:posOffset>-289295</wp:posOffset>
          </wp:positionH>
          <wp:positionV relativeFrom="paragraph">
            <wp:posOffset>103785</wp:posOffset>
          </wp:positionV>
          <wp:extent cx="2250687" cy="356839"/>
          <wp:effectExtent l="0" t="0" r="0" b="5715"/>
          <wp:wrapTight wrapText="bothSides">
            <wp:wrapPolygon edited="0">
              <wp:start x="0" y="0"/>
              <wp:lineTo x="0" y="20791"/>
              <wp:lineTo x="21393" y="20791"/>
              <wp:lineTo x="21393" y="0"/>
              <wp:lineTo x="0" y="0"/>
            </wp:wrapPolygon>
          </wp:wrapTight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0687" cy="3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411"/>
    <w:multiLevelType w:val="hybridMultilevel"/>
    <w:tmpl w:val="80F6D7EE"/>
    <w:lvl w:ilvl="0" w:tplc="3F5E8C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9"/>
    <w:multiLevelType w:val="hybridMultilevel"/>
    <w:tmpl w:val="1C7E8A48"/>
    <w:lvl w:ilvl="0" w:tplc="A0624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1A90"/>
    <w:multiLevelType w:val="hybridMultilevel"/>
    <w:tmpl w:val="A0AC7AB8"/>
    <w:lvl w:ilvl="0" w:tplc="3F5E8C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400"/>
    <w:multiLevelType w:val="hybridMultilevel"/>
    <w:tmpl w:val="01B4CE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26A4"/>
    <w:multiLevelType w:val="hybridMultilevel"/>
    <w:tmpl w:val="A22C056E"/>
    <w:lvl w:ilvl="0" w:tplc="275098C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03F74"/>
    <w:multiLevelType w:val="hybridMultilevel"/>
    <w:tmpl w:val="35C2D3C4"/>
    <w:lvl w:ilvl="0" w:tplc="A0624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F70C2D"/>
    <w:multiLevelType w:val="hybridMultilevel"/>
    <w:tmpl w:val="15CA50D8"/>
    <w:lvl w:ilvl="0" w:tplc="3F5E8C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288177">
    <w:abstractNumId w:val="3"/>
  </w:num>
  <w:num w:numId="2" w16cid:durableId="1579173088">
    <w:abstractNumId w:val="6"/>
  </w:num>
  <w:num w:numId="3" w16cid:durableId="1277447531">
    <w:abstractNumId w:val="4"/>
  </w:num>
  <w:num w:numId="4" w16cid:durableId="1104307568">
    <w:abstractNumId w:val="2"/>
  </w:num>
  <w:num w:numId="5" w16cid:durableId="1282103194">
    <w:abstractNumId w:val="0"/>
  </w:num>
  <w:num w:numId="6" w16cid:durableId="478814215">
    <w:abstractNumId w:val="5"/>
  </w:num>
  <w:num w:numId="7" w16cid:durableId="175813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8"/>
    <w:rsid w:val="00015199"/>
    <w:rsid w:val="00025BA0"/>
    <w:rsid w:val="0002675D"/>
    <w:rsid w:val="00034F30"/>
    <w:rsid w:val="00041C45"/>
    <w:rsid w:val="00067395"/>
    <w:rsid w:val="0007475D"/>
    <w:rsid w:val="00075249"/>
    <w:rsid w:val="00085C02"/>
    <w:rsid w:val="000924D4"/>
    <w:rsid w:val="000931D1"/>
    <w:rsid w:val="000B6924"/>
    <w:rsid w:val="000C4A4D"/>
    <w:rsid w:val="000E39C7"/>
    <w:rsid w:val="000F0568"/>
    <w:rsid w:val="00130286"/>
    <w:rsid w:val="001A6CE1"/>
    <w:rsid w:val="001A740D"/>
    <w:rsid w:val="001B2085"/>
    <w:rsid w:val="001E706D"/>
    <w:rsid w:val="002034E9"/>
    <w:rsid w:val="00205A53"/>
    <w:rsid w:val="00225572"/>
    <w:rsid w:val="00231F36"/>
    <w:rsid w:val="00233C6B"/>
    <w:rsid w:val="002640EB"/>
    <w:rsid w:val="00265B1E"/>
    <w:rsid w:val="0029589A"/>
    <w:rsid w:val="002C37BB"/>
    <w:rsid w:val="002C75A8"/>
    <w:rsid w:val="002E4501"/>
    <w:rsid w:val="002F6A97"/>
    <w:rsid w:val="0032630E"/>
    <w:rsid w:val="00353FE9"/>
    <w:rsid w:val="00360C3C"/>
    <w:rsid w:val="003A5497"/>
    <w:rsid w:val="003E7D5B"/>
    <w:rsid w:val="0043467D"/>
    <w:rsid w:val="0044347C"/>
    <w:rsid w:val="004A36E1"/>
    <w:rsid w:val="004A65D4"/>
    <w:rsid w:val="004D1ED1"/>
    <w:rsid w:val="004E1F47"/>
    <w:rsid w:val="004E5A22"/>
    <w:rsid w:val="00531AF2"/>
    <w:rsid w:val="005361EA"/>
    <w:rsid w:val="00584B95"/>
    <w:rsid w:val="00592190"/>
    <w:rsid w:val="006046EF"/>
    <w:rsid w:val="006131B1"/>
    <w:rsid w:val="00623D9A"/>
    <w:rsid w:val="00631676"/>
    <w:rsid w:val="00641B77"/>
    <w:rsid w:val="00652A50"/>
    <w:rsid w:val="00685B84"/>
    <w:rsid w:val="006A1A63"/>
    <w:rsid w:val="00715C49"/>
    <w:rsid w:val="007760E8"/>
    <w:rsid w:val="007822DF"/>
    <w:rsid w:val="007C2804"/>
    <w:rsid w:val="007D4DF6"/>
    <w:rsid w:val="007F088C"/>
    <w:rsid w:val="007F4BD7"/>
    <w:rsid w:val="0080200E"/>
    <w:rsid w:val="008071C2"/>
    <w:rsid w:val="008223A0"/>
    <w:rsid w:val="00825BD9"/>
    <w:rsid w:val="00855052"/>
    <w:rsid w:val="00913908"/>
    <w:rsid w:val="009154F7"/>
    <w:rsid w:val="00927841"/>
    <w:rsid w:val="00962563"/>
    <w:rsid w:val="009668E9"/>
    <w:rsid w:val="009900D5"/>
    <w:rsid w:val="009B0818"/>
    <w:rsid w:val="009B2674"/>
    <w:rsid w:val="009B7A52"/>
    <w:rsid w:val="009C79D5"/>
    <w:rsid w:val="009F3255"/>
    <w:rsid w:val="00A015D0"/>
    <w:rsid w:val="00A34541"/>
    <w:rsid w:val="00A46AEF"/>
    <w:rsid w:val="00A63ED6"/>
    <w:rsid w:val="00A74F54"/>
    <w:rsid w:val="00A87890"/>
    <w:rsid w:val="00A910A6"/>
    <w:rsid w:val="00AC1300"/>
    <w:rsid w:val="00AD17DB"/>
    <w:rsid w:val="00AE2CD6"/>
    <w:rsid w:val="00AF01AE"/>
    <w:rsid w:val="00B15D64"/>
    <w:rsid w:val="00B36721"/>
    <w:rsid w:val="00B72A23"/>
    <w:rsid w:val="00B834B7"/>
    <w:rsid w:val="00BB147A"/>
    <w:rsid w:val="00BD343E"/>
    <w:rsid w:val="00BE6D23"/>
    <w:rsid w:val="00C022FD"/>
    <w:rsid w:val="00C028C6"/>
    <w:rsid w:val="00C2553B"/>
    <w:rsid w:val="00C60DEC"/>
    <w:rsid w:val="00C650C7"/>
    <w:rsid w:val="00CB6435"/>
    <w:rsid w:val="00CF0B83"/>
    <w:rsid w:val="00D01CF4"/>
    <w:rsid w:val="00D0547E"/>
    <w:rsid w:val="00D110CC"/>
    <w:rsid w:val="00D42D5A"/>
    <w:rsid w:val="00D86FB0"/>
    <w:rsid w:val="00D92848"/>
    <w:rsid w:val="00D94B9A"/>
    <w:rsid w:val="00DD3F62"/>
    <w:rsid w:val="00DE34B9"/>
    <w:rsid w:val="00E66291"/>
    <w:rsid w:val="00E82C6A"/>
    <w:rsid w:val="00E93F67"/>
    <w:rsid w:val="00EA462C"/>
    <w:rsid w:val="00EA6039"/>
    <w:rsid w:val="00EC200D"/>
    <w:rsid w:val="00ED0E80"/>
    <w:rsid w:val="00ED630E"/>
    <w:rsid w:val="00F16B81"/>
    <w:rsid w:val="00F32F0C"/>
    <w:rsid w:val="00F4192D"/>
    <w:rsid w:val="00F44105"/>
    <w:rsid w:val="00F93658"/>
    <w:rsid w:val="00FA17B7"/>
    <w:rsid w:val="00F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A3A1"/>
  <w15:chartTrackingRefBased/>
  <w15:docId w15:val="{FB619A59-6C0D-4A34-82C6-A3DF153B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C7"/>
  </w:style>
  <w:style w:type="paragraph" w:styleId="Heading1">
    <w:name w:val="heading 1"/>
    <w:basedOn w:val="Normal"/>
    <w:next w:val="Normal"/>
    <w:link w:val="Heading1Char"/>
    <w:uiPriority w:val="9"/>
    <w:qFormat/>
    <w:rsid w:val="000F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5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68"/>
  </w:style>
  <w:style w:type="paragraph" w:styleId="Footer">
    <w:name w:val="footer"/>
    <w:basedOn w:val="Normal"/>
    <w:link w:val="Foot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68"/>
  </w:style>
  <w:style w:type="table" w:styleId="TableGrid">
    <w:name w:val="Table Grid"/>
    <w:basedOn w:val="TableNormal"/>
    <w:uiPriority w:val="39"/>
    <w:rsid w:val="00D4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FE8DE1A40440B0750AA32BD85E43" ma:contentTypeVersion="14" ma:contentTypeDescription="Create a new document." ma:contentTypeScope="" ma:versionID="f5e500fc77bcf6e38541099187750724">
  <xsd:schema xmlns:xsd="http://www.w3.org/2001/XMLSchema" xmlns:xs="http://www.w3.org/2001/XMLSchema" xmlns:p="http://schemas.microsoft.com/office/2006/metadata/properties" xmlns:ns2="4f2342c4-7dd6-4196-b295-68ae886a682b" xmlns:ns3="4785e29c-4eb3-4d5e-9f6d-1982df84611f" targetNamespace="http://schemas.microsoft.com/office/2006/metadata/properties" ma:root="true" ma:fieldsID="f399c602780b4ddb6f4798f792c6f316" ns2:_="" ns3:_="">
    <xsd:import namespace="4f2342c4-7dd6-4196-b295-68ae886a682b"/>
    <xsd:import namespace="4785e29c-4eb3-4d5e-9f6d-1982df846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342c4-7dd6-4196-b295-68ae886a6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1f588b-36f5-455a-8c78-0ef9fc7a8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5e29c-4eb3-4d5e-9f6d-1982df84611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e052cd-13c8-4a69-a8b6-ec4f63487852}" ma:internalName="TaxCatchAll" ma:showField="CatchAllData" ma:web="4785e29c-4eb3-4d5e-9f6d-1982df846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85e29c-4eb3-4d5e-9f6d-1982df84611f"/>
    <lcf76f155ced4ddcb4097134ff3c332f xmlns="4f2342c4-7dd6-4196-b295-68ae886a68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0FB0D6-76EA-47EE-9964-D9F17F841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342c4-7dd6-4196-b295-68ae886a682b"/>
    <ds:schemaRef ds:uri="4785e29c-4eb3-4d5e-9f6d-1982df846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C066B-4731-4738-8D0F-8D7CA494F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65B8F-AE1B-40D7-BC01-F9FF359647BA}">
  <ds:schemaRefs>
    <ds:schemaRef ds:uri="http://schemas.microsoft.com/office/2006/metadata/properties"/>
    <ds:schemaRef ds:uri="http://schemas.microsoft.com/office/infopath/2007/PartnerControls"/>
    <ds:schemaRef ds:uri="4785e29c-4eb3-4d5e-9f6d-1982df84611f"/>
    <ds:schemaRef ds:uri="4f2342c4-7dd6-4196-b295-68ae886a682b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Liddiard, Albert</dc:creator>
  <cp:keywords/>
  <dc:description/>
  <cp:lastModifiedBy>Saunders, Tyrone</cp:lastModifiedBy>
  <cp:revision>2</cp:revision>
  <cp:lastPrinted>2025-07-23T00:55:00Z</cp:lastPrinted>
  <dcterms:created xsi:type="dcterms:W3CDTF">2025-09-08T09:20:00Z</dcterms:created>
  <dcterms:modified xsi:type="dcterms:W3CDTF">2025-09-08T09:20:00Z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49c05b23,4fe52df5,23111991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0x0101007082FE8DE1A40440B0750AA32BD85E43</vt:lpwstr>
  </property>
  <property fmtid="{D5CDD505-2E9C-101B-9397-08002B2CF9AE}" pid="6" name="MediaServiceImageTags">
    <vt:lpwstr/>
  </property>
</Properties>
</file>