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743" w:type="dxa"/>
        <w:tblLayout w:type="fixed"/>
        <w:tblLook w:val="0000" w:firstRow="0" w:lastRow="0" w:firstColumn="0" w:lastColumn="0" w:noHBand="0" w:noVBand="0"/>
      </w:tblPr>
      <w:tblGrid>
        <w:gridCol w:w="709"/>
        <w:gridCol w:w="1560"/>
        <w:gridCol w:w="3544"/>
        <w:gridCol w:w="1559"/>
        <w:gridCol w:w="139"/>
        <w:gridCol w:w="570"/>
        <w:gridCol w:w="779"/>
        <w:gridCol w:w="744"/>
        <w:gridCol w:w="745"/>
      </w:tblGrid>
      <w:tr w:rsidR="00D84FEC" w14:paraId="18F48ACA" w14:textId="77777777" w:rsidTr="00D415E1">
        <w:tc>
          <w:tcPr>
            <w:tcW w:w="709" w:type="dxa"/>
            <w:tcBorders>
              <w:top w:val="single" w:sz="4" w:space="0" w:color="auto"/>
            </w:tcBorders>
          </w:tcPr>
          <w:p w14:paraId="49E74F4D" w14:textId="77777777" w:rsidR="00D84FEC" w:rsidRDefault="00D84FEC" w:rsidP="00224788">
            <w:pPr>
              <w:pStyle w:val="Heading3"/>
              <w:jc w:val="both"/>
            </w:pPr>
            <w:bookmarkStart w:id="0" w:name="_GoBack"/>
            <w:bookmarkEnd w:id="0"/>
            <w:r>
              <w:t>A</w:t>
            </w:r>
          </w:p>
        </w:tc>
        <w:tc>
          <w:tcPr>
            <w:tcW w:w="9637" w:type="dxa"/>
            <w:gridSpan w:val="8"/>
            <w:tcBorders>
              <w:top w:val="single" w:sz="4" w:space="0" w:color="auto"/>
            </w:tcBorders>
          </w:tcPr>
          <w:p w14:paraId="49DA26D9" w14:textId="77777777" w:rsidR="00D84FEC" w:rsidRDefault="00D84FEC" w:rsidP="00224788">
            <w:pPr>
              <w:jc w:val="both"/>
              <w:rPr>
                <w:b/>
              </w:rPr>
            </w:pPr>
            <w:r>
              <w:rPr>
                <w:b/>
              </w:rPr>
              <w:t>Post Details</w:t>
            </w:r>
          </w:p>
          <w:p w14:paraId="51111F8F" w14:textId="77777777" w:rsidR="00D84FEC" w:rsidRDefault="00D84FEC" w:rsidP="00224788">
            <w:pPr>
              <w:jc w:val="both"/>
              <w:rPr>
                <w:b/>
              </w:rPr>
            </w:pPr>
          </w:p>
        </w:tc>
      </w:tr>
      <w:tr w:rsidR="00D84FEC" w14:paraId="25C10D8D" w14:textId="77777777" w:rsidTr="00D415E1">
        <w:tc>
          <w:tcPr>
            <w:tcW w:w="709" w:type="dxa"/>
          </w:tcPr>
          <w:p w14:paraId="787D390D" w14:textId="77777777" w:rsidR="00D84FEC" w:rsidRDefault="00D84FEC" w:rsidP="00224788">
            <w:pPr>
              <w:jc w:val="both"/>
            </w:pPr>
          </w:p>
        </w:tc>
        <w:tc>
          <w:tcPr>
            <w:tcW w:w="1560" w:type="dxa"/>
          </w:tcPr>
          <w:p w14:paraId="7702A779" w14:textId="77777777" w:rsidR="00D84FEC" w:rsidRPr="00231176" w:rsidRDefault="00D84FEC" w:rsidP="00224788">
            <w:pPr>
              <w:jc w:val="both"/>
              <w:rPr>
                <w:b/>
              </w:rPr>
            </w:pPr>
            <w:r w:rsidRPr="00231176">
              <w:rPr>
                <w:b/>
              </w:rPr>
              <w:t>Job Title:</w:t>
            </w:r>
          </w:p>
        </w:tc>
        <w:tc>
          <w:tcPr>
            <w:tcW w:w="3544" w:type="dxa"/>
          </w:tcPr>
          <w:p w14:paraId="3BDFC19F" w14:textId="77777777" w:rsidR="00D84FEC" w:rsidRDefault="00D415E1" w:rsidP="007F2D39">
            <w:r>
              <w:t xml:space="preserve">Platform Train Interface </w:t>
            </w:r>
            <w:r w:rsidR="007F2D39">
              <w:t xml:space="preserve">Risk </w:t>
            </w:r>
            <w:r>
              <w:t>Manager</w:t>
            </w:r>
          </w:p>
          <w:p w14:paraId="1213C390" w14:textId="77777777" w:rsidR="00D84FEC" w:rsidRDefault="00D84FEC" w:rsidP="00224788">
            <w:pPr>
              <w:jc w:val="both"/>
            </w:pPr>
          </w:p>
        </w:tc>
        <w:tc>
          <w:tcPr>
            <w:tcW w:w="1698" w:type="dxa"/>
            <w:gridSpan w:val="2"/>
          </w:tcPr>
          <w:p w14:paraId="1B4213C7" w14:textId="77777777" w:rsidR="00D84FEC" w:rsidRPr="00231176" w:rsidRDefault="00D84FEC" w:rsidP="00224788">
            <w:pPr>
              <w:jc w:val="both"/>
              <w:rPr>
                <w:b/>
              </w:rPr>
            </w:pPr>
            <w:r w:rsidRPr="00231176">
              <w:rPr>
                <w:b/>
              </w:rPr>
              <w:t>Function:</w:t>
            </w:r>
          </w:p>
        </w:tc>
        <w:tc>
          <w:tcPr>
            <w:tcW w:w="2835" w:type="dxa"/>
            <w:gridSpan w:val="4"/>
          </w:tcPr>
          <w:p w14:paraId="50FD7011" w14:textId="77777777" w:rsidR="00D84FEC" w:rsidRDefault="003911D1" w:rsidP="00224788">
            <w:pPr>
              <w:jc w:val="both"/>
            </w:pPr>
            <w:r>
              <w:t>Safety and Environment</w:t>
            </w:r>
          </w:p>
        </w:tc>
      </w:tr>
      <w:tr w:rsidR="00D84FEC" w14:paraId="796F8DC8" w14:textId="77777777" w:rsidTr="00D415E1">
        <w:tc>
          <w:tcPr>
            <w:tcW w:w="709" w:type="dxa"/>
          </w:tcPr>
          <w:p w14:paraId="7A3197BC" w14:textId="77777777" w:rsidR="00D84FEC" w:rsidRDefault="00D84FEC" w:rsidP="00224788">
            <w:pPr>
              <w:jc w:val="both"/>
            </w:pPr>
          </w:p>
        </w:tc>
        <w:tc>
          <w:tcPr>
            <w:tcW w:w="1560" w:type="dxa"/>
          </w:tcPr>
          <w:p w14:paraId="5B970C5E" w14:textId="77777777" w:rsidR="00D84FEC" w:rsidRPr="00231176" w:rsidRDefault="00D84FEC" w:rsidP="00224788">
            <w:pPr>
              <w:jc w:val="both"/>
              <w:rPr>
                <w:b/>
              </w:rPr>
            </w:pPr>
            <w:r w:rsidRPr="00231176">
              <w:rPr>
                <w:b/>
              </w:rPr>
              <w:t>Location:</w:t>
            </w:r>
          </w:p>
        </w:tc>
        <w:tc>
          <w:tcPr>
            <w:tcW w:w="3544" w:type="dxa"/>
          </w:tcPr>
          <w:p w14:paraId="5853D344" w14:textId="46ADD20C" w:rsidR="00D84FEC" w:rsidRDefault="0021696B" w:rsidP="00224788">
            <w:pPr>
              <w:jc w:val="both"/>
            </w:pPr>
            <w:r>
              <w:t>Four More London</w:t>
            </w:r>
          </w:p>
        </w:tc>
        <w:tc>
          <w:tcPr>
            <w:tcW w:w="1698" w:type="dxa"/>
            <w:gridSpan w:val="2"/>
          </w:tcPr>
          <w:p w14:paraId="22DCBE48" w14:textId="77777777" w:rsidR="00D84FEC" w:rsidRPr="00231176" w:rsidRDefault="00D84FEC" w:rsidP="00224788">
            <w:pPr>
              <w:jc w:val="both"/>
              <w:rPr>
                <w:b/>
              </w:rPr>
            </w:pPr>
            <w:r w:rsidRPr="00231176">
              <w:rPr>
                <w:b/>
              </w:rPr>
              <w:t>Unique Post Number:</w:t>
            </w:r>
          </w:p>
          <w:p w14:paraId="097C9D30" w14:textId="77777777" w:rsidR="00D84FEC" w:rsidRDefault="00D84FEC" w:rsidP="00224788">
            <w:pPr>
              <w:jc w:val="both"/>
            </w:pPr>
          </w:p>
        </w:tc>
        <w:tc>
          <w:tcPr>
            <w:tcW w:w="2835" w:type="dxa"/>
            <w:gridSpan w:val="4"/>
          </w:tcPr>
          <w:p w14:paraId="0CA6E36D" w14:textId="77777777" w:rsidR="00D84FEC" w:rsidRDefault="00D84FEC" w:rsidP="00224788">
            <w:pPr>
              <w:jc w:val="both"/>
            </w:pPr>
          </w:p>
        </w:tc>
      </w:tr>
      <w:tr w:rsidR="00D84FEC" w14:paraId="3DB66BCD" w14:textId="77777777" w:rsidTr="00D415E1">
        <w:tc>
          <w:tcPr>
            <w:tcW w:w="709" w:type="dxa"/>
          </w:tcPr>
          <w:p w14:paraId="479F32E8" w14:textId="77777777" w:rsidR="00D84FEC" w:rsidRDefault="00D84FEC" w:rsidP="00224788">
            <w:pPr>
              <w:jc w:val="both"/>
            </w:pPr>
          </w:p>
        </w:tc>
        <w:tc>
          <w:tcPr>
            <w:tcW w:w="1560" w:type="dxa"/>
          </w:tcPr>
          <w:p w14:paraId="4170D4DC" w14:textId="77777777" w:rsidR="00D84FEC" w:rsidRPr="00231176" w:rsidRDefault="00D84FEC" w:rsidP="00224788">
            <w:pPr>
              <w:jc w:val="both"/>
              <w:rPr>
                <w:b/>
              </w:rPr>
            </w:pPr>
            <w:r w:rsidRPr="00231176">
              <w:rPr>
                <w:b/>
              </w:rPr>
              <w:t>Reports To:</w:t>
            </w:r>
          </w:p>
        </w:tc>
        <w:tc>
          <w:tcPr>
            <w:tcW w:w="3544" w:type="dxa"/>
          </w:tcPr>
          <w:p w14:paraId="20A2C8F3" w14:textId="77777777" w:rsidR="00D84FEC" w:rsidRDefault="00D415E1" w:rsidP="00224788">
            <w:pPr>
              <w:jc w:val="both"/>
            </w:pPr>
            <w:r>
              <w:t>Head of Operational Safety</w:t>
            </w:r>
          </w:p>
          <w:p w14:paraId="2003E1A1" w14:textId="77777777" w:rsidR="00D84FEC" w:rsidRDefault="00D84FEC" w:rsidP="00224788">
            <w:pPr>
              <w:jc w:val="both"/>
            </w:pPr>
          </w:p>
        </w:tc>
        <w:tc>
          <w:tcPr>
            <w:tcW w:w="1698" w:type="dxa"/>
            <w:gridSpan w:val="2"/>
          </w:tcPr>
          <w:p w14:paraId="4FF39EAD" w14:textId="77777777" w:rsidR="00D84FEC" w:rsidRPr="00231176" w:rsidRDefault="00D84FEC" w:rsidP="00224788">
            <w:pPr>
              <w:jc w:val="both"/>
              <w:rPr>
                <w:b/>
              </w:rPr>
            </w:pPr>
            <w:r w:rsidRPr="00231176">
              <w:rPr>
                <w:b/>
              </w:rPr>
              <w:t>Grade:</w:t>
            </w:r>
          </w:p>
        </w:tc>
        <w:tc>
          <w:tcPr>
            <w:tcW w:w="2835" w:type="dxa"/>
            <w:gridSpan w:val="4"/>
          </w:tcPr>
          <w:p w14:paraId="501B2DBC" w14:textId="77777777" w:rsidR="00D84FEC" w:rsidRDefault="00CD2000" w:rsidP="00224788">
            <w:pPr>
              <w:jc w:val="both"/>
            </w:pPr>
            <w:r>
              <w:t>MG2</w:t>
            </w:r>
          </w:p>
        </w:tc>
      </w:tr>
      <w:tr w:rsidR="00D84FEC" w14:paraId="008D3CA3" w14:textId="77777777" w:rsidTr="00D415E1">
        <w:tc>
          <w:tcPr>
            <w:tcW w:w="709" w:type="dxa"/>
            <w:tcBorders>
              <w:top w:val="single" w:sz="4" w:space="0" w:color="auto"/>
            </w:tcBorders>
          </w:tcPr>
          <w:p w14:paraId="1A525D89" w14:textId="77777777" w:rsidR="00D84FEC" w:rsidRDefault="00D84FEC" w:rsidP="00224788">
            <w:pPr>
              <w:pStyle w:val="Heading3"/>
              <w:jc w:val="both"/>
            </w:pPr>
            <w:r>
              <w:t>B</w:t>
            </w:r>
          </w:p>
        </w:tc>
        <w:tc>
          <w:tcPr>
            <w:tcW w:w="9637" w:type="dxa"/>
            <w:gridSpan w:val="8"/>
            <w:tcBorders>
              <w:top w:val="single" w:sz="4" w:space="0" w:color="auto"/>
            </w:tcBorders>
          </w:tcPr>
          <w:p w14:paraId="64DAFDE0" w14:textId="77777777" w:rsidR="00D84FEC" w:rsidRDefault="00D84FEC" w:rsidP="00224788">
            <w:pPr>
              <w:jc w:val="both"/>
              <w:rPr>
                <w:b/>
              </w:rPr>
            </w:pPr>
            <w:r>
              <w:rPr>
                <w:b/>
              </w:rPr>
              <w:t>Purpose of the Job</w:t>
            </w:r>
          </w:p>
          <w:p w14:paraId="404A618D" w14:textId="77777777" w:rsidR="00D84FEC" w:rsidRDefault="00D84FEC" w:rsidP="00224788">
            <w:pPr>
              <w:jc w:val="both"/>
              <w:rPr>
                <w:b/>
              </w:rPr>
            </w:pPr>
          </w:p>
        </w:tc>
      </w:tr>
      <w:tr w:rsidR="00D84FEC" w14:paraId="0097EDE9" w14:textId="77777777" w:rsidTr="00D415E1">
        <w:tc>
          <w:tcPr>
            <w:tcW w:w="709" w:type="dxa"/>
            <w:tcBorders>
              <w:bottom w:val="single" w:sz="4" w:space="0" w:color="auto"/>
            </w:tcBorders>
          </w:tcPr>
          <w:p w14:paraId="455BE798" w14:textId="77777777" w:rsidR="00D84FEC" w:rsidRDefault="00D84FEC" w:rsidP="00224788">
            <w:pPr>
              <w:jc w:val="both"/>
            </w:pPr>
          </w:p>
        </w:tc>
        <w:tc>
          <w:tcPr>
            <w:tcW w:w="9637" w:type="dxa"/>
            <w:gridSpan w:val="8"/>
            <w:tcBorders>
              <w:bottom w:val="single" w:sz="4" w:space="0" w:color="auto"/>
            </w:tcBorders>
          </w:tcPr>
          <w:p w14:paraId="71D09CC4" w14:textId="59E30EB0" w:rsidR="00D415E1" w:rsidRDefault="00D415E1" w:rsidP="00D415E1">
            <w:pPr>
              <w:pStyle w:val="NormalWeb"/>
              <w:spacing w:before="0" w:beforeAutospacing="0" w:after="150" w:afterAutospacing="0"/>
              <w:rPr>
                <w:rFonts w:ascii="Arial" w:hAnsi="Arial" w:cs="Arial"/>
              </w:rPr>
            </w:pPr>
            <w:r>
              <w:rPr>
                <w:rFonts w:ascii="Arial" w:hAnsi="Arial" w:cs="Arial"/>
              </w:rPr>
              <w:t>D</w:t>
            </w:r>
            <w:r w:rsidRPr="0021033E">
              <w:rPr>
                <w:rFonts w:ascii="Arial" w:hAnsi="Arial" w:cs="Arial"/>
              </w:rPr>
              <w:t xml:space="preserve">evelop and supply subject matter expertise relating to company standards, procedures and working practices, </w:t>
            </w:r>
            <w:r w:rsidR="0021696B">
              <w:rPr>
                <w:rFonts w:ascii="Arial" w:hAnsi="Arial" w:cs="Arial"/>
              </w:rPr>
              <w:t>focused upon</w:t>
            </w:r>
            <w:r w:rsidRPr="0021033E">
              <w:rPr>
                <w:rFonts w:ascii="Arial" w:hAnsi="Arial" w:cs="Arial"/>
              </w:rPr>
              <w:t xml:space="preserve"> Platform Train Interface (PTI) Risk, including </w:t>
            </w:r>
            <w:r w:rsidR="0021696B" w:rsidRPr="0021033E">
              <w:rPr>
                <w:rFonts w:ascii="Arial" w:hAnsi="Arial" w:cs="Arial"/>
              </w:rPr>
              <w:t xml:space="preserve">Driver Only Operations (DOO) </w:t>
            </w:r>
            <w:r w:rsidRPr="0021033E">
              <w:rPr>
                <w:rFonts w:ascii="Arial" w:hAnsi="Arial" w:cs="Arial"/>
              </w:rPr>
              <w:t xml:space="preserve">associated risk assessment, safety validation and implementation of the standards in to the </w:t>
            </w:r>
            <w:r>
              <w:rPr>
                <w:rFonts w:ascii="Arial" w:hAnsi="Arial" w:cs="Arial"/>
              </w:rPr>
              <w:t xml:space="preserve">Southeastern Safety Management System. </w:t>
            </w:r>
          </w:p>
          <w:p w14:paraId="6B1AFBBE" w14:textId="26ADEEE7" w:rsidR="00D415E1" w:rsidRPr="0021033E" w:rsidRDefault="00D415E1" w:rsidP="00D415E1">
            <w:pPr>
              <w:pStyle w:val="NormalWeb"/>
              <w:spacing w:before="0" w:beforeAutospacing="0" w:after="150" w:afterAutospacing="0"/>
              <w:rPr>
                <w:rFonts w:ascii="Arial" w:hAnsi="Arial" w:cs="Arial"/>
              </w:rPr>
            </w:pPr>
            <w:r>
              <w:rPr>
                <w:rFonts w:ascii="Arial" w:hAnsi="Arial" w:cs="Arial"/>
              </w:rPr>
              <w:t>C</w:t>
            </w:r>
            <w:r w:rsidRPr="0021033E">
              <w:rPr>
                <w:rFonts w:ascii="Arial" w:hAnsi="Arial" w:cs="Arial"/>
              </w:rPr>
              <w:t>onduct research and liaise with industry partners to identify good practi</w:t>
            </w:r>
            <w:r w:rsidR="0021696B">
              <w:rPr>
                <w:rFonts w:ascii="Arial" w:hAnsi="Arial" w:cs="Arial"/>
              </w:rPr>
              <w:t>c</w:t>
            </w:r>
            <w:r w:rsidRPr="0021033E">
              <w:rPr>
                <w:rFonts w:ascii="Arial" w:hAnsi="Arial" w:cs="Arial"/>
              </w:rPr>
              <w:t xml:space="preserve">e and ensure its application throughout </w:t>
            </w:r>
            <w:r>
              <w:rPr>
                <w:rFonts w:ascii="Arial" w:hAnsi="Arial" w:cs="Arial"/>
              </w:rPr>
              <w:t>Southeastern</w:t>
            </w:r>
            <w:r w:rsidRPr="0021033E">
              <w:rPr>
                <w:rFonts w:ascii="Arial" w:hAnsi="Arial" w:cs="Arial"/>
              </w:rPr>
              <w:t xml:space="preserve"> operations. </w:t>
            </w:r>
            <w:r>
              <w:rPr>
                <w:rFonts w:ascii="Arial" w:hAnsi="Arial" w:cs="Arial"/>
              </w:rPr>
              <w:t>The role</w:t>
            </w:r>
            <w:r w:rsidRPr="0021033E">
              <w:rPr>
                <w:rFonts w:ascii="Arial" w:hAnsi="Arial" w:cs="Arial"/>
              </w:rPr>
              <w:t xml:space="preserve"> will also monitor and audit the effectiveness of, and adherence to operational standards</w:t>
            </w:r>
            <w:r>
              <w:rPr>
                <w:rFonts w:ascii="Arial" w:hAnsi="Arial" w:cs="Arial"/>
              </w:rPr>
              <w:t xml:space="preserve"> in relation to PTI risk</w:t>
            </w:r>
            <w:r w:rsidRPr="0021033E">
              <w:rPr>
                <w:rFonts w:ascii="Arial" w:hAnsi="Arial" w:cs="Arial"/>
              </w:rPr>
              <w:t>.</w:t>
            </w:r>
          </w:p>
          <w:p w14:paraId="0538A1A3" w14:textId="79B2E2F7" w:rsidR="00D415E1" w:rsidRPr="0021033E" w:rsidRDefault="00D415E1" w:rsidP="00D415E1">
            <w:pPr>
              <w:pStyle w:val="NormalWeb"/>
              <w:spacing w:before="0" w:beforeAutospacing="0" w:after="150" w:afterAutospacing="0"/>
              <w:rPr>
                <w:rFonts w:ascii="Arial" w:hAnsi="Arial" w:cs="Arial"/>
              </w:rPr>
            </w:pPr>
            <w:r>
              <w:rPr>
                <w:rFonts w:ascii="Arial" w:hAnsi="Arial" w:cs="Arial"/>
              </w:rPr>
              <w:t>P</w:t>
            </w:r>
            <w:r w:rsidRPr="0021033E">
              <w:rPr>
                <w:rFonts w:ascii="Arial" w:hAnsi="Arial" w:cs="Arial"/>
              </w:rPr>
              <w:t xml:space="preserve">rovide expert guidance, subject matter expertise and support to all areas of the business in relation to PTI Risk and ensure consistent application and continuous improvement of these areas of operation within </w:t>
            </w:r>
            <w:r>
              <w:rPr>
                <w:rFonts w:ascii="Arial" w:hAnsi="Arial" w:cs="Arial"/>
              </w:rPr>
              <w:t>Southeastern</w:t>
            </w:r>
            <w:r w:rsidRPr="0021033E">
              <w:rPr>
                <w:rFonts w:ascii="Arial" w:hAnsi="Arial" w:cs="Arial"/>
              </w:rPr>
              <w:t>.</w:t>
            </w:r>
          </w:p>
          <w:p w14:paraId="689D9632" w14:textId="77777777" w:rsidR="00D84FEC" w:rsidRDefault="00D84FEC" w:rsidP="00B8072D">
            <w:pPr>
              <w:jc w:val="both"/>
              <w:rPr>
                <w:b/>
              </w:rPr>
            </w:pPr>
          </w:p>
        </w:tc>
      </w:tr>
      <w:tr w:rsidR="00D84FEC" w14:paraId="50289770" w14:textId="77777777" w:rsidTr="00D415E1">
        <w:tc>
          <w:tcPr>
            <w:tcW w:w="709" w:type="dxa"/>
            <w:tcBorders>
              <w:top w:val="single" w:sz="4" w:space="0" w:color="auto"/>
            </w:tcBorders>
          </w:tcPr>
          <w:p w14:paraId="5F8EACC7" w14:textId="77777777" w:rsidR="00D84FEC" w:rsidRDefault="00D84FEC" w:rsidP="00224788">
            <w:pPr>
              <w:pStyle w:val="Heading3"/>
              <w:jc w:val="both"/>
            </w:pPr>
            <w:r>
              <w:t>C</w:t>
            </w:r>
          </w:p>
        </w:tc>
        <w:tc>
          <w:tcPr>
            <w:tcW w:w="9637" w:type="dxa"/>
            <w:gridSpan w:val="8"/>
            <w:tcBorders>
              <w:top w:val="single" w:sz="4" w:space="0" w:color="auto"/>
            </w:tcBorders>
          </w:tcPr>
          <w:p w14:paraId="7F8743C7" w14:textId="77777777" w:rsidR="00D84FEC" w:rsidRDefault="00D84FEC" w:rsidP="00224788">
            <w:pPr>
              <w:jc w:val="both"/>
              <w:rPr>
                <w:b/>
              </w:rPr>
            </w:pPr>
            <w:r>
              <w:rPr>
                <w:b/>
              </w:rPr>
              <w:t>Principal Accountabilities</w:t>
            </w:r>
          </w:p>
          <w:p w14:paraId="03402DC5" w14:textId="77777777" w:rsidR="00D84FEC" w:rsidRDefault="00D84FEC" w:rsidP="00224788">
            <w:pPr>
              <w:jc w:val="both"/>
              <w:rPr>
                <w:b/>
              </w:rPr>
            </w:pPr>
          </w:p>
        </w:tc>
      </w:tr>
      <w:tr w:rsidR="00D84FEC" w14:paraId="6F4986F6" w14:textId="77777777" w:rsidTr="00D415E1">
        <w:tc>
          <w:tcPr>
            <w:tcW w:w="709" w:type="dxa"/>
            <w:tcBorders>
              <w:bottom w:val="single" w:sz="4" w:space="0" w:color="auto"/>
            </w:tcBorders>
          </w:tcPr>
          <w:p w14:paraId="4046785C" w14:textId="77777777" w:rsidR="00D84FEC" w:rsidRDefault="00D84FEC" w:rsidP="00224788">
            <w:pPr>
              <w:jc w:val="both"/>
            </w:pPr>
            <w:r>
              <w:t>C1</w:t>
            </w:r>
          </w:p>
          <w:p w14:paraId="6A8435A4" w14:textId="77777777" w:rsidR="006D398F" w:rsidRDefault="006D398F" w:rsidP="00224788">
            <w:pPr>
              <w:jc w:val="both"/>
            </w:pPr>
          </w:p>
          <w:p w14:paraId="6D0AB4B5" w14:textId="77777777" w:rsidR="005F24F1" w:rsidRDefault="005F24F1" w:rsidP="00224788">
            <w:pPr>
              <w:jc w:val="both"/>
            </w:pPr>
          </w:p>
          <w:p w14:paraId="4EC385AE" w14:textId="77777777" w:rsidR="00D84FEC" w:rsidRDefault="00D84FEC" w:rsidP="00224788">
            <w:pPr>
              <w:jc w:val="both"/>
            </w:pPr>
            <w:r>
              <w:t>C2</w:t>
            </w:r>
          </w:p>
          <w:p w14:paraId="3DEC3CDA" w14:textId="77777777" w:rsidR="00D84FEC" w:rsidRDefault="00D84FEC" w:rsidP="00224788">
            <w:pPr>
              <w:jc w:val="both"/>
            </w:pPr>
          </w:p>
          <w:p w14:paraId="2AE74C77" w14:textId="77777777" w:rsidR="006D398F" w:rsidRDefault="006D398F" w:rsidP="00224788">
            <w:pPr>
              <w:jc w:val="both"/>
            </w:pPr>
          </w:p>
          <w:p w14:paraId="066D3FD6" w14:textId="77777777" w:rsidR="005F24F1" w:rsidRDefault="005F24F1" w:rsidP="00224788">
            <w:pPr>
              <w:jc w:val="both"/>
            </w:pPr>
          </w:p>
          <w:p w14:paraId="2836969D" w14:textId="77777777" w:rsidR="00D84FEC" w:rsidRDefault="00D84FEC" w:rsidP="00224788">
            <w:pPr>
              <w:jc w:val="both"/>
            </w:pPr>
            <w:r>
              <w:t>C3</w:t>
            </w:r>
          </w:p>
          <w:p w14:paraId="513CBC68" w14:textId="77777777" w:rsidR="00D84FEC" w:rsidRDefault="00D84FEC" w:rsidP="00224788">
            <w:pPr>
              <w:jc w:val="both"/>
            </w:pPr>
          </w:p>
          <w:p w14:paraId="2214C48A" w14:textId="77777777" w:rsidR="006D398F" w:rsidRDefault="006D398F" w:rsidP="00224788">
            <w:pPr>
              <w:jc w:val="both"/>
            </w:pPr>
          </w:p>
          <w:p w14:paraId="11C4A50C" w14:textId="77777777" w:rsidR="00D84FEC" w:rsidRDefault="00D84FEC" w:rsidP="00224788">
            <w:pPr>
              <w:jc w:val="both"/>
            </w:pPr>
            <w:r>
              <w:t>C4</w:t>
            </w:r>
          </w:p>
          <w:p w14:paraId="3FFC78B4" w14:textId="77777777" w:rsidR="00916684" w:rsidRDefault="00916684" w:rsidP="00224788">
            <w:pPr>
              <w:jc w:val="both"/>
            </w:pPr>
          </w:p>
          <w:p w14:paraId="53AF65D5" w14:textId="77777777" w:rsidR="005F24F1" w:rsidRDefault="005F24F1" w:rsidP="00224788">
            <w:pPr>
              <w:jc w:val="both"/>
            </w:pPr>
          </w:p>
          <w:p w14:paraId="0AE2916C" w14:textId="77777777" w:rsidR="005F24F1" w:rsidRDefault="005F24F1" w:rsidP="00224788">
            <w:pPr>
              <w:jc w:val="both"/>
            </w:pPr>
          </w:p>
          <w:p w14:paraId="30F18512" w14:textId="77777777" w:rsidR="005F24F1" w:rsidRDefault="005F24F1" w:rsidP="00224788">
            <w:pPr>
              <w:jc w:val="both"/>
            </w:pPr>
          </w:p>
          <w:p w14:paraId="3C8ADD27" w14:textId="77777777" w:rsidR="00D84FEC" w:rsidRDefault="00D84FEC" w:rsidP="00224788">
            <w:pPr>
              <w:jc w:val="both"/>
            </w:pPr>
            <w:r>
              <w:t>C5</w:t>
            </w:r>
          </w:p>
          <w:p w14:paraId="3653044D" w14:textId="77777777" w:rsidR="00D84FEC" w:rsidRDefault="00D84FEC" w:rsidP="00224788">
            <w:pPr>
              <w:jc w:val="both"/>
            </w:pPr>
          </w:p>
          <w:p w14:paraId="29D8BD5D" w14:textId="77777777" w:rsidR="00AF1BE4" w:rsidRDefault="00AF1BE4" w:rsidP="00224788">
            <w:pPr>
              <w:jc w:val="both"/>
            </w:pPr>
          </w:p>
          <w:p w14:paraId="7AE565E2" w14:textId="77777777" w:rsidR="00D84FEC" w:rsidRDefault="00D84FEC" w:rsidP="00224788">
            <w:pPr>
              <w:jc w:val="both"/>
            </w:pPr>
            <w:r>
              <w:t>C6</w:t>
            </w:r>
          </w:p>
          <w:p w14:paraId="4D828BC8" w14:textId="77777777" w:rsidR="00D8318A" w:rsidRDefault="00D8318A" w:rsidP="00224788">
            <w:pPr>
              <w:jc w:val="both"/>
            </w:pPr>
          </w:p>
          <w:p w14:paraId="24395B17" w14:textId="77777777" w:rsidR="00D415E1" w:rsidRDefault="00D415E1" w:rsidP="00224788">
            <w:pPr>
              <w:jc w:val="both"/>
            </w:pPr>
          </w:p>
          <w:p w14:paraId="78C6A1D1" w14:textId="77777777" w:rsidR="0021696B" w:rsidRDefault="0021696B" w:rsidP="00224788">
            <w:pPr>
              <w:jc w:val="both"/>
            </w:pPr>
          </w:p>
          <w:p w14:paraId="47683641" w14:textId="7F303DFA" w:rsidR="00D84FEC" w:rsidRDefault="00D84FEC" w:rsidP="00224788">
            <w:pPr>
              <w:jc w:val="both"/>
            </w:pPr>
            <w:r>
              <w:t>C7</w:t>
            </w:r>
          </w:p>
          <w:p w14:paraId="03F63E99" w14:textId="77777777" w:rsidR="00D84FEC" w:rsidRDefault="00D84FEC" w:rsidP="00224788">
            <w:pPr>
              <w:jc w:val="both"/>
            </w:pPr>
          </w:p>
          <w:p w14:paraId="18CC250A" w14:textId="77777777" w:rsidR="005F24F1" w:rsidRDefault="005F24F1" w:rsidP="00224788">
            <w:pPr>
              <w:jc w:val="both"/>
            </w:pPr>
          </w:p>
          <w:p w14:paraId="54B91F9A" w14:textId="77777777" w:rsidR="00D84FEC" w:rsidRDefault="00D84FEC" w:rsidP="00224788">
            <w:pPr>
              <w:jc w:val="both"/>
            </w:pPr>
            <w:r>
              <w:lastRenderedPageBreak/>
              <w:t>C8</w:t>
            </w:r>
          </w:p>
          <w:p w14:paraId="5CFE416B" w14:textId="77777777" w:rsidR="00BF04A4" w:rsidRDefault="00BF04A4" w:rsidP="00224788">
            <w:pPr>
              <w:jc w:val="both"/>
            </w:pPr>
          </w:p>
          <w:p w14:paraId="212083FC" w14:textId="77777777" w:rsidR="00D84FEC" w:rsidRDefault="00D84FEC" w:rsidP="00224788">
            <w:pPr>
              <w:jc w:val="both"/>
            </w:pPr>
          </w:p>
          <w:p w14:paraId="27036CE8" w14:textId="77777777" w:rsidR="0021696B" w:rsidRDefault="0021696B" w:rsidP="00224788">
            <w:pPr>
              <w:jc w:val="both"/>
            </w:pPr>
          </w:p>
          <w:p w14:paraId="7774136A" w14:textId="4975DA6B" w:rsidR="00D415E1" w:rsidRDefault="00D415E1" w:rsidP="00224788">
            <w:pPr>
              <w:jc w:val="both"/>
            </w:pPr>
            <w:r>
              <w:t>C9</w:t>
            </w:r>
          </w:p>
          <w:p w14:paraId="4949286A" w14:textId="16A059C7" w:rsidR="0021696B" w:rsidRDefault="0021696B" w:rsidP="00224788">
            <w:pPr>
              <w:jc w:val="both"/>
            </w:pPr>
          </w:p>
          <w:p w14:paraId="20A0F705" w14:textId="5A31387B" w:rsidR="0021696B" w:rsidRDefault="0021696B" w:rsidP="00224788">
            <w:pPr>
              <w:jc w:val="both"/>
            </w:pPr>
          </w:p>
          <w:p w14:paraId="2D50B355" w14:textId="086DB11E" w:rsidR="0021696B" w:rsidRDefault="0021696B" w:rsidP="00224788">
            <w:pPr>
              <w:jc w:val="both"/>
            </w:pPr>
            <w:r>
              <w:t>C10</w:t>
            </w:r>
          </w:p>
          <w:p w14:paraId="3B19C48A" w14:textId="77777777" w:rsidR="00D84FEC" w:rsidRDefault="00D84FEC" w:rsidP="00224788">
            <w:pPr>
              <w:jc w:val="both"/>
            </w:pPr>
          </w:p>
          <w:p w14:paraId="6695C5DC" w14:textId="77777777" w:rsidR="00D415E1" w:rsidRDefault="00D415E1" w:rsidP="00224788">
            <w:pPr>
              <w:jc w:val="both"/>
            </w:pPr>
          </w:p>
        </w:tc>
        <w:tc>
          <w:tcPr>
            <w:tcW w:w="9637" w:type="dxa"/>
            <w:gridSpan w:val="8"/>
            <w:tcBorders>
              <w:bottom w:val="single" w:sz="4" w:space="0" w:color="auto"/>
            </w:tcBorders>
          </w:tcPr>
          <w:p w14:paraId="1AD4800F" w14:textId="77777777" w:rsidR="005F24F1" w:rsidRDefault="005F24F1" w:rsidP="005F24F1">
            <w:pPr>
              <w:pStyle w:val="ListParagraph"/>
              <w:ind w:left="0"/>
              <w:rPr>
                <w:rFonts w:cs="Arial"/>
                <w:szCs w:val="22"/>
              </w:rPr>
            </w:pPr>
            <w:r>
              <w:rPr>
                <w:rFonts w:cs="Arial"/>
                <w:szCs w:val="22"/>
              </w:rPr>
              <w:lastRenderedPageBreak/>
              <w:t>Develop and l</w:t>
            </w:r>
            <w:r w:rsidRPr="00576AAA">
              <w:rPr>
                <w:rFonts w:cs="Arial"/>
                <w:szCs w:val="22"/>
              </w:rPr>
              <w:t>e</w:t>
            </w:r>
            <w:r>
              <w:rPr>
                <w:rFonts w:cs="Arial"/>
                <w:szCs w:val="22"/>
              </w:rPr>
              <w:t>ad delivery of the Southeastern PTI Strategy taking into account the RSSB industry strategy and intititives.</w:t>
            </w:r>
          </w:p>
          <w:p w14:paraId="654191F1" w14:textId="77777777" w:rsidR="005F24F1" w:rsidRDefault="005F24F1" w:rsidP="005F24F1">
            <w:pPr>
              <w:pStyle w:val="ListParagraph"/>
              <w:ind w:left="0"/>
              <w:rPr>
                <w:rFonts w:cs="Arial"/>
                <w:szCs w:val="22"/>
              </w:rPr>
            </w:pPr>
          </w:p>
          <w:p w14:paraId="1F88CA3B" w14:textId="77777777" w:rsidR="005F24F1" w:rsidRPr="00576AAA" w:rsidRDefault="005F24F1" w:rsidP="005F24F1">
            <w:pPr>
              <w:pStyle w:val="ListParagraph"/>
              <w:ind w:left="0"/>
              <w:rPr>
                <w:rFonts w:cs="Arial"/>
                <w:szCs w:val="22"/>
              </w:rPr>
            </w:pPr>
            <w:r>
              <w:rPr>
                <w:rFonts w:cs="Arial"/>
                <w:szCs w:val="22"/>
              </w:rPr>
              <w:t>Deliver</w:t>
            </w:r>
            <w:r w:rsidRPr="00576AAA">
              <w:rPr>
                <w:rFonts w:cs="Arial"/>
                <w:szCs w:val="22"/>
              </w:rPr>
              <w:t xml:space="preserve"> business compliance with RIS 3703 and interface with Passenger Services and Train Services to review risk assessments and method statements for dispatch and PTI risk at DOO(P) and mainline stations.</w:t>
            </w:r>
          </w:p>
          <w:p w14:paraId="5DC300B0" w14:textId="77777777" w:rsidR="005F24F1" w:rsidRDefault="005F24F1" w:rsidP="005F24F1">
            <w:pPr>
              <w:pStyle w:val="ListParagraph"/>
              <w:ind w:left="0"/>
              <w:rPr>
                <w:rFonts w:cs="Arial"/>
                <w:szCs w:val="22"/>
              </w:rPr>
            </w:pPr>
          </w:p>
          <w:p w14:paraId="1CFE562D" w14:textId="77777777" w:rsidR="005F24F1" w:rsidRPr="00576AAA" w:rsidRDefault="005F24F1" w:rsidP="005F24F1">
            <w:pPr>
              <w:pStyle w:val="ListParagraph"/>
              <w:ind w:left="0"/>
              <w:rPr>
                <w:rFonts w:cs="Arial"/>
                <w:szCs w:val="22"/>
              </w:rPr>
            </w:pPr>
            <w:r w:rsidRPr="00576AAA">
              <w:rPr>
                <w:rFonts w:cs="Arial"/>
                <w:szCs w:val="22"/>
              </w:rPr>
              <w:t>Manage the interface between Network Rail and Southeastern for PTI issues such as platform gradients, signage, campaigns and platform DOO equipment.</w:t>
            </w:r>
          </w:p>
          <w:p w14:paraId="643CC7F3" w14:textId="77777777" w:rsidR="005F24F1" w:rsidRDefault="005F24F1" w:rsidP="005F24F1">
            <w:pPr>
              <w:pStyle w:val="ListParagraph"/>
              <w:ind w:left="0"/>
              <w:rPr>
                <w:rFonts w:cs="Arial"/>
                <w:szCs w:val="22"/>
              </w:rPr>
            </w:pPr>
          </w:p>
          <w:p w14:paraId="0ACF99AF" w14:textId="206BA51C" w:rsidR="005F24F1" w:rsidRDefault="005F24F1" w:rsidP="005F24F1">
            <w:pPr>
              <w:pStyle w:val="ListParagraph"/>
              <w:ind w:left="0"/>
              <w:rPr>
                <w:rFonts w:cs="Arial"/>
                <w:szCs w:val="22"/>
              </w:rPr>
            </w:pPr>
            <w:r w:rsidRPr="006B1FE3">
              <w:rPr>
                <w:rFonts w:cs="Arial"/>
                <w:szCs w:val="22"/>
              </w:rPr>
              <w:t>Develop and supply subject matter expertise relating to company standards, procedures and working practices</w:t>
            </w:r>
            <w:r w:rsidR="0021696B">
              <w:rPr>
                <w:rFonts w:cs="Arial"/>
                <w:szCs w:val="22"/>
              </w:rPr>
              <w:t xml:space="preserve"> related to </w:t>
            </w:r>
            <w:r w:rsidRPr="006B1FE3">
              <w:rPr>
                <w:rFonts w:cs="Arial"/>
                <w:szCs w:val="22"/>
              </w:rPr>
              <w:t>Platform Train Interface (PTI) Risk including associated risk assessment, safety validation and implementation of the standards in to the Southeastern Safety Management System.</w:t>
            </w:r>
          </w:p>
          <w:p w14:paraId="59479156" w14:textId="77777777" w:rsidR="005F24F1" w:rsidRDefault="005F24F1" w:rsidP="005F24F1">
            <w:pPr>
              <w:pStyle w:val="ListParagraph"/>
              <w:ind w:left="0"/>
              <w:rPr>
                <w:rFonts w:cs="Arial"/>
                <w:szCs w:val="22"/>
              </w:rPr>
            </w:pPr>
          </w:p>
          <w:p w14:paraId="299F6404" w14:textId="17EB13CA" w:rsidR="005F24F1" w:rsidRDefault="005F24F1" w:rsidP="005F24F1">
            <w:pPr>
              <w:pStyle w:val="ListParagraph"/>
              <w:ind w:left="0"/>
              <w:rPr>
                <w:rFonts w:cs="Arial"/>
                <w:szCs w:val="22"/>
              </w:rPr>
            </w:pPr>
            <w:r w:rsidRPr="00576AAA">
              <w:rPr>
                <w:rFonts w:cs="Arial"/>
                <w:szCs w:val="22"/>
              </w:rPr>
              <w:t xml:space="preserve">Identify PTI risk mitigation measures </w:t>
            </w:r>
            <w:r>
              <w:rPr>
                <w:rFonts w:cs="Arial"/>
                <w:szCs w:val="22"/>
              </w:rPr>
              <w:t>with colleagues</w:t>
            </w:r>
            <w:r w:rsidRPr="00576AAA">
              <w:rPr>
                <w:rFonts w:cs="Arial"/>
                <w:szCs w:val="22"/>
              </w:rPr>
              <w:t xml:space="preserve"> (station teams, conductors, drivers) to reduce potential for harm during dispatch.</w:t>
            </w:r>
          </w:p>
          <w:p w14:paraId="3062EA0D" w14:textId="77777777" w:rsidR="0021696B" w:rsidRDefault="0021696B" w:rsidP="005F24F1">
            <w:pPr>
              <w:pStyle w:val="ListParagraph"/>
              <w:ind w:left="0"/>
              <w:rPr>
                <w:rFonts w:cs="Arial"/>
                <w:szCs w:val="22"/>
              </w:rPr>
            </w:pPr>
          </w:p>
          <w:p w14:paraId="5DB9BB01" w14:textId="1AF58370" w:rsidR="0021696B" w:rsidRDefault="0021696B" w:rsidP="0021696B">
            <w:pPr>
              <w:rPr>
                <w:bCs/>
              </w:rPr>
            </w:pPr>
            <w:r>
              <w:rPr>
                <w:bCs/>
              </w:rPr>
              <w:t>Responsible, working with the Senior Operations Inspector, for the continual review of Local Train Dispatch Plans for Stations, ensuring Station Managers are co signatories and Conductor Managers are updated.</w:t>
            </w:r>
          </w:p>
          <w:p w14:paraId="62CCA3C6" w14:textId="77777777" w:rsidR="005F24F1" w:rsidRPr="00576AAA" w:rsidRDefault="005F24F1" w:rsidP="005F24F1">
            <w:pPr>
              <w:pStyle w:val="ListParagraph"/>
              <w:ind w:left="0"/>
              <w:rPr>
                <w:rFonts w:cs="Arial"/>
                <w:szCs w:val="22"/>
              </w:rPr>
            </w:pPr>
          </w:p>
          <w:p w14:paraId="5FB3D737" w14:textId="77777777" w:rsidR="005F24F1" w:rsidRDefault="005F24F1" w:rsidP="005F24F1">
            <w:pPr>
              <w:pStyle w:val="ListParagraph"/>
              <w:ind w:left="0"/>
              <w:rPr>
                <w:rFonts w:cs="Arial"/>
                <w:szCs w:val="22"/>
              </w:rPr>
            </w:pPr>
            <w:r>
              <w:rPr>
                <w:rFonts w:cs="Arial"/>
                <w:szCs w:val="22"/>
              </w:rPr>
              <w:t>L</w:t>
            </w:r>
            <w:r w:rsidRPr="00576AAA">
              <w:rPr>
                <w:rFonts w:cs="Arial"/>
                <w:szCs w:val="22"/>
              </w:rPr>
              <w:t>ead on research and liaise with industry partners to identify PTI good practice and ensure its application throughout Southeastern operations.</w:t>
            </w:r>
          </w:p>
          <w:p w14:paraId="11545597" w14:textId="77777777" w:rsidR="005F24F1" w:rsidRPr="00033554" w:rsidRDefault="005F24F1" w:rsidP="005F24F1">
            <w:pPr>
              <w:pStyle w:val="ListParagraph"/>
              <w:ind w:left="0"/>
              <w:rPr>
                <w:rFonts w:cs="Arial"/>
                <w:szCs w:val="22"/>
              </w:rPr>
            </w:pPr>
          </w:p>
          <w:p w14:paraId="6B6437F4" w14:textId="25D13F82" w:rsidR="005F24F1" w:rsidRDefault="0021696B" w:rsidP="005F24F1">
            <w:pPr>
              <w:pStyle w:val="ListParagraph"/>
              <w:ind w:left="0"/>
              <w:rPr>
                <w:rFonts w:cs="Arial"/>
                <w:szCs w:val="22"/>
              </w:rPr>
            </w:pPr>
            <w:r>
              <w:rPr>
                <w:rFonts w:cs="Arial"/>
                <w:szCs w:val="22"/>
              </w:rPr>
              <w:lastRenderedPageBreak/>
              <w:t>Participate in</w:t>
            </w:r>
            <w:r w:rsidR="005F24F1" w:rsidRPr="00576AAA">
              <w:rPr>
                <w:rFonts w:cs="Arial"/>
                <w:szCs w:val="22"/>
              </w:rPr>
              <w:t xml:space="preserve"> </w:t>
            </w:r>
            <w:r>
              <w:rPr>
                <w:rFonts w:cs="Arial"/>
                <w:szCs w:val="22"/>
              </w:rPr>
              <w:t>learning reviews and investigation</w:t>
            </w:r>
            <w:r w:rsidR="005F24F1" w:rsidRPr="00576AAA">
              <w:rPr>
                <w:rFonts w:cs="Arial"/>
                <w:szCs w:val="22"/>
              </w:rPr>
              <w:t xml:space="preserve"> into significant PTI incidents at Southeastern and </w:t>
            </w:r>
            <w:r>
              <w:rPr>
                <w:rFonts w:cs="Arial"/>
                <w:szCs w:val="22"/>
              </w:rPr>
              <w:t>support development of</w:t>
            </w:r>
            <w:r w:rsidR="005F24F1" w:rsidRPr="00576AAA">
              <w:rPr>
                <w:rFonts w:cs="Arial"/>
                <w:szCs w:val="22"/>
              </w:rPr>
              <w:t xml:space="preserve"> </w:t>
            </w:r>
            <w:r>
              <w:rPr>
                <w:rFonts w:cs="Arial"/>
                <w:szCs w:val="22"/>
              </w:rPr>
              <w:t>learning review</w:t>
            </w:r>
            <w:r w:rsidR="005F24F1" w:rsidRPr="00576AAA">
              <w:rPr>
                <w:rFonts w:cs="Arial"/>
                <w:szCs w:val="22"/>
              </w:rPr>
              <w:t xml:space="preserve"> processes applied to other PTI incident</w:t>
            </w:r>
            <w:r>
              <w:rPr>
                <w:rFonts w:cs="Arial"/>
                <w:szCs w:val="22"/>
              </w:rPr>
              <w:t>s</w:t>
            </w:r>
            <w:r w:rsidR="005F24F1" w:rsidRPr="00576AAA">
              <w:rPr>
                <w:rFonts w:cs="Arial"/>
                <w:szCs w:val="22"/>
              </w:rPr>
              <w:t xml:space="preserve"> by Passenger Services and Train Services</w:t>
            </w:r>
            <w:r>
              <w:rPr>
                <w:rFonts w:cs="Arial"/>
                <w:szCs w:val="22"/>
              </w:rPr>
              <w:t>.</w:t>
            </w:r>
          </w:p>
          <w:p w14:paraId="7EC36B05" w14:textId="77777777" w:rsidR="005F24F1" w:rsidRPr="00576AAA" w:rsidRDefault="005F24F1" w:rsidP="005F24F1">
            <w:pPr>
              <w:pStyle w:val="ListParagraph"/>
              <w:ind w:left="0"/>
              <w:rPr>
                <w:rFonts w:cs="Arial"/>
                <w:szCs w:val="22"/>
              </w:rPr>
            </w:pPr>
          </w:p>
          <w:p w14:paraId="29EDA7DD" w14:textId="677E16CC" w:rsidR="005F24F1" w:rsidRDefault="005F24F1" w:rsidP="005F24F1">
            <w:pPr>
              <w:pStyle w:val="ListParagraph"/>
              <w:ind w:left="0"/>
              <w:rPr>
                <w:rFonts w:cs="Arial"/>
                <w:szCs w:val="22"/>
              </w:rPr>
            </w:pPr>
            <w:r w:rsidRPr="00576AAA">
              <w:rPr>
                <w:rFonts w:cs="Arial"/>
                <w:szCs w:val="22"/>
              </w:rPr>
              <w:t>Undertake unannounced train dispatch monitoring for manned dispatch to deliver improved levels of monitoring and assurance of PTI tasks.</w:t>
            </w:r>
          </w:p>
          <w:p w14:paraId="1D4D854E" w14:textId="77777777" w:rsidR="005F24F1" w:rsidRPr="00576AAA" w:rsidRDefault="005F24F1" w:rsidP="005F24F1">
            <w:pPr>
              <w:pStyle w:val="ListParagraph"/>
              <w:ind w:left="0"/>
              <w:rPr>
                <w:rFonts w:cs="Arial"/>
                <w:szCs w:val="22"/>
              </w:rPr>
            </w:pPr>
          </w:p>
          <w:p w14:paraId="41FFC7C5" w14:textId="77777777" w:rsidR="00D415E1" w:rsidRDefault="00D415E1" w:rsidP="00D415E1">
            <w:pPr>
              <w:pStyle w:val="NormalWeb"/>
              <w:spacing w:before="0" w:beforeAutospacing="0" w:after="0" w:afterAutospacing="0"/>
              <w:rPr>
                <w:rFonts w:ascii="Arial" w:hAnsi="Arial" w:cs="Arial"/>
              </w:rPr>
            </w:pPr>
            <w:r w:rsidRPr="0021033E">
              <w:rPr>
                <w:rFonts w:ascii="Arial" w:hAnsi="Arial" w:cs="Arial"/>
              </w:rPr>
              <w:t xml:space="preserve">Identify good practice from the rail industry and represent </w:t>
            </w:r>
            <w:r>
              <w:rPr>
                <w:rFonts w:ascii="Arial" w:hAnsi="Arial" w:cs="Arial"/>
              </w:rPr>
              <w:t>Southeastern</w:t>
            </w:r>
            <w:r w:rsidRPr="0021033E">
              <w:rPr>
                <w:rFonts w:ascii="Arial" w:hAnsi="Arial" w:cs="Arial"/>
              </w:rPr>
              <w:t xml:space="preserve"> at RSSB forums</w:t>
            </w:r>
            <w:r>
              <w:rPr>
                <w:rFonts w:ascii="Arial" w:hAnsi="Arial" w:cs="Arial"/>
              </w:rPr>
              <w:t>.</w:t>
            </w:r>
          </w:p>
          <w:p w14:paraId="0C9FA085" w14:textId="77777777" w:rsidR="00D415E1" w:rsidRPr="0021033E" w:rsidRDefault="00D415E1" w:rsidP="00D415E1">
            <w:pPr>
              <w:pStyle w:val="NormalWeb"/>
              <w:spacing w:before="0" w:beforeAutospacing="0" w:after="0" w:afterAutospacing="0"/>
              <w:rPr>
                <w:rFonts w:ascii="Arial" w:hAnsi="Arial" w:cs="Arial"/>
              </w:rPr>
            </w:pPr>
          </w:p>
          <w:p w14:paraId="62DDBA86" w14:textId="77777777" w:rsidR="00916684" w:rsidRPr="006D398F" w:rsidRDefault="00916684" w:rsidP="00D415E1">
            <w:pPr>
              <w:jc w:val="both"/>
            </w:pPr>
          </w:p>
        </w:tc>
      </w:tr>
      <w:tr w:rsidR="00D8318A" w14:paraId="1336F7E4" w14:textId="77777777" w:rsidTr="00D415E1">
        <w:tc>
          <w:tcPr>
            <w:tcW w:w="709" w:type="dxa"/>
            <w:tcBorders>
              <w:top w:val="single" w:sz="4" w:space="0" w:color="auto"/>
            </w:tcBorders>
          </w:tcPr>
          <w:p w14:paraId="72CB74DD" w14:textId="77777777" w:rsidR="00D8318A" w:rsidRDefault="00D8318A" w:rsidP="00224788">
            <w:pPr>
              <w:pStyle w:val="Heading3"/>
              <w:jc w:val="both"/>
            </w:pPr>
            <w:r>
              <w:lastRenderedPageBreak/>
              <w:t>D</w:t>
            </w:r>
          </w:p>
        </w:tc>
        <w:tc>
          <w:tcPr>
            <w:tcW w:w="9637" w:type="dxa"/>
            <w:gridSpan w:val="8"/>
            <w:tcBorders>
              <w:top w:val="single" w:sz="4" w:space="0" w:color="auto"/>
            </w:tcBorders>
          </w:tcPr>
          <w:p w14:paraId="024F38E7" w14:textId="77777777" w:rsidR="00BA0F90" w:rsidRPr="00745F30" w:rsidRDefault="00D8318A" w:rsidP="00224788">
            <w:pPr>
              <w:jc w:val="both"/>
              <w:rPr>
                <w:b/>
              </w:rPr>
            </w:pPr>
            <w:r w:rsidRPr="00745F30">
              <w:rPr>
                <w:b/>
              </w:rPr>
              <w:t xml:space="preserve">Safety </w:t>
            </w:r>
            <w:r w:rsidR="00745F30" w:rsidRPr="00745F30">
              <w:rPr>
                <w:b/>
              </w:rPr>
              <w:t>R</w:t>
            </w:r>
            <w:r w:rsidR="00745F30" w:rsidRPr="00745F30">
              <w:rPr>
                <w:rFonts w:cs="Arial"/>
                <w:b/>
                <w:szCs w:val="22"/>
              </w:rPr>
              <w:t>esponsibilities</w:t>
            </w:r>
          </w:p>
          <w:p w14:paraId="344697B6" w14:textId="77777777" w:rsidR="00251073" w:rsidRDefault="00251073" w:rsidP="00224788">
            <w:pPr>
              <w:jc w:val="both"/>
              <w:rPr>
                <w:b/>
              </w:rPr>
            </w:pPr>
          </w:p>
        </w:tc>
      </w:tr>
      <w:tr w:rsidR="00251073" w14:paraId="6E75E256" w14:textId="77777777" w:rsidTr="00D415E1">
        <w:trPr>
          <w:trHeight w:val="376"/>
        </w:trPr>
        <w:tc>
          <w:tcPr>
            <w:tcW w:w="709" w:type="dxa"/>
          </w:tcPr>
          <w:p w14:paraId="3ED096FB" w14:textId="77777777" w:rsidR="00251073" w:rsidRDefault="00251073" w:rsidP="00224788">
            <w:pPr>
              <w:jc w:val="both"/>
            </w:pPr>
            <w:r>
              <w:t>D1</w:t>
            </w:r>
          </w:p>
          <w:p w14:paraId="633CFB04" w14:textId="77777777" w:rsidR="00251073" w:rsidRDefault="00251073" w:rsidP="00224788">
            <w:pPr>
              <w:jc w:val="both"/>
            </w:pPr>
          </w:p>
        </w:tc>
        <w:tc>
          <w:tcPr>
            <w:tcW w:w="6663" w:type="dxa"/>
            <w:gridSpan w:val="3"/>
          </w:tcPr>
          <w:p w14:paraId="3576AE82" w14:textId="77777777" w:rsidR="00251073" w:rsidRDefault="00251073" w:rsidP="00224788">
            <w:pPr>
              <w:pStyle w:val="Heading3"/>
              <w:jc w:val="both"/>
              <w:rPr>
                <w:b w:val="0"/>
              </w:rPr>
            </w:pPr>
            <w:r>
              <w:rPr>
                <w:b w:val="0"/>
              </w:rPr>
              <w:t>This post is required to undertake SAFETY CRITICAL WORK</w:t>
            </w:r>
          </w:p>
        </w:tc>
        <w:tc>
          <w:tcPr>
            <w:tcW w:w="709" w:type="dxa"/>
            <w:gridSpan w:val="2"/>
            <w:tcBorders>
              <w:right w:val="single" w:sz="4" w:space="0" w:color="auto"/>
            </w:tcBorders>
          </w:tcPr>
          <w:p w14:paraId="251173D7" w14:textId="77777777" w:rsidR="00251073" w:rsidRDefault="00251073" w:rsidP="00224788">
            <w:pPr>
              <w:jc w:val="both"/>
            </w:pPr>
            <w:r>
              <w:t>Yes</w:t>
            </w:r>
          </w:p>
        </w:tc>
        <w:tc>
          <w:tcPr>
            <w:tcW w:w="779" w:type="dxa"/>
            <w:tcBorders>
              <w:top w:val="single" w:sz="4" w:space="0" w:color="auto"/>
              <w:bottom w:val="single" w:sz="4" w:space="0" w:color="auto"/>
              <w:right w:val="single" w:sz="4" w:space="0" w:color="auto"/>
            </w:tcBorders>
          </w:tcPr>
          <w:p w14:paraId="2995C4F1" w14:textId="77777777" w:rsidR="00251073" w:rsidRDefault="00FC43A9" w:rsidP="00224788">
            <w:pPr>
              <w:jc w:val="both"/>
            </w:pPr>
            <w:r w:rsidRPr="00FC43A9">
              <w:rPr>
                <w:sz w:val="40"/>
              </w:rPr>
              <w:sym w:font="Wingdings" w:char="F0FC"/>
            </w:r>
          </w:p>
        </w:tc>
        <w:tc>
          <w:tcPr>
            <w:tcW w:w="744" w:type="dxa"/>
            <w:tcBorders>
              <w:right w:val="single" w:sz="4" w:space="0" w:color="auto"/>
            </w:tcBorders>
          </w:tcPr>
          <w:p w14:paraId="71B1101D" w14:textId="77777777" w:rsidR="00251073" w:rsidRDefault="00251073" w:rsidP="00224788">
            <w:pPr>
              <w:jc w:val="both"/>
            </w:pPr>
            <w:r>
              <w:t>No</w:t>
            </w:r>
          </w:p>
        </w:tc>
        <w:tc>
          <w:tcPr>
            <w:tcW w:w="745" w:type="dxa"/>
            <w:tcBorders>
              <w:top w:val="single" w:sz="4" w:space="0" w:color="auto"/>
              <w:bottom w:val="single" w:sz="4" w:space="0" w:color="auto"/>
              <w:right w:val="single" w:sz="4" w:space="0" w:color="auto"/>
            </w:tcBorders>
          </w:tcPr>
          <w:p w14:paraId="30C41C13" w14:textId="77777777" w:rsidR="00251073" w:rsidRDefault="00251073" w:rsidP="00224788">
            <w:pPr>
              <w:jc w:val="both"/>
            </w:pPr>
          </w:p>
        </w:tc>
      </w:tr>
      <w:tr w:rsidR="00251073" w14:paraId="53C1A077" w14:textId="77777777" w:rsidTr="00D415E1">
        <w:tc>
          <w:tcPr>
            <w:tcW w:w="709" w:type="dxa"/>
          </w:tcPr>
          <w:p w14:paraId="3B78EA7D" w14:textId="77777777" w:rsidR="00251073" w:rsidRDefault="00251073" w:rsidP="00224788">
            <w:pPr>
              <w:jc w:val="both"/>
            </w:pPr>
            <w:r>
              <w:t>D2</w:t>
            </w:r>
          </w:p>
          <w:p w14:paraId="28C890F5" w14:textId="77777777" w:rsidR="00251073" w:rsidRDefault="00251073" w:rsidP="00224788">
            <w:pPr>
              <w:jc w:val="both"/>
            </w:pPr>
          </w:p>
        </w:tc>
        <w:tc>
          <w:tcPr>
            <w:tcW w:w="6663" w:type="dxa"/>
            <w:gridSpan w:val="3"/>
          </w:tcPr>
          <w:p w14:paraId="316DCEC9" w14:textId="77777777" w:rsidR="00251073" w:rsidRDefault="00251073" w:rsidP="003D3A82">
            <w:pPr>
              <w:pStyle w:val="Heading3"/>
              <w:rPr>
                <w:b w:val="0"/>
              </w:rPr>
            </w:pPr>
            <w:r>
              <w:rPr>
                <w:b w:val="0"/>
              </w:rPr>
              <w:t>This is a KEY SAFETY POST</w:t>
            </w:r>
            <w:r w:rsidR="00E66B02">
              <w:rPr>
                <w:b w:val="0"/>
              </w:rPr>
              <w:t xml:space="preserve"> or nominated deputy</w:t>
            </w:r>
          </w:p>
        </w:tc>
        <w:tc>
          <w:tcPr>
            <w:tcW w:w="709" w:type="dxa"/>
            <w:gridSpan w:val="2"/>
            <w:tcBorders>
              <w:right w:val="single" w:sz="4" w:space="0" w:color="auto"/>
            </w:tcBorders>
          </w:tcPr>
          <w:p w14:paraId="5CA2CF4F" w14:textId="77777777" w:rsidR="00251073" w:rsidRDefault="00251073" w:rsidP="00224788">
            <w:pPr>
              <w:jc w:val="both"/>
            </w:pPr>
            <w:r>
              <w:t>Yes</w:t>
            </w:r>
          </w:p>
        </w:tc>
        <w:tc>
          <w:tcPr>
            <w:tcW w:w="779" w:type="dxa"/>
            <w:tcBorders>
              <w:top w:val="single" w:sz="4" w:space="0" w:color="auto"/>
              <w:left w:val="single" w:sz="4" w:space="0" w:color="auto"/>
              <w:bottom w:val="single" w:sz="4" w:space="0" w:color="auto"/>
              <w:right w:val="single" w:sz="4" w:space="0" w:color="auto"/>
            </w:tcBorders>
          </w:tcPr>
          <w:p w14:paraId="6CF7DED1" w14:textId="77777777" w:rsidR="00251073" w:rsidRDefault="00251073" w:rsidP="00224788">
            <w:pPr>
              <w:jc w:val="both"/>
            </w:pPr>
          </w:p>
        </w:tc>
        <w:tc>
          <w:tcPr>
            <w:tcW w:w="744" w:type="dxa"/>
            <w:tcBorders>
              <w:left w:val="single" w:sz="4" w:space="0" w:color="auto"/>
              <w:right w:val="single" w:sz="4" w:space="0" w:color="auto"/>
            </w:tcBorders>
          </w:tcPr>
          <w:p w14:paraId="7C2BDEF3" w14:textId="77777777" w:rsidR="00251073" w:rsidRDefault="00251073" w:rsidP="00224788">
            <w:pPr>
              <w:jc w:val="both"/>
            </w:pPr>
            <w:r>
              <w:t>No</w:t>
            </w:r>
          </w:p>
        </w:tc>
        <w:tc>
          <w:tcPr>
            <w:tcW w:w="745" w:type="dxa"/>
            <w:tcBorders>
              <w:top w:val="single" w:sz="4" w:space="0" w:color="auto"/>
              <w:left w:val="single" w:sz="4" w:space="0" w:color="auto"/>
              <w:bottom w:val="single" w:sz="4" w:space="0" w:color="auto"/>
              <w:right w:val="single" w:sz="4" w:space="0" w:color="auto"/>
            </w:tcBorders>
          </w:tcPr>
          <w:p w14:paraId="3A150730" w14:textId="77777777" w:rsidR="00251073" w:rsidRDefault="00FC43A9" w:rsidP="00224788">
            <w:pPr>
              <w:jc w:val="both"/>
            </w:pPr>
            <w:r w:rsidRPr="00FC43A9">
              <w:rPr>
                <w:sz w:val="40"/>
              </w:rPr>
              <w:sym w:font="Wingdings" w:char="F0FC"/>
            </w:r>
          </w:p>
        </w:tc>
      </w:tr>
      <w:tr w:rsidR="00251073" w14:paraId="172C175E" w14:textId="77777777" w:rsidTr="00D415E1">
        <w:tc>
          <w:tcPr>
            <w:tcW w:w="709" w:type="dxa"/>
          </w:tcPr>
          <w:p w14:paraId="4635E1E0" w14:textId="77777777" w:rsidR="00251073" w:rsidRDefault="00251073" w:rsidP="00224788">
            <w:pPr>
              <w:jc w:val="both"/>
            </w:pPr>
            <w:r>
              <w:t>D3</w:t>
            </w:r>
          </w:p>
          <w:p w14:paraId="1C2736C1" w14:textId="77777777" w:rsidR="00251073" w:rsidRDefault="00251073" w:rsidP="00224788">
            <w:pPr>
              <w:jc w:val="both"/>
            </w:pPr>
          </w:p>
        </w:tc>
        <w:tc>
          <w:tcPr>
            <w:tcW w:w="6663" w:type="dxa"/>
            <w:gridSpan w:val="3"/>
          </w:tcPr>
          <w:p w14:paraId="276C3E91" w14:textId="77777777" w:rsidR="003D3A82" w:rsidRPr="003D3A82" w:rsidRDefault="00E66B02" w:rsidP="003D3A82">
            <w:pPr>
              <w:pStyle w:val="Heading3"/>
            </w:pPr>
            <w:r>
              <w:rPr>
                <w:b w:val="0"/>
              </w:rPr>
              <w:t>The holder of this post is identified as a KEY SAFETY MANAGER</w:t>
            </w:r>
          </w:p>
        </w:tc>
        <w:tc>
          <w:tcPr>
            <w:tcW w:w="709" w:type="dxa"/>
            <w:gridSpan w:val="2"/>
            <w:tcBorders>
              <w:right w:val="single" w:sz="4" w:space="0" w:color="auto"/>
            </w:tcBorders>
          </w:tcPr>
          <w:p w14:paraId="7EA8F9D8" w14:textId="77777777" w:rsidR="00251073" w:rsidRDefault="00251073" w:rsidP="00224788">
            <w:pPr>
              <w:jc w:val="both"/>
            </w:pPr>
            <w:r>
              <w:t>Yes</w:t>
            </w:r>
          </w:p>
        </w:tc>
        <w:tc>
          <w:tcPr>
            <w:tcW w:w="779" w:type="dxa"/>
            <w:tcBorders>
              <w:top w:val="single" w:sz="4" w:space="0" w:color="auto"/>
              <w:left w:val="single" w:sz="4" w:space="0" w:color="auto"/>
              <w:bottom w:val="single" w:sz="4" w:space="0" w:color="auto"/>
              <w:right w:val="single" w:sz="4" w:space="0" w:color="auto"/>
            </w:tcBorders>
          </w:tcPr>
          <w:p w14:paraId="3385C403" w14:textId="77777777" w:rsidR="00251073" w:rsidRDefault="00251073" w:rsidP="00224788">
            <w:pPr>
              <w:jc w:val="both"/>
            </w:pPr>
          </w:p>
        </w:tc>
        <w:tc>
          <w:tcPr>
            <w:tcW w:w="744" w:type="dxa"/>
            <w:tcBorders>
              <w:left w:val="single" w:sz="4" w:space="0" w:color="auto"/>
              <w:right w:val="single" w:sz="4" w:space="0" w:color="auto"/>
            </w:tcBorders>
          </w:tcPr>
          <w:p w14:paraId="2DBD7A56" w14:textId="77777777" w:rsidR="00251073" w:rsidRDefault="00251073" w:rsidP="00224788">
            <w:pPr>
              <w:jc w:val="both"/>
            </w:pPr>
            <w:r>
              <w:t>No</w:t>
            </w:r>
          </w:p>
        </w:tc>
        <w:tc>
          <w:tcPr>
            <w:tcW w:w="745" w:type="dxa"/>
            <w:tcBorders>
              <w:top w:val="single" w:sz="4" w:space="0" w:color="auto"/>
              <w:left w:val="single" w:sz="4" w:space="0" w:color="auto"/>
              <w:bottom w:val="single" w:sz="4" w:space="0" w:color="auto"/>
              <w:right w:val="single" w:sz="4" w:space="0" w:color="auto"/>
            </w:tcBorders>
          </w:tcPr>
          <w:p w14:paraId="590B0783" w14:textId="77777777" w:rsidR="00251073" w:rsidRDefault="00FC43A9" w:rsidP="00224788">
            <w:pPr>
              <w:jc w:val="both"/>
            </w:pPr>
            <w:r w:rsidRPr="00FC43A9">
              <w:rPr>
                <w:sz w:val="40"/>
              </w:rPr>
              <w:sym w:font="Wingdings" w:char="F0FC"/>
            </w:r>
          </w:p>
        </w:tc>
      </w:tr>
      <w:tr w:rsidR="00251073" w14:paraId="36687DEA" w14:textId="77777777" w:rsidTr="00D415E1">
        <w:trPr>
          <w:trHeight w:val="347"/>
        </w:trPr>
        <w:tc>
          <w:tcPr>
            <w:tcW w:w="709" w:type="dxa"/>
          </w:tcPr>
          <w:p w14:paraId="11891E69" w14:textId="77777777" w:rsidR="00251073" w:rsidRDefault="00251073" w:rsidP="00224788">
            <w:pPr>
              <w:jc w:val="both"/>
            </w:pPr>
            <w:r>
              <w:t>D4</w:t>
            </w:r>
          </w:p>
        </w:tc>
        <w:tc>
          <w:tcPr>
            <w:tcW w:w="6663" w:type="dxa"/>
            <w:gridSpan w:val="3"/>
          </w:tcPr>
          <w:p w14:paraId="54604A88" w14:textId="77777777" w:rsidR="00251073" w:rsidRDefault="00251073" w:rsidP="003D3A82">
            <w:pPr>
              <w:pStyle w:val="Heading3"/>
              <w:rPr>
                <w:b w:val="0"/>
              </w:rPr>
            </w:pPr>
            <w:r>
              <w:rPr>
                <w:b w:val="0"/>
              </w:rPr>
              <w:t>The job requires competence in PERSONAL TRACK SAFETY</w:t>
            </w:r>
          </w:p>
          <w:p w14:paraId="0D181994" w14:textId="77777777" w:rsidR="00251073" w:rsidRDefault="00251073" w:rsidP="003D3A82"/>
        </w:tc>
        <w:tc>
          <w:tcPr>
            <w:tcW w:w="709" w:type="dxa"/>
            <w:gridSpan w:val="2"/>
            <w:tcBorders>
              <w:right w:val="single" w:sz="4" w:space="0" w:color="auto"/>
            </w:tcBorders>
          </w:tcPr>
          <w:p w14:paraId="7099F1E5" w14:textId="77777777" w:rsidR="00251073" w:rsidRDefault="00251073" w:rsidP="00224788">
            <w:pPr>
              <w:jc w:val="both"/>
            </w:pPr>
            <w:r>
              <w:t>Yes</w:t>
            </w:r>
          </w:p>
        </w:tc>
        <w:tc>
          <w:tcPr>
            <w:tcW w:w="779" w:type="dxa"/>
            <w:tcBorders>
              <w:top w:val="single" w:sz="4" w:space="0" w:color="auto"/>
              <w:left w:val="single" w:sz="4" w:space="0" w:color="auto"/>
              <w:bottom w:val="single" w:sz="4" w:space="0" w:color="auto"/>
              <w:right w:val="single" w:sz="4" w:space="0" w:color="auto"/>
            </w:tcBorders>
          </w:tcPr>
          <w:p w14:paraId="5CE1C1B2" w14:textId="77777777" w:rsidR="00251073" w:rsidRDefault="00FC43A9" w:rsidP="00224788">
            <w:pPr>
              <w:jc w:val="both"/>
            </w:pPr>
            <w:r w:rsidRPr="00FC43A9">
              <w:rPr>
                <w:sz w:val="40"/>
              </w:rPr>
              <w:sym w:font="Wingdings" w:char="F0FC"/>
            </w:r>
          </w:p>
        </w:tc>
        <w:tc>
          <w:tcPr>
            <w:tcW w:w="744" w:type="dxa"/>
            <w:tcBorders>
              <w:left w:val="single" w:sz="4" w:space="0" w:color="auto"/>
              <w:right w:val="single" w:sz="4" w:space="0" w:color="auto"/>
            </w:tcBorders>
          </w:tcPr>
          <w:p w14:paraId="5BD0ABE5" w14:textId="77777777" w:rsidR="00251073" w:rsidRDefault="00251073" w:rsidP="00224788">
            <w:pPr>
              <w:jc w:val="both"/>
            </w:pPr>
            <w:r>
              <w:t>No</w:t>
            </w:r>
          </w:p>
        </w:tc>
        <w:tc>
          <w:tcPr>
            <w:tcW w:w="745" w:type="dxa"/>
            <w:tcBorders>
              <w:top w:val="single" w:sz="4" w:space="0" w:color="auto"/>
              <w:left w:val="single" w:sz="4" w:space="0" w:color="auto"/>
              <w:bottom w:val="single" w:sz="4" w:space="0" w:color="auto"/>
              <w:right w:val="single" w:sz="4" w:space="0" w:color="auto"/>
            </w:tcBorders>
          </w:tcPr>
          <w:p w14:paraId="6F5F4F0C" w14:textId="77777777" w:rsidR="00251073" w:rsidRDefault="00251073" w:rsidP="00224788">
            <w:pPr>
              <w:jc w:val="both"/>
            </w:pPr>
          </w:p>
        </w:tc>
      </w:tr>
      <w:tr w:rsidR="00FC43A9" w14:paraId="6F9BF810" w14:textId="77777777" w:rsidTr="00D415E1">
        <w:trPr>
          <w:trHeight w:val="525"/>
        </w:trPr>
        <w:tc>
          <w:tcPr>
            <w:tcW w:w="709" w:type="dxa"/>
          </w:tcPr>
          <w:p w14:paraId="61B34BE7" w14:textId="77777777" w:rsidR="00FC43A9" w:rsidRDefault="00FC43A9" w:rsidP="00224788">
            <w:pPr>
              <w:jc w:val="both"/>
            </w:pPr>
            <w:r>
              <w:t>D5</w:t>
            </w:r>
          </w:p>
        </w:tc>
        <w:tc>
          <w:tcPr>
            <w:tcW w:w="6663" w:type="dxa"/>
            <w:gridSpan w:val="3"/>
          </w:tcPr>
          <w:p w14:paraId="3673CB37" w14:textId="77777777" w:rsidR="00FC43A9" w:rsidRPr="00626E01" w:rsidRDefault="00FC43A9" w:rsidP="003D3A82">
            <w:r w:rsidRPr="00626E01">
              <w:t>This job has SPEC</w:t>
            </w:r>
            <w:r>
              <w:t>I</w:t>
            </w:r>
            <w:r w:rsidRPr="00626E01">
              <w:t xml:space="preserve">FIC SAFETY </w:t>
            </w:r>
            <w:r>
              <w:t>RESPONSIBILITIES (if Yes see section D6 below)</w:t>
            </w:r>
            <w:r w:rsidRPr="00626E01">
              <w:t xml:space="preserve"> </w:t>
            </w:r>
          </w:p>
        </w:tc>
        <w:tc>
          <w:tcPr>
            <w:tcW w:w="709" w:type="dxa"/>
            <w:gridSpan w:val="2"/>
            <w:tcBorders>
              <w:right w:val="single" w:sz="4" w:space="0" w:color="auto"/>
            </w:tcBorders>
          </w:tcPr>
          <w:p w14:paraId="1347BED8" w14:textId="77777777" w:rsidR="00FC43A9" w:rsidRDefault="00FC43A9" w:rsidP="00224788">
            <w:pPr>
              <w:jc w:val="both"/>
            </w:pPr>
            <w:r>
              <w:t>Yes</w:t>
            </w:r>
          </w:p>
        </w:tc>
        <w:tc>
          <w:tcPr>
            <w:tcW w:w="779" w:type="dxa"/>
            <w:tcBorders>
              <w:top w:val="single" w:sz="4" w:space="0" w:color="auto"/>
              <w:left w:val="single" w:sz="4" w:space="0" w:color="auto"/>
              <w:bottom w:val="single" w:sz="4" w:space="0" w:color="auto"/>
              <w:right w:val="single" w:sz="4" w:space="0" w:color="auto"/>
            </w:tcBorders>
          </w:tcPr>
          <w:p w14:paraId="42713158" w14:textId="77777777" w:rsidR="00FC43A9" w:rsidRDefault="00FC43A9" w:rsidP="00224788">
            <w:pPr>
              <w:jc w:val="both"/>
            </w:pPr>
            <w:r w:rsidRPr="00FC43A9">
              <w:rPr>
                <w:sz w:val="40"/>
              </w:rPr>
              <w:sym w:font="Wingdings" w:char="F0FC"/>
            </w:r>
          </w:p>
        </w:tc>
        <w:tc>
          <w:tcPr>
            <w:tcW w:w="744" w:type="dxa"/>
            <w:tcBorders>
              <w:left w:val="single" w:sz="4" w:space="0" w:color="auto"/>
              <w:right w:val="single" w:sz="4" w:space="0" w:color="auto"/>
            </w:tcBorders>
          </w:tcPr>
          <w:p w14:paraId="0B7EE4BF" w14:textId="77777777" w:rsidR="00FC43A9" w:rsidRDefault="00FC43A9" w:rsidP="00224788">
            <w:pPr>
              <w:overflowPunct w:val="0"/>
              <w:autoSpaceDE w:val="0"/>
              <w:autoSpaceDN w:val="0"/>
              <w:adjustRightInd w:val="0"/>
              <w:jc w:val="both"/>
              <w:textAlignment w:val="baseline"/>
              <w:rPr>
                <w:bCs/>
              </w:rPr>
            </w:pPr>
          </w:p>
        </w:tc>
        <w:tc>
          <w:tcPr>
            <w:tcW w:w="745" w:type="dxa"/>
            <w:tcBorders>
              <w:top w:val="single" w:sz="4" w:space="0" w:color="auto"/>
              <w:left w:val="single" w:sz="4" w:space="0" w:color="auto"/>
              <w:bottom w:val="single" w:sz="4" w:space="0" w:color="auto"/>
              <w:right w:val="single" w:sz="4" w:space="0" w:color="auto"/>
            </w:tcBorders>
          </w:tcPr>
          <w:p w14:paraId="1E1A3CD2" w14:textId="77777777" w:rsidR="00FC43A9" w:rsidRDefault="00FC43A9" w:rsidP="00224788">
            <w:pPr>
              <w:jc w:val="both"/>
            </w:pPr>
          </w:p>
        </w:tc>
      </w:tr>
      <w:tr w:rsidR="00FC43A9" w14:paraId="518D32FB" w14:textId="77777777" w:rsidTr="00D415E1">
        <w:tc>
          <w:tcPr>
            <w:tcW w:w="709" w:type="dxa"/>
          </w:tcPr>
          <w:p w14:paraId="4D886B5B" w14:textId="77777777" w:rsidR="00FC43A9" w:rsidRDefault="00FC43A9" w:rsidP="00224788">
            <w:pPr>
              <w:pStyle w:val="Heading3"/>
              <w:jc w:val="both"/>
            </w:pPr>
          </w:p>
        </w:tc>
        <w:tc>
          <w:tcPr>
            <w:tcW w:w="9637" w:type="dxa"/>
            <w:gridSpan w:val="8"/>
          </w:tcPr>
          <w:p w14:paraId="058B717B" w14:textId="77777777" w:rsidR="00FC43A9" w:rsidRDefault="00FC43A9" w:rsidP="00224788">
            <w:pPr>
              <w:jc w:val="both"/>
              <w:rPr>
                <w:b/>
              </w:rPr>
            </w:pPr>
          </w:p>
        </w:tc>
      </w:tr>
      <w:tr w:rsidR="00FC43A9" w14:paraId="263C35FE" w14:textId="77777777" w:rsidTr="00D415E1">
        <w:tc>
          <w:tcPr>
            <w:tcW w:w="709" w:type="dxa"/>
          </w:tcPr>
          <w:p w14:paraId="30E9A2F9" w14:textId="77777777" w:rsidR="00FC43A9" w:rsidRDefault="00FC43A9" w:rsidP="00224788">
            <w:pPr>
              <w:jc w:val="both"/>
            </w:pPr>
            <w:r>
              <w:t>D6</w:t>
            </w:r>
          </w:p>
        </w:tc>
        <w:tc>
          <w:tcPr>
            <w:tcW w:w="9637" w:type="dxa"/>
            <w:gridSpan w:val="8"/>
          </w:tcPr>
          <w:p w14:paraId="0E1DF17E" w14:textId="77777777" w:rsidR="00FC43A9" w:rsidRDefault="00FC43A9" w:rsidP="00224788">
            <w:pPr>
              <w:overflowPunct w:val="0"/>
              <w:autoSpaceDE w:val="0"/>
              <w:autoSpaceDN w:val="0"/>
              <w:adjustRightInd w:val="0"/>
              <w:jc w:val="both"/>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2DC629BE" w14:textId="77777777" w:rsidR="00FC43A9" w:rsidRPr="00251073" w:rsidRDefault="00FC43A9" w:rsidP="00224788">
            <w:pPr>
              <w:overflowPunct w:val="0"/>
              <w:autoSpaceDE w:val="0"/>
              <w:autoSpaceDN w:val="0"/>
              <w:adjustRightInd w:val="0"/>
              <w:jc w:val="both"/>
              <w:textAlignment w:val="baseline"/>
              <w:rPr>
                <w:rFonts w:cs="Arial"/>
                <w:szCs w:val="22"/>
              </w:rPr>
            </w:pPr>
          </w:p>
        </w:tc>
      </w:tr>
      <w:tr w:rsidR="00FC43A9" w14:paraId="61682072" w14:textId="77777777" w:rsidTr="00D415E1">
        <w:tc>
          <w:tcPr>
            <w:tcW w:w="709" w:type="dxa"/>
            <w:tcBorders>
              <w:bottom w:val="single" w:sz="4" w:space="0" w:color="auto"/>
            </w:tcBorders>
          </w:tcPr>
          <w:p w14:paraId="6EF00E30" w14:textId="77777777" w:rsidR="00FC43A9" w:rsidRDefault="00FC43A9" w:rsidP="00224788">
            <w:pPr>
              <w:jc w:val="both"/>
            </w:pPr>
          </w:p>
        </w:tc>
        <w:tc>
          <w:tcPr>
            <w:tcW w:w="9637" w:type="dxa"/>
            <w:gridSpan w:val="8"/>
            <w:tcBorders>
              <w:bottom w:val="single" w:sz="4" w:space="0" w:color="auto"/>
            </w:tcBorders>
          </w:tcPr>
          <w:p w14:paraId="0A5D3B21" w14:textId="77777777" w:rsidR="00FC43A9" w:rsidRDefault="00FC43A9" w:rsidP="00F07A9E">
            <w:pPr>
              <w:overflowPunct w:val="0"/>
              <w:autoSpaceDE w:val="0"/>
              <w:autoSpaceDN w:val="0"/>
              <w:adjustRightInd w:val="0"/>
              <w:ind w:left="34"/>
              <w:jc w:val="both"/>
              <w:textAlignment w:val="baseline"/>
              <w:rPr>
                <w:bCs/>
              </w:rPr>
            </w:pPr>
            <w:r>
              <w:rPr>
                <w:bCs/>
              </w:rPr>
              <w:t>Safety Interface with the following external parties:</w:t>
            </w:r>
          </w:p>
          <w:p w14:paraId="35B225D9" w14:textId="77777777" w:rsidR="00FC43A9" w:rsidRDefault="00FC43A9" w:rsidP="00F07A9E">
            <w:pPr>
              <w:numPr>
                <w:ilvl w:val="0"/>
                <w:numId w:val="9"/>
              </w:numPr>
              <w:tabs>
                <w:tab w:val="clear" w:pos="1070"/>
                <w:tab w:val="num" w:pos="460"/>
              </w:tabs>
              <w:overflowPunct w:val="0"/>
              <w:autoSpaceDE w:val="0"/>
              <w:autoSpaceDN w:val="0"/>
              <w:adjustRightInd w:val="0"/>
              <w:ind w:left="34" w:firstLine="0"/>
              <w:jc w:val="both"/>
              <w:textAlignment w:val="baseline"/>
              <w:rPr>
                <w:bCs/>
              </w:rPr>
            </w:pPr>
            <w:r>
              <w:rPr>
                <w:bCs/>
              </w:rPr>
              <w:t>Network Rail</w:t>
            </w:r>
          </w:p>
          <w:p w14:paraId="0E62CCE7" w14:textId="77777777" w:rsidR="00FC43A9" w:rsidRDefault="00FC43A9" w:rsidP="00F07A9E">
            <w:pPr>
              <w:numPr>
                <w:ilvl w:val="0"/>
                <w:numId w:val="9"/>
              </w:numPr>
              <w:tabs>
                <w:tab w:val="clear" w:pos="1070"/>
                <w:tab w:val="num" w:pos="460"/>
              </w:tabs>
              <w:overflowPunct w:val="0"/>
              <w:autoSpaceDE w:val="0"/>
              <w:autoSpaceDN w:val="0"/>
              <w:adjustRightInd w:val="0"/>
              <w:ind w:left="34" w:firstLine="0"/>
              <w:jc w:val="both"/>
              <w:textAlignment w:val="baseline"/>
              <w:rPr>
                <w:bCs/>
              </w:rPr>
            </w:pPr>
            <w:r>
              <w:rPr>
                <w:bCs/>
              </w:rPr>
              <w:t>ORR</w:t>
            </w:r>
          </w:p>
          <w:p w14:paraId="7F5B6FF0" w14:textId="77777777" w:rsidR="00FC43A9" w:rsidRDefault="00FC43A9" w:rsidP="00F07A9E">
            <w:pPr>
              <w:numPr>
                <w:ilvl w:val="0"/>
                <w:numId w:val="9"/>
              </w:numPr>
              <w:tabs>
                <w:tab w:val="clear" w:pos="1070"/>
                <w:tab w:val="num" w:pos="460"/>
              </w:tabs>
              <w:overflowPunct w:val="0"/>
              <w:autoSpaceDE w:val="0"/>
              <w:autoSpaceDN w:val="0"/>
              <w:adjustRightInd w:val="0"/>
              <w:ind w:left="34" w:firstLine="0"/>
              <w:jc w:val="both"/>
              <w:textAlignment w:val="baseline"/>
              <w:rPr>
                <w:bCs/>
              </w:rPr>
            </w:pPr>
            <w:r>
              <w:rPr>
                <w:bCs/>
              </w:rPr>
              <w:t>RSSB</w:t>
            </w:r>
          </w:p>
          <w:p w14:paraId="71E248F7" w14:textId="77777777" w:rsidR="00FC43A9" w:rsidRDefault="005F24F1" w:rsidP="00F07A9E">
            <w:pPr>
              <w:numPr>
                <w:ilvl w:val="0"/>
                <w:numId w:val="9"/>
              </w:numPr>
              <w:tabs>
                <w:tab w:val="clear" w:pos="1070"/>
                <w:tab w:val="num" w:pos="460"/>
              </w:tabs>
              <w:overflowPunct w:val="0"/>
              <w:autoSpaceDE w:val="0"/>
              <w:autoSpaceDN w:val="0"/>
              <w:adjustRightInd w:val="0"/>
              <w:ind w:left="34" w:firstLine="0"/>
              <w:jc w:val="both"/>
              <w:textAlignment w:val="baseline"/>
              <w:rPr>
                <w:bCs/>
              </w:rPr>
            </w:pPr>
            <w:r>
              <w:rPr>
                <w:bCs/>
              </w:rPr>
              <w:t>RDG</w:t>
            </w:r>
          </w:p>
          <w:p w14:paraId="11161276" w14:textId="77777777" w:rsidR="00FC43A9" w:rsidRDefault="00FC43A9" w:rsidP="00F07A9E">
            <w:pPr>
              <w:numPr>
                <w:ilvl w:val="0"/>
                <w:numId w:val="9"/>
              </w:numPr>
              <w:tabs>
                <w:tab w:val="clear" w:pos="1070"/>
                <w:tab w:val="num" w:pos="460"/>
              </w:tabs>
              <w:overflowPunct w:val="0"/>
              <w:autoSpaceDE w:val="0"/>
              <w:autoSpaceDN w:val="0"/>
              <w:adjustRightInd w:val="0"/>
              <w:ind w:left="34" w:firstLine="0"/>
              <w:jc w:val="both"/>
              <w:textAlignment w:val="baseline"/>
              <w:rPr>
                <w:bCs/>
              </w:rPr>
            </w:pPr>
            <w:r>
              <w:rPr>
                <w:bCs/>
              </w:rPr>
              <w:t>ASLEF</w:t>
            </w:r>
          </w:p>
          <w:p w14:paraId="16CEED8B" w14:textId="77777777" w:rsidR="00FC43A9" w:rsidRDefault="00FC43A9" w:rsidP="00F07A9E">
            <w:pPr>
              <w:numPr>
                <w:ilvl w:val="0"/>
                <w:numId w:val="9"/>
              </w:numPr>
              <w:tabs>
                <w:tab w:val="clear" w:pos="1070"/>
                <w:tab w:val="num" w:pos="460"/>
              </w:tabs>
              <w:overflowPunct w:val="0"/>
              <w:autoSpaceDE w:val="0"/>
              <w:autoSpaceDN w:val="0"/>
              <w:adjustRightInd w:val="0"/>
              <w:ind w:left="34" w:firstLine="0"/>
              <w:jc w:val="both"/>
              <w:textAlignment w:val="baseline"/>
              <w:rPr>
                <w:bCs/>
              </w:rPr>
            </w:pPr>
            <w:r>
              <w:rPr>
                <w:bCs/>
              </w:rPr>
              <w:t>RMT</w:t>
            </w:r>
          </w:p>
          <w:p w14:paraId="1B7BBB93" w14:textId="77777777" w:rsidR="00040960" w:rsidRDefault="00040960" w:rsidP="00040960">
            <w:pPr>
              <w:overflowPunct w:val="0"/>
              <w:autoSpaceDE w:val="0"/>
              <w:autoSpaceDN w:val="0"/>
              <w:adjustRightInd w:val="0"/>
              <w:jc w:val="both"/>
              <w:textAlignment w:val="baseline"/>
              <w:rPr>
                <w:bCs/>
              </w:rPr>
            </w:pPr>
          </w:p>
          <w:p w14:paraId="74D7B437" w14:textId="77777777" w:rsidR="00040960" w:rsidRDefault="00040960" w:rsidP="00040960">
            <w:pPr>
              <w:overflowPunct w:val="0"/>
              <w:autoSpaceDE w:val="0"/>
              <w:autoSpaceDN w:val="0"/>
              <w:adjustRightInd w:val="0"/>
              <w:jc w:val="both"/>
              <w:textAlignment w:val="baseline"/>
              <w:rPr>
                <w:bCs/>
              </w:rPr>
            </w:pPr>
          </w:p>
          <w:p w14:paraId="12299C91" w14:textId="77777777" w:rsidR="00040960" w:rsidRDefault="00040960" w:rsidP="00040960">
            <w:pPr>
              <w:overflowPunct w:val="0"/>
              <w:autoSpaceDE w:val="0"/>
              <w:autoSpaceDN w:val="0"/>
              <w:adjustRightInd w:val="0"/>
              <w:jc w:val="both"/>
              <w:textAlignment w:val="baseline"/>
              <w:rPr>
                <w:bCs/>
              </w:rPr>
            </w:pPr>
          </w:p>
        </w:tc>
      </w:tr>
    </w:tbl>
    <w:p w14:paraId="72B190F9" w14:textId="77777777" w:rsidR="00040960" w:rsidRDefault="00040960" w:rsidP="00040960">
      <w:pPr>
        <w:overflowPunct w:val="0"/>
        <w:autoSpaceDE w:val="0"/>
        <w:autoSpaceDN w:val="0"/>
        <w:adjustRightInd w:val="0"/>
        <w:ind w:left="34"/>
        <w:jc w:val="both"/>
        <w:textAlignment w:val="baseline"/>
        <w:rPr>
          <w:bCs/>
        </w:rPr>
      </w:pPr>
      <w:r>
        <w:tab/>
      </w:r>
    </w:p>
    <w:p w14:paraId="21139F50" w14:textId="77777777" w:rsidR="00040960" w:rsidRDefault="00040960" w:rsidP="00040960">
      <w:pPr>
        <w:overflowPunct w:val="0"/>
        <w:autoSpaceDE w:val="0"/>
        <w:autoSpaceDN w:val="0"/>
        <w:adjustRightInd w:val="0"/>
        <w:ind w:left="34"/>
        <w:jc w:val="both"/>
        <w:textAlignment w:val="baseline"/>
        <w:rPr>
          <w:bCs/>
        </w:rPr>
      </w:pPr>
    </w:p>
    <w:p w14:paraId="08D38779" w14:textId="77777777" w:rsidR="00040960" w:rsidRDefault="00040960" w:rsidP="00040960">
      <w:pPr>
        <w:overflowPunct w:val="0"/>
        <w:autoSpaceDE w:val="0"/>
        <w:autoSpaceDN w:val="0"/>
        <w:adjustRightInd w:val="0"/>
        <w:ind w:left="34"/>
        <w:jc w:val="both"/>
        <w:textAlignment w:val="baseline"/>
        <w:rPr>
          <w:bCs/>
        </w:rPr>
      </w:pPr>
    </w:p>
    <w:p w14:paraId="3600E468" w14:textId="77777777" w:rsidR="00040960" w:rsidRDefault="00040960" w:rsidP="00040960">
      <w:pPr>
        <w:overflowPunct w:val="0"/>
        <w:autoSpaceDE w:val="0"/>
        <w:autoSpaceDN w:val="0"/>
        <w:adjustRightInd w:val="0"/>
        <w:ind w:left="34"/>
        <w:jc w:val="both"/>
        <w:textAlignment w:val="baseline"/>
        <w:rPr>
          <w:bCs/>
        </w:rPr>
      </w:pPr>
    </w:p>
    <w:p w14:paraId="5B472D24" w14:textId="77777777" w:rsidR="00040960" w:rsidRDefault="00040960" w:rsidP="00040960">
      <w:pPr>
        <w:overflowPunct w:val="0"/>
        <w:autoSpaceDE w:val="0"/>
        <w:autoSpaceDN w:val="0"/>
        <w:adjustRightInd w:val="0"/>
        <w:ind w:left="34"/>
        <w:jc w:val="both"/>
        <w:textAlignment w:val="baseline"/>
        <w:rPr>
          <w:bCs/>
        </w:rPr>
      </w:pPr>
    </w:p>
    <w:p w14:paraId="549BA33B" w14:textId="77777777" w:rsidR="00040960" w:rsidRDefault="00040960" w:rsidP="00040960">
      <w:pPr>
        <w:overflowPunct w:val="0"/>
        <w:autoSpaceDE w:val="0"/>
        <w:autoSpaceDN w:val="0"/>
        <w:adjustRightInd w:val="0"/>
        <w:ind w:left="34"/>
        <w:jc w:val="both"/>
        <w:textAlignment w:val="baseline"/>
        <w:rPr>
          <w:bCs/>
        </w:rPr>
      </w:pPr>
    </w:p>
    <w:p w14:paraId="71D1F083" w14:textId="77777777" w:rsidR="00040960" w:rsidRDefault="00040960" w:rsidP="00040960">
      <w:pPr>
        <w:overflowPunct w:val="0"/>
        <w:autoSpaceDE w:val="0"/>
        <w:autoSpaceDN w:val="0"/>
        <w:adjustRightInd w:val="0"/>
        <w:ind w:left="34"/>
        <w:jc w:val="both"/>
        <w:textAlignment w:val="baseline"/>
        <w:rPr>
          <w:bCs/>
        </w:rPr>
      </w:pPr>
    </w:p>
    <w:p w14:paraId="1E04C8E1" w14:textId="77777777" w:rsidR="00040960" w:rsidRDefault="00040960" w:rsidP="00040960">
      <w:pPr>
        <w:overflowPunct w:val="0"/>
        <w:autoSpaceDE w:val="0"/>
        <w:autoSpaceDN w:val="0"/>
        <w:adjustRightInd w:val="0"/>
        <w:ind w:left="34"/>
        <w:jc w:val="both"/>
        <w:textAlignment w:val="baseline"/>
        <w:rPr>
          <w:bCs/>
        </w:rPr>
      </w:pPr>
    </w:p>
    <w:p w14:paraId="389B19CF" w14:textId="77777777" w:rsidR="00040960" w:rsidRDefault="00040960" w:rsidP="00040960">
      <w:pPr>
        <w:overflowPunct w:val="0"/>
        <w:autoSpaceDE w:val="0"/>
        <w:autoSpaceDN w:val="0"/>
        <w:adjustRightInd w:val="0"/>
        <w:ind w:left="34"/>
        <w:jc w:val="both"/>
        <w:textAlignment w:val="baseline"/>
        <w:rPr>
          <w:bCs/>
        </w:rPr>
      </w:pPr>
    </w:p>
    <w:p w14:paraId="3139EB46" w14:textId="77777777" w:rsidR="00040960" w:rsidRDefault="00040960" w:rsidP="00040960">
      <w:pPr>
        <w:overflowPunct w:val="0"/>
        <w:autoSpaceDE w:val="0"/>
        <w:autoSpaceDN w:val="0"/>
        <w:adjustRightInd w:val="0"/>
        <w:ind w:left="34"/>
        <w:jc w:val="both"/>
        <w:textAlignment w:val="baseline"/>
        <w:rPr>
          <w:bCs/>
        </w:rPr>
      </w:pPr>
    </w:p>
    <w:p w14:paraId="1603A470" w14:textId="77777777" w:rsidR="00040960" w:rsidRDefault="00040960" w:rsidP="00040960">
      <w:pPr>
        <w:overflowPunct w:val="0"/>
        <w:autoSpaceDE w:val="0"/>
        <w:autoSpaceDN w:val="0"/>
        <w:adjustRightInd w:val="0"/>
        <w:ind w:left="34"/>
        <w:jc w:val="both"/>
        <w:textAlignment w:val="baseline"/>
        <w:rPr>
          <w:bCs/>
        </w:rPr>
      </w:pPr>
    </w:p>
    <w:p w14:paraId="24C82585" w14:textId="77777777" w:rsidR="00040960" w:rsidRDefault="00040960" w:rsidP="00040960">
      <w:pPr>
        <w:overflowPunct w:val="0"/>
        <w:autoSpaceDE w:val="0"/>
        <w:autoSpaceDN w:val="0"/>
        <w:adjustRightInd w:val="0"/>
        <w:ind w:left="34"/>
        <w:jc w:val="both"/>
        <w:textAlignment w:val="baseline"/>
        <w:rPr>
          <w:bCs/>
        </w:rPr>
      </w:pPr>
    </w:p>
    <w:p w14:paraId="2D542813" w14:textId="77777777" w:rsidR="00040960" w:rsidRDefault="00040960" w:rsidP="00040960">
      <w:pPr>
        <w:overflowPunct w:val="0"/>
        <w:autoSpaceDE w:val="0"/>
        <w:autoSpaceDN w:val="0"/>
        <w:adjustRightInd w:val="0"/>
        <w:ind w:left="34"/>
        <w:jc w:val="both"/>
        <w:textAlignment w:val="baseline"/>
        <w:rPr>
          <w:bCs/>
        </w:rPr>
      </w:pPr>
    </w:p>
    <w:p w14:paraId="109222B1" w14:textId="77777777" w:rsidR="007F2D39" w:rsidRDefault="007F2D39" w:rsidP="00040960">
      <w:pPr>
        <w:overflowPunct w:val="0"/>
        <w:autoSpaceDE w:val="0"/>
        <w:autoSpaceDN w:val="0"/>
        <w:adjustRightInd w:val="0"/>
        <w:ind w:left="34"/>
        <w:jc w:val="both"/>
        <w:textAlignment w:val="baseline"/>
        <w:rPr>
          <w:bCs/>
        </w:rPr>
      </w:pPr>
    </w:p>
    <w:p w14:paraId="5149A635" w14:textId="77777777" w:rsidR="00040960" w:rsidRDefault="00040960" w:rsidP="00040960">
      <w:pPr>
        <w:overflowPunct w:val="0"/>
        <w:autoSpaceDE w:val="0"/>
        <w:autoSpaceDN w:val="0"/>
        <w:adjustRightInd w:val="0"/>
        <w:ind w:left="34"/>
        <w:jc w:val="both"/>
        <w:textAlignment w:val="baseline"/>
        <w:rPr>
          <w:bCs/>
        </w:rPr>
      </w:pPr>
    </w:p>
    <w:p w14:paraId="117A2B27" w14:textId="77777777" w:rsidR="00040960" w:rsidRDefault="00040960" w:rsidP="00040960">
      <w:pPr>
        <w:overflowPunct w:val="0"/>
        <w:autoSpaceDE w:val="0"/>
        <w:autoSpaceDN w:val="0"/>
        <w:adjustRightInd w:val="0"/>
        <w:ind w:left="34"/>
        <w:jc w:val="both"/>
        <w:textAlignment w:val="baseline"/>
        <w:rPr>
          <w:bCs/>
        </w:rPr>
      </w:pPr>
    </w:p>
    <w:p w14:paraId="16D6403A" w14:textId="77777777" w:rsidR="00040960" w:rsidRDefault="00040960" w:rsidP="00224788">
      <w:pPr>
        <w:tabs>
          <w:tab w:val="left" w:pos="-34"/>
        </w:tabs>
        <w:overflowPunct w:val="0"/>
        <w:autoSpaceDE w:val="0"/>
        <w:autoSpaceDN w:val="0"/>
        <w:adjustRightInd w:val="0"/>
        <w:ind w:left="-743"/>
        <w:textAlignment w:val="baseline"/>
        <w:rPr>
          <w:bCs/>
        </w:rPr>
      </w:pPr>
    </w:p>
    <w:tbl>
      <w:tblPr>
        <w:tblW w:w="10065" w:type="dxa"/>
        <w:tblInd w:w="-743" w:type="dxa"/>
        <w:tblLayout w:type="fixed"/>
        <w:tblLook w:val="0000" w:firstRow="0" w:lastRow="0" w:firstColumn="0" w:lastColumn="0" w:noHBand="0" w:noVBand="0"/>
      </w:tblPr>
      <w:tblGrid>
        <w:gridCol w:w="709"/>
        <w:gridCol w:w="9356"/>
      </w:tblGrid>
      <w:tr w:rsidR="00FC43A9" w14:paraId="0467CCAE" w14:textId="77777777" w:rsidTr="00040960">
        <w:tc>
          <w:tcPr>
            <w:tcW w:w="709" w:type="dxa"/>
            <w:tcBorders>
              <w:top w:val="single" w:sz="4" w:space="0" w:color="auto"/>
            </w:tcBorders>
          </w:tcPr>
          <w:p w14:paraId="346AA85E" w14:textId="77777777" w:rsidR="00FC43A9" w:rsidRDefault="00FC43A9" w:rsidP="00224788">
            <w:pPr>
              <w:pStyle w:val="Heading3"/>
              <w:jc w:val="both"/>
            </w:pPr>
            <w:r>
              <w:t>E</w:t>
            </w:r>
          </w:p>
        </w:tc>
        <w:tc>
          <w:tcPr>
            <w:tcW w:w="9356" w:type="dxa"/>
            <w:tcBorders>
              <w:top w:val="single" w:sz="4" w:space="0" w:color="auto"/>
            </w:tcBorders>
          </w:tcPr>
          <w:p w14:paraId="7AC9F9EF" w14:textId="77777777" w:rsidR="00FC43A9" w:rsidRDefault="00FC43A9" w:rsidP="00224788">
            <w:pPr>
              <w:jc w:val="both"/>
              <w:rPr>
                <w:b/>
              </w:rPr>
            </w:pPr>
            <w:r>
              <w:rPr>
                <w:b/>
              </w:rPr>
              <w:t>Decision making Authority</w:t>
            </w:r>
          </w:p>
          <w:p w14:paraId="31863339" w14:textId="77777777" w:rsidR="00FC43A9" w:rsidRDefault="00FC43A9" w:rsidP="00224788">
            <w:pPr>
              <w:jc w:val="both"/>
              <w:rPr>
                <w:b/>
              </w:rPr>
            </w:pPr>
          </w:p>
        </w:tc>
      </w:tr>
      <w:tr w:rsidR="00FC43A9" w14:paraId="45F5959B" w14:textId="77777777">
        <w:tc>
          <w:tcPr>
            <w:tcW w:w="709" w:type="dxa"/>
            <w:tcBorders>
              <w:bottom w:val="single" w:sz="4" w:space="0" w:color="auto"/>
            </w:tcBorders>
          </w:tcPr>
          <w:p w14:paraId="1D23E0D1" w14:textId="77777777" w:rsidR="00FC43A9" w:rsidRDefault="00FC43A9" w:rsidP="00224788">
            <w:pPr>
              <w:jc w:val="both"/>
            </w:pPr>
            <w:r>
              <w:t>E1</w:t>
            </w:r>
          </w:p>
          <w:p w14:paraId="04746ED9" w14:textId="77777777" w:rsidR="00FC43A9" w:rsidRDefault="00FC43A9" w:rsidP="00224788">
            <w:pPr>
              <w:jc w:val="both"/>
            </w:pPr>
          </w:p>
          <w:p w14:paraId="01CD21CD" w14:textId="77777777" w:rsidR="003D3A82" w:rsidRDefault="003D3A82" w:rsidP="00224788">
            <w:pPr>
              <w:jc w:val="both"/>
            </w:pPr>
          </w:p>
          <w:p w14:paraId="359653F8" w14:textId="77777777" w:rsidR="00040960" w:rsidRDefault="00867AE2" w:rsidP="00224788">
            <w:pPr>
              <w:jc w:val="both"/>
            </w:pPr>
            <w:r>
              <w:t>E2</w:t>
            </w:r>
          </w:p>
          <w:p w14:paraId="63202829" w14:textId="77777777" w:rsidR="00FC43A9" w:rsidRDefault="00FC43A9" w:rsidP="00224788">
            <w:pPr>
              <w:jc w:val="both"/>
            </w:pPr>
          </w:p>
          <w:p w14:paraId="63B1A048" w14:textId="77777777" w:rsidR="00FC43A9" w:rsidRDefault="00FC43A9" w:rsidP="00224788">
            <w:pPr>
              <w:jc w:val="both"/>
            </w:pPr>
          </w:p>
        </w:tc>
        <w:tc>
          <w:tcPr>
            <w:tcW w:w="9356" w:type="dxa"/>
            <w:tcBorders>
              <w:bottom w:val="single" w:sz="4" w:space="0" w:color="auto"/>
            </w:tcBorders>
          </w:tcPr>
          <w:p w14:paraId="305EDFDF" w14:textId="77777777" w:rsidR="00867AE2" w:rsidRDefault="00867AE2" w:rsidP="00867AE2">
            <w:pPr>
              <w:jc w:val="both"/>
              <w:rPr>
                <w:bCs/>
              </w:rPr>
            </w:pPr>
            <w:r>
              <w:rPr>
                <w:rFonts w:cs="Arial"/>
                <w:bCs/>
              </w:rPr>
              <w:t>Accountable</w:t>
            </w:r>
            <w:r w:rsidRPr="00A651BC">
              <w:rPr>
                <w:rFonts w:cs="Arial"/>
                <w:bCs/>
              </w:rPr>
              <w:t xml:space="preserve"> for the interpretation of </w:t>
            </w:r>
            <w:r>
              <w:rPr>
                <w:rFonts w:cs="Arial"/>
                <w:bCs/>
              </w:rPr>
              <w:t>rail industry standards</w:t>
            </w:r>
            <w:r w:rsidRPr="00A651BC">
              <w:rPr>
                <w:rFonts w:cs="Arial"/>
                <w:bCs/>
              </w:rPr>
              <w:t xml:space="preserve"> and </w:t>
            </w:r>
            <w:r w:rsidRPr="00A651BC">
              <w:rPr>
                <w:rFonts w:cs="Arial"/>
                <w:bCs/>
                <w:szCs w:val="22"/>
              </w:rPr>
              <w:t xml:space="preserve">other standards </w:t>
            </w:r>
            <w:r>
              <w:rPr>
                <w:rFonts w:cs="Arial"/>
                <w:bCs/>
                <w:szCs w:val="22"/>
              </w:rPr>
              <w:t xml:space="preserve">related to PTI </w:t>
            </w:r>
            <w:r w:rsidRPr="00A651BC">
              <w:rPr>
                <w:rFonts w:cs="Arial"/>
                <w:bCs/>
              </w:rPr>
              <w:t>and making decisions concerning their application</w:t>
            </w:r>
            <w:r>
              <w:rPr>
                <w:rFonts w:cs="Arial"/>
                <w:bCs/>
              </w:rPr>
              <w:t xml:space="preserve"> to the Company’s operations</w:t>
            </w:r>
            <w:r w:rsidRPr="00A651BC">
              <w:rPr>
                <w:rFonts w:cs="Arial"/>
                <w:bCs/>
              </w:rPr>
              <w:t>.</w:t>
            </w:r>
          </w:p>
          <w:p w14:paraId="42BF2F33" w14:textId="77777777" w:rsidR="00867AE2" w:rsidRDefault="00867AE2" w:rsidP="00867AE2">
            <w:pPr>
              <w:jc w:val="both"/>
              <w:rPr>
                <w:bCs/>
              </w:rPr>
            </w:pPr>
          </w:p>
          <w:p w14:paraId="3B82926A" w14:textId="77777777" w:rsidR="00867AE2" w:rsidRDefault="00867AE2" w:rsidP="00867AE2">
            <w:pPr>
              <w:jc w:val="both"/>
              <w:rPr>
                <w:rFonts w:cs="Arial"/>
                <w:bCs/>
              </w:rPr>
            </w:pPr>
            <w:r w:rsidRPr="00A651BC">
              <w:rPr>
                <w:rFonts w:cs="Arial"/>
                <w:bCs/>
              </w:rPr>
              <w:t xml:space="preserve">Accountable for creating and reviewing internal operational standards and procedures </w:t>
            </w:r>
            <w:r>
              <w:rPr>
                <w:rFonts w:cs="Arial"/>
                <w:bCs/>
              </w:rPr>
              <w:t xml:space="preserve">related to PTI </w:t>
            </w:r>
            <w:r w:rsidRPr="00A651BC">
              <w:rPr>
                <w:rFonts w:cs="Arial"/>
                <w:bCs/>
              </w:rPr>
              <w:t>and making decisions concerning their application</w:t>
            </w:r>
            <w:r>
              <w:rPr>
                <w:rFonts w:cs="Arial"/>
                <w:bCs/>
              </w:rPr>
              <w:t xml:space="preserve"> to the Company’s operations</w:t>
            </w:r>
            <w:r w:rsidRPr="00A651BC">
              <w:rPr>
                <w:rFonts w:cs="Arial"/>
                <w:bCs/>
              </w:rPr>
              <w:t>.</w:t>
            </w:r>
          </w:p>
          <w:p w14:paraId="1B37D303" w14:textId="77777777" w:rsidR="00FC43A9" w:rsidRDefault="00FC43A9" w:rsidP="00224788">
            <w:pPr>
              <w:jc w:val="both"/>
              <w:rPr>
                <w:b/>
              </w:rPr>
            </w:pPr>
          </w:p>
          <w:p w14:paraId="47A6E026" w14:textId="77777777" w:rsidR="00F576FF" w:rsidRDefault="00F576FF" w:rsidP="00224788">
            <w:pPr>
              <w:jc w:val="both"/>
              <w:rPr>
                <w:b/>
              </w:rPr>
            </w:pPr>
          </w:p>
          <w:p w14:paraId="67F1E546" w14:textId="77777777" w:rsidR="00F576FF" w:rsidRDefault="00F576FF" w:rsidP="00224788">
            <w:pPr>
              <w:jc w:val="both"/>
              <w:rPr>
                <w:b/>
              </w:rPr>
            </w:pPr>
          </w:p>
        </w:tc>
      </w:tr>
      <w:tr w:rsidR="00FC43A9" w14:paraId="4694F195" w14:textId="77777777">
        <w:tc>
          <w:tcPr>
            <w:tcW w:w="709" w:type="dxa"/>
            <w:tcBorders>
              <w:top w:val="single" w:sz="4" w:space="0" w:color="auto"/>
            </w:tcBorders>
          </w:tcPr>
          <w:p w14:paraId="797939B7" w14:textId="77777777" w:rsidR="00FC43A9" w:rsidRDefault="00FC43A9" w:rsidP="00224788">
            <w:pPr>
              <w:pStyle w:val="Heading3"/>
              <w:jc w:val="both"/>
            </w:pPr>
            <w:r>
              <w:t>F</w:t>
            </w:r>
          </w:p>
        </w:tc>
        <w:tc>
          <w:tcPr>
            <w:tcW w:w="9356" w:type="dxa"/>
            <w:tcBorders>
              <w:top w:val="single" w:sz="4" w:space="0" w:color="auto"/>
            </w:tcBorders>
          </w:tcPr>
          <w:p w14:paraId="3AA81C97" w14:textId="77777777" w:rsidR="00FC43A9" w:rsidRDefault="00FC43A9" w:rsidP="00224788">
            <w:pPr>
              <w:jc w:val="both"/>
              <w:rPr>
                <w:b/>
              </w:rPr>
            </w:pPr>
            <w:r>
              <w:rPr>
                <w:b/>
              </w:rPr>
              <w:t>Most Challenging and/or Difficult parts of the role</w:t>
            </w:r>
          </w:p>
          <w:p w14:paraId="5E5D911D" w14:textId="77777777" w:rsidR="00FC43A9" w:rsidRDefault="00FC43A9" w:rsidP="00224788">
            <w:pPr>
              <w:jc w:val="both"/>
              <w:rPr>
                <w:b/>
              </w:rPr>
            </w:pPr>
          </w:p>
        </w:tc>
      </w:tr>
      <w:tr w:rsidR="00FC43A9" w14:paraId="28844EF1" w14:textId="77777777">
        <w:tc>
          <w:tcPr>
            <w:tcW w:w="709" w:type="dxa"/>
            <w:tcBorders>
              <w:bottom w:val="single" w:sz="4" w:space="0" w:color="auto"/>
            </w:tcBorders>
          </w:tcPr>
          <w:p w14:paraId="5B04B81F" w14:textId="77777777" w:rsidR="00FC43A9" w:rsidRDefault="00FC43A9" w:rsidP="00224788">
            <w:pPr>
              <w:jc w:val="both"/>
            </w:pPr>
            <w:r>
              <w:t>F1</w:t>
            </w:r>
          </w:p>
          <w:p w14:paraId="5F1852AE" w14:textId="77777777" w:rsidR="00FC43A9" w:rsidRDefault="00FC43A9" w:rsidP="00224788">
            <w:pPr>
              <w:jc w:val="both"/>
            </w:pPr>
          </w:p>
          <w:p w14:paraId="4328B9BF" w14:textId="77777777" w:rsidR="00FC43A9" w:rsidRDefault="00FC43A9" w:rsidP="00224788">
            <w:pPr>
              <w:jc w:val="both"/>
            </w:pPr>
          </w:p>
          <w:p w14:paraId="0C6ABABE" w14:textId="77777777" w:rsidR="00D415E1" w:rsidRDefault="00D415E1" w:rsidP="00224788">
            <w:pPr>
              <w:jc w:val="both"/>
            </w:pPr>
          </w:p>
          <w:p w14:paraId="758AC324" w14:textId="77777777" w:rsidR="00FC43A9" w:rsidRDefault="00FC43A9" w:rsidP="00224788">
            <w:pPr>
              <w:jc w:val="both"/>
            </w:pPr>
            <w:r>
              <w:t>F2</w:t>
            </w:r>
          </w:p>
          <w:p w14:paraId="676D3E27" w14:textId="77777777" w:rsidR="00FC43A9" w:rsidRDefault="00FC43A9" w:rsidP="00224788">
            <w:pPr>
              <w:jc w:val="both"/>
            </w:pPr>
          </w:p>
          <w:p w14:paraId="64F64498" w14:textId="77777777" w:rsidR="00FC43A9" w:rsidRDefault="00FC43A9" w:rsidP="00224788">
            <w:pPr>
              <w:jc w:val="both"/>
            </w:pPr>
          </w:p>
          <w:p w14:paraId="56B260AC" w14:textId="77777777" w:rsidR="00FC43A9" w:rsidRDefault="00FC43A9" w:rsidP="00224788">
            <w:pPr>
              <w:jc w:val="both"/>
            </w:pPr>
            <w:r>
              <w:t>F3</w:t>
            </w:r>
          </w:p>
          <w:p w14:paraId="14337E14" w14:textId="77777777" w:rsidR="00FC43A9" w:rsidRDefault="00FC43A9" w:rsidP="00224788">
            <w:pPr>
              <w:jc w:val="both"/>
            </w:pPr>
          </w:p>
        </w:tc>
        <w:tc>
          <w:tcPr>
            <w:tcW w:w="9356" w:type="dxa"/>
            <w:tcBorders>
              <w:bottom w:val="single" w:sz="4" w:space="0" w:color="auto"/>
            </w:tcBorders>
          </w:tcPr>
          <w:p w14:paraId="167885B5" w14:textId="77777777" w:rsidR="00FC43A9" w:rsidRPr="00FC43A9" w:rsidRDefault="00040960" w:rsidP="00224788">
            <w:pPr>
              <w:jc w:val="both"/>
              <w:rPr>
                <w:bCs/>
              </w:rPr>
            </w:pPr>
            <w:r>
              <w:rPr>
                <w:bCs/>
              </w:rPr>
              <w:t>Supporting</w:t>
            </w:r>
            <w:r w:rsidR="00FC43A9" w:rsidRPr="00FC43A9">
              <w:rPr>
                <w:bCs/>
              </w:rPr>
              <w:t xml:space="preserve"> delivery of </w:t>
            </w:r>
            <w:r w:rsidR="00D415E1">
              <w:rPr>
                <w:bCs/>
              </w:rPr>
              <w:t xml:space="preserve">PTI risk reduction </w:t>
            </w:r>
            <w:r w:rsidR="00FC43A9" w:rsidRPr="00FC43A9">
              <w:rPr>
                <w:bCs/>
              </w:rPr>
              <w:t>through a matrix structure where the post-</w:t>
            </w:r>
            <w:r w:rsidR="00CC67A8" w:rsidRPr="00FC43A9">
              <w:rPr>
                <w:bCs/>
              </w:rPr>
              <w:t>holder does</w:t>
            </w:r>
            <w:r w:rsidR="00FC43A9" w:rsidRPr="00FC43A9">
              <w:rPr>
                <w:bCs/>
              </w:rPr>
              <w:t xml:space="preserve"> not have line management responsibility for function</w:t>
            </w:r>
            <w:r w:rsidR="00D415E1">
              <w:rPr>
                <w:bCs/>
              </w:rPr>
              <w:t>s that will require to deliver actions and initiatives to reduce PTI risk</w:t>
            </w:r>
            <w:r w:rsidR="00FC43A9" w:rsidRPr="00FC43A9">
              <w:rPr>
                <w:bCs/>
              </w:rPr>
              <w:t>.</w:t>
            </w:r>
          </w:p>
          <w:p w14:paraId="28AE2C53" w14:textId="77777777" w:rsidR="00FC43A9" w:rsidRPr="00FC43A9" w:rsidRDefault="00FC43A9" w:rsidP="00224788">
            <w:pPr>
              <w:jc w:val="both"/>
              <w:rPr>
                <w:bCs/>
              </w:rPr>
            </w:pPr>
          </w:p>
          <w:p w14:paraId="3CE72F24" w14:textId="77777777" w:rsidR="00FC43A9" w:rsidRPr="00FC43A9" w:rsidRDefault="00040960" w:rsidP="00224788">
            <w:pPr>
              <w:jc w:val="both"/>
              <w:rPr>
                <w:bCs/>
              </w:rPr>
            </w:pPr>
            <w:r>
              <w:rPr>
                <w:bCs/>
              </w:rPr>
              <w:t>Supporting</w:t>
            </w:r>
            <w:r w:rsidR="00FC43A9" w:rsidRPr="00FC43A9">
              <w:rPr>
                <w:bCs/>
              </w:rPr>
              <w:t xml:space="preserve"> the develop</w:t>
            </w:r>
            <w:r w:rsidR="00D415E1">
              <w:rPr>
                <w:bCs/>
              </w:rPr>
              <w:t>ment of the company’s standards, processes and enhancements to station infrastructure to reduce the PTI risk</w:t>
            </w:r>
            <w:r w:rsidR="00FC43A9" w:rsidRPr="00FC43A9">
              <w:rPr>
                <w:bCs/>
              </w:rPr>
              <w:t>.</w:t>
            </w:r>
          </w:p>
          <w:p w14:paraId="0C083A65" w14:textId="77777777" w:rsidR="00FC43A9" w:rsidRPr="00FC43A9" w:rsidRDefault="00FC43A9" w:rsidP="00224788">
            <w:pPr>
              <w:jc w:val="both"/>
              <w:rPr>
                <w:bCs/>
              </w:rPr>
            </w:pPr>
          </w:p>
          <w:p w14:paraId="32B4DEA7" w14:textId="411981FB" w:rsidR="00FC43A9" w:rsidRDefault="00040960" w:rsidP="00224788">
            <w:pPr>
              <w:jc w:val="both"/>
              <w:rPr>
                <w:bCs/>
              </w:rPr>
            </w:pPr>
            <w:r>
              <w:rPr>
                <w:bCs/>
              </w:rPr>
              <w:t>Supporting the</w:t>
            </w:r>
            <w:r w:rsidR="00FC43A9" w:rsidRPr="00FC43A9">
              <w:rPr>
                <w:bCs/>
              </w:rPr>
              <w:t xml:space="preserve"> development of operational standards and procedures from strategic </w:t>
            </w:r>
            <w:r w:rsidR="0021696B" w:rsidRPr="00FC43A9">
              <w:rPr>
                <w:bCs/>
              </w:rPr>
              <w:t>high-level</w:t>
            </w:r>
            <w:r w:rsidR="00FC43A9" w:rsidRPr="00FC43A9">
              <w:rPr>
                <w:bCs/>
              </w:rPr>
              <w:t xml:space="preserve"> </w:t>
            </w:r>
            <w:r w:rsidR="00D415E1">
              <w:rPr>
                <w:bCs/>
              </w:rPr>
              <w:t>rail industry standards</w:t>
            </w:r>
            <w:r w:rsidR="00FC43A9" w:rsidRPr="00FC43A9">
              <w:rPr>
                <w:bCs/>
              </w:rPr>
              <w:t xml:space="preserve"> for practical application within </w:t>
            </w:r>
            <w:r w:rsidR="003D3A82">
              <w:rPr>
                <w:bCs/>
              </w:rPr>
              <w:t xml:space="preserve">the </w:t>
            </w:r>
            <w:r w:rsidR="00FC43A9" w:rsidRPr="00FC43A9">
              <w:rPr>
                <w:bCs/>
              </w:rPr>
              <w:t>Company</w:t>
            </w:r>
            <w:r w:rsidR="003D3A82">
              <w:rPr>
                <w:bCs/>
              </w:rPr>
              <w:t xml:space="preserve">’s </w:t>
            </w:r>
            <w:r w:rsidR="00FC43A9" w:rsidRPr="00FC43A9">
              <w:rPr>
                <w:bCs/>
              </w:rPr>
              <w:t>instructions and the Company</w:t>
            </w:r>
            <w:r w:rsidR="003D3A82">
              <w:rPr>
                <w:bCs/>
              </w:rPr>
              <w:t>’s</w:t>
            </w:r>
            <w:r w:rsidR="00FC43A9" w:rsidRPr="00FC43A9">
              <w:rPr>
                <w:bCs/>
              </w:rPr>
              <w:t xml:space="preserve"> </w:t>
            </w:r>
            <w:r w:rsidR="003D3A82">
              <w:rPr>
                <w:bCs/>
              </w:rPr>
              <w:t>s</w:t>
            </w:r>
            <w:r w:rsidR="00FC43A9" w:rsidRPr="00FC43A9">
              <w:rPr>
                <w:bCs/>
              </w:rPr>
              <w:t xml:space="preserve">afety </w:t>
            </w:r>
            <w:r w:rsidR="003D3A82">
              <w:rPr>
                <w:bCs/>
              </w:rPr>
              <w:t>m</w:t>
            </w:r>
            <w:r w:rsidR="00FC43A9">
              <w:rPr>
                <w:bCs/>
              </w:rPr>
              <w:t xml:space="preserve">anagement </w:t>
            </w:r>
            <w:r w:rsidR="003D3A82">
              <w:rPr>
                <w:bCs/>
              </w:rPr>
              <w:t>s</w:t>
            </w:r>
            <w:r w:rsidR="00FC43A9">
              <w:rPr>
                <w:bCs/>
              </w:rPr>
              <w:t>ystem</w:t>
            </w:r>
            <w:r w:rsidR="00FC43A9" w:rsidRPr="00FC43A9">
              <w:rPr>
                <w:bCs/>
              </w:rPr>
              <w:t>.</w:t>
            </w:r>
          </w:p>
          <w:p w14:paraId="5FCE7BB7" w14:textId="77777777" w:rsidR="00040960" w:rsidRDefault="00040960" w:rsidP="00224788">
            <w:pPr>
              <w:jc w:val="both"/>
              <w:rPr>
                <w:bCs/>
              </w:rPr>
            </w:pPr>
          </w:p>
          <w:p w14:paraId="0F6D0D86" w14:textId="77777777" w:rsidR="00040960" w:rsidRDefault="00040960" w:rsidP="00224788">
            <w:pPr>
              <w:jc w:val="both"/>
              <w:rPr>
                <w:bCs/>
              </w:rPr>
            </w:pPr>
          </w:p>
          <w:p w14:paraId="65AC92B0" w14:textId="77777777" w:rsidR="00FC43A9" w:rsidRDefault="00FC43A9" w:rsidP="00224788">
            <w:pPr>
              <w:jc w:val="both"/>
              <w:rPr>
                <w:b/>
              </w:rPr>
            </w:pPr>
          </w:p>
        </w:tc>
      </w:tr>
    </w:tbl>
    <w:p w14:paraId="76D547B1" w14:textId="77777777" w:rsidR="000276FE" w:rsidRPr="00F07A9E" w:rsidRDefault="000276FE">
      <w:pPr>
        <w:rPr>
          <w:sz w:val="4"/>
        </w:rPr>
      </w:pPr>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D84FEC" w14:paraId="19EB7CF3" w14:textId="77777777" w:rsidTr="006D4178">
        <w:tc>
          <w:tcPr>
            <w:tcW w:w="709" w:type="dxa"/>
            <w:tcBorders>
              <w:top w:val="single" w:sz="4" w:space="0" w:color="auto"/>
            </w:tcBorders>
          </w:tcPr>
          <w:p w14:paraId="6F2C50D4" w14:textId="77777777" w:rsidR="00D84FEC" w:rsidRDefault="000276FE" w:rsidP="00224788">
            <w:pPr>
              <w:pStyle w:val="Heading3"/>
              <w:keepNext w:val="0"/>
              <w:jc w:val="both"/>
            </w:pPr>
            <w:r>
              <w:lastRenderedPageBreak/>
              <w:t>G</w:t>
            </w:r>
          </w:p>
        </w:tc>
        <w:tc>
          <w:tcPr>
            <w:tcW w:w="9356" w:type="dxa"/>
            <w:gridSpan w:val="5"/>
            <w:tcBorders>
              <w:top w:val="single" w:sz="4" w:space="0" w:color="auto"/>
            </w:tcBorders>
          </w:tcPr>
          <w:p w14:paraId="1225B4DA" w14:textId="77777777" w:rsidR="00D84FEC" w:rsidRDefault="00D84FEC" w:rsidP="00224788">
            <w:pPr>
              <w:jc w:val="both"/>
              <w:rPr>
                <w:b/>
              </w:rPr>
            </w:pPr>
            <w:r>
              <w:rPr>
                <w:b/>
              </w:rPr>
              <w:t>Person Specification</w:t>
            </w:r>
          </w:p>
          <w:p w14:paraId="4B97CEF5" w14:textId="77777777" w:rsidR="00D84FEC" w:rsidRDefault="00D84FEC" w:rsidP="00224788">
            <w:pPr>
              <w:jc w:val="both"/>
              <w:rPr>
                <w:b/>
              </w:rPr>
            </w:pPr>
          </w:p>
        </w:tc>
      </w:tr>
      <w:tr w:rsidR="009E3341" w14:paraId="22C4E0B8" w14:textId="77777777" w:rsidTr="006D4178">
        <w:tc>
          <w:tcPr>
            <w:tcW w:w="709" w:type="dxa"/>
            <w:tcBorders>
              <w:bottom w:val="single" w:sz="4" w:space="0" w:color="auto"/>
            </w:tcBorders>
          </w:tcPr>
          <w:p w14:paraId="7A2537FC" w14:textId="77777777" w:rsidR="009E3341" w:rsidRDefault="009E3341" w:rsidP="00224788">
            <w:pPr>
              <w:pStyle w:val="Heading3"/>
              <w:keepNext w:val="0"/>
              <w:jc w:val="both"/>
              <w:rPr>
                <w:bCs/>
                <w:sz w:val="20"/>
              </w:rPr>
            </w:pPr>
          </w:p>
        </w:tc>
        <w:tc>
          <w:tcPr>
            <w:tcW w:w="9356" w:type="dxa"/>
            <w:gridSpan w:val="5"/>
            <w:tcBorders>
              <w:bottom w:val="single" w:sz="4" w:space="0" w:color="auto"/>
            </w:tcBorders>
          </w:tcPr>
          <w:p w14:paraId="00E1CA38" w14:textId="77777777" w:rsidR="009E3341" w:rsidRPr="009E35DA" w:rsidRDefault="009E3341" w:rsidP="00224788">
            <w:pPr>
              <w:pStyle w:val="Heading3"/>
              <w:jc w:val="both"/>
              <w:rPr>
                <w:b w:val="0"/>
              </w:rPr>
            </w:pPr>
            <w:r w:rsidRPr="009E35DA">
              <w:rPr>
                <w:b w:val="0"/>
              </w:rPr>
              <w:t>Southeastern aims to recruit people not just for jobs but for long term careers. We want good quality, talented people with the right attitude who will stay with us.</w:t>
            </w:r>
          </w:p>
          <w:p w14:paraId="711769A2" w14:textId="77777777" w:rsidR="009E3341" w:rsidRPr="009E35DA" w:rsidRDefault="009E3341" w:rsidP="00224788">
            <w:pPr>
              <w:pStyle w:val="Heading3"/>
              <w:jc w:val="both"/>
              <w:rPr>
                <w:b w:val="0"/>
              </w:rPr>
            </w:pPr>
          </w:p>
          <w:p w14:paraId="27E1D0CF" w14:textId="77777777" w:rsidR="009034D3" w:rsidRDefault="009034D3" w:rsidP="009034D3">
            <w:pPr>
              <w:pStyle w:val="Heading3"/>
              <w:rPr>
                <w:b w:val="0"/>
                <w:bCs/>
              </w:rPr>
            </w:pPr>
            <w:r>
              <w:rPr>
                <w:b w:val="0"/>
              </w:rPr>
              <w:t xml:space="preserve">For these reasons we look for evidence of Southeastern values and behaviours in all potential staff and our existing staff looking for promotion </w:t>
            </w:r>
            <w:r>
              <w:rPr>
                <w:b w:val="0"/>
                <w:bCs/>
              </w:rPr>
              <w:t>along with the particular experience/knowledge, skills and behaviours relevant to the position applied for.  These are</w:t>
            </w:r>
          </w:p>
          <w:p w14:paraId="1D146A05" w14:textId="77777777" w:rsidR="009034D3" w:rsidRDefault="009034D3" w:rsidP="009034D3">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Pr>
                <w:rFonts w:cs="Arial"/>
                <w:color w:val="000080"/>
                <w:sz w:val="22"/>
                <w:szCs w:val="22"/>
              </w:rPr>
              <w:t>We care passionately about our people and passengers</w:t>
            </w:r>
          </w:p>
          <w:p w14:paraId="33340CF8"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we put ourselves in our passengers’ shoes to do what’s right for them</w:t>
            </w:r>
          </w:p>
          <w:p w14:paraId="6EE2670C"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we support our colleagues to be, feel and do their best</w:t>
            </w:r>
          </w:p>
          <w:p w14:paraId="7E983935"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we love the places we serve and do our bit for our communities and environment</w:t>
            </w:r>
          </w:p>
          <w:p w14:paraId="30D79E37" w14:textId="77777777" w:rsidR="009034D3" w:rsidRDefault="009034D3" w:rsidP="009034D3">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Pr>
                <w:rFonts w:cs="Arial"/>
                <w:color w:val="000080"/>
                <w:sz w:val="22"/>
                <w:szCs w:val="22"/>
              </w:rPr>
              <w:t xml:space="preserve"> We aim to be the best</w:t>
            </w:r>
          </w:p>
          <w:p w14:paraId="5ADD767A"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we move with pace, we’re agile and learn from everything</w:t>
            </w:r>
          </w:p>
          <w:p w14:paraId="7D16FFA2"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we relentlessly strive to be the best</w:t>
            </w:r>
          </w:p>
          <w:p w14:paraId="7659D778"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 xml:space="preserve">we are professionals with personalities </w:t>
            </w:r>
          </w:p>
          <w:p w14:paraId="6FAC0CE7" w14:textId="77777777" w:rsidR="009034D3" w:rsidRDefault="009034D3" w:rsidP="009034D3">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Pr>
                <w:rFonts w:cs="Arial"/>
                <w:color w:val="000080"/>
                <w:sz w:val="22"/>
                <w:szCs w:val="22"/>
              </w:rPr>
              <w:t xml:space="preserve">We make the difference together </w:t>
            </w:r>
          </w:p>
          <w:p w14:paraId="3677F2EE"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we are answerable to each other and our passengers</w:t>
            </w:r>
          </w:p>
          <w:p w14:paraId="32AF556D"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we trust each other and do what we say we will</w:t>
            </w:r>
          </w:p>
          <w:p w14:paraId="0B6CFC96" w14:textId="77777777" w:rsidR="009034D3" w:rsidRDefault="009034D3" w:rsidP="009034D3">
            <w:pPr>
              <w:pStyle w:val="ListParagraph"/>
              <w:numPr>
                <w:ilvl w:val="1"/>
                <w:numId w:val="10"/>
              </w:numPr>
              <w:tabs>
                <w:tab w:val="clear" w:pos="1440"/>
                <w:tab w:val="num" w:pos="1482"/>
              </w:tabs>
              <w:ind w:left="1482"/>
              <w:contextualSpacing/>
              <w:rPr>
                <w:rFonts w:cs="Arial"/>
                <w:szCs w:val="22"/>
              </w:rPr>
            </w:pPr>
            <w:r>
              <w:rPr>
                <w:rFonts w:cs="Arial"/>
                <w:szCs w:val="22"/>
              </w:rPr>
              <w:t>we are stronger together than we are as individuals</w:t>
            </w:r>
          </w:p>
          <w:p w14:paraId="6F22ACA1" w14:textId="77777777" w:rsidR="009034D3" w:rsidRDefault="009034D3" w:rsidP="009034D3"/>
          <w:p w14:paraId="204587CA" w14:textId="77777777" w:rsidR="009034D3" w:rsidRDefault="009034D3" w:rsidP="009034D3">
            <w:r>
              <w:t xml:space="preserve">We also have identified behaviours required to be successful in leading Southeastern. </w:t>
            </w:r>
          </w:p>
          <w:p w14:paraId="2677080E" w14:textId="77777777" w:rsidR="009034D3" w:rsidRDefault="009034D3" w:rsidP="009034D3"/>
          <w:p w14:paraId="3F7CD95A" w14:textId="77777777" w:rsidR="009034D3" w:rsidRDefault="009034D3" w:rsidP="009034D3">
            <w:r>
              <w:t xml:space="preserve">The Leading Southeastern framework details </w:t>
            </w:r>
            <w:r>
              <w:rPr>
                <w:b/>
                <w:bCs/>
                <w:color w:val="002060"/>
              </w:rPr>
              <w:t>how</w:t>
            </w:r>
            <w:r>
              <w:t xml:space="preserve"> we should be behaving in order to drive up performance to deliver </w:t>
            </w:r>
            <w:r>
              <w:rPr>
                <w:b/>
                <w:bCs/>
                <w:color w:val="002060"/>
              </w:rPr>
              <w:t>the route to 85</w:t>
            </w:r>
            <w:r>
              <w:rPr>
                <w:color w:val="002060"/>
              </w:rPr>
              <w:t>.</w:t>
            </w:r>
            <w:r>
              <w:t xml:space="preserve"> </w:t>
            </w:r>
          </w:p>
          <w:p w14:paraId="33AB2A7D" w14:textId="77777777" w:rsidR="009034D3" w:rsidRDefault="009034D3" w:rsidP="009034D3">
            <w:pPr>
              <w:tabs>
                <w:tab w:val="left" w:pos="3375"/>
              </w:tabs>
            </w:pPr>
          </w:p>
          <w:p w14:paraId="4889BA40" w14:textId="77777777" w:rsidR="009034D3" w:rsidRDefault="009034D3" w:rsidP="009034D3">
            <w:pPr>
              <w:tabs>
                <w:tab w:val="left" w:pos="3375"/>
              </w:tabs>
              <w:rPr>
                <w:b/>
                <w:color w:val="002060"/>
              </w:rPr>
            </w:pPr>
            <w:r>
              <w:rPr>
                <w:b/>
                <w:color w:val="002060"/>
              </w:rPr>
              <w:t>Leading Southeastern</w:t>
            </w:r>
          </w:p>
          <w:p w14:paraId="66BB15F8" w14:textId="77777777" w:rsidR="009034D3" w:rsidRDefault="009034D3" w:rsidP="009034D3">
            <w:pPr>
              <w:rPr>
                <w:noProof/>
              </w:rPr>
            </w:pPr>
            <w:r w:rsidRPr="004668BD">
              <w:rPr>
                <w:noProof/>
              </w:rPr>
              <w:drawing>
                <wp:inline distT="0" distB="0" distL="0" distR="0" wp14:anchorId="040E91BA" wp14:editId="3DF92C6A">
                  <wp:extent cx="1752600" cy="1699260"/>
                  <wp:effectExtent l="0" t="0" r="0" b="0"/>
                  <wp:docPr id="1" name="Picture 1" descr="Leadership Mod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Model Diagr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699260"/>
                          </a:xfrm>
                          <a:prstGeom prst="rect">
                            <a:avLst/>
                          </a:prstGeom>
                          <a:noFill/>
                          <a:ln>
                            <a:noFill/>
                          </a:ln>
                        </pic:spPr>
                      </pic:pic>
                    </a:graphicData>
                  </a:graphic>
                </wp:inline>
              </w:drawing>
            </w:r>
          </w:p>
          <w:p w14:paraId="3246BA70" w14:textId="77777777" w:rsidR="009034D3" w:rsidRDefault="009034D3" w:rsidP="009034D3"/>
          <w:p w14:paraId="5E6B3161" w14:textId="77777777" w:rsidR="009034D3" w:rsidRDefault="009034D3" w:rsidP="009034D3">
            <w:r>
              <w:t>All shortlisted candidates seeking promotion will be assessed against this framework.</w:t>
            </w:r>
          </w:p>
          <w:p w14:paraId="51523625" w14:textId="77777777" w:rsidR="009034D3" w:rsidRDefault="009034D3" w:rsidP="009034D3"/>
          <w:p w14:paraId="59F41676" w14:textId="2BB452F2" w:rsidR="009034D3" w:rsidRDefault="009034D3" w:rsidP="009034D3">
            <w:pPr>
              <w:rPr>
                <w:bCs/>
              </w:rPr>
            </w:pPr>
            <w:r>
              <w:rPr>
                <w:bCs/>
              </w:rPr>
              <w:t>The job demands the following blend of experience/knowledge, skills and behaviours (all are essential, unless otherwise shown and will be assessed by application and/ or interview/assessment).</w:t>
            </w:r>
          </w:p>
          <w:p w14:paraId="036DB4FC" w14:textId="77777777" w:rsidR="009E3341" w:rsidRPr="00F73919" w:rsidRDefault="009E3341" w:rsidP="003D3A82">
            <w:pPr>
              <w:jc w:val="both"/>
            </w:pPr>
          </w:p>
        </w:tc>
      </w:tr>
      <w:tr w:rsidR="009E3341" w:rsidRPr="00B65DCF" w14:paraId="7F8F63A3" w14:textId="77777777" w:rsidTr="006D4178">
        <w:tc>
          <w:tcPr>
            <w:tcW w:w="709" w:type="dxa"/>
            <w:tcBorders>
              <w:top w:val="single" w:sz="4" w:space="0" w:color="auto"/>
            </w:tcBorders>
          </w:tcPr>
          <w:p w14:paraId="75EDBD05" w14:textId="77777777" w:rsidR="009E3341" w:rsidRPr="00B65DCF" w:rsidRDefault="009E3341" w:rsidP="00224788">
            <w:pPr>
              <w:pStyle w:val="Heading3"/>
              <w:jc w:val="both"/>
              <w:rPr>
                <w:bCs/>
                <w:szCs w:val="22"/>
              </w:rPr>
            </w:pPr>
            <w:r w:rsidRPr="00B65DCF">
              <w:rPr>
                <w:bCs/>
                <w:szCs w:val="22"/>
              </w:rPr>
              <w:lastRenderedPageBreak/>
              <w:t>G1</w:t>
            </w:r>
          </w:p>
        </w:tc>
        <w:tc>
          <w:tcPr>
            <w:tcW w:w="9356" w:type="dxa"/>
            <w:gridSpan w:val="5"/>
            <w:tcBorders>
              <w:top w:val="single" w:sz="4" w:space="0" w:color="auto"/>
            </w:tcBorders>
          </w:tcPr>
          <w:p w14:paraId="3C796247" w14:textId="77777777" w:rsidR="009E3341" w:rsidRPr="00B65DCF" w:rsidRDefault="009E3341" w:rsidP="00224788">
            <w:pPr>
              <w:pStyle w:val="Heading3"/>
              <w:jc w:val="both"/>
              <w:rPr>
                <w:b w:val="0"/>
                <w:szCs w:val="22"/>
              </w:rPr>
            </w:pPr>
            <w:r w:rsidRPr="00B65DCF">
              <w:rPr>
                <w:szCs w:val="22"/>
              </w:rPr>
              <w:t xml:space="preserve">Experience, Knowledge &amp; Qualifications </w:t>
            </w:r>
            <w:r w:rsidR="00E66B02" w:rsidRPr="00B65DCF">
              <w:rPr>
                <w:b w:val="0"/>
                <w:szCs w:val="22"/>
              </w:rPr>
              <w:t>(including any specific safety training requirements)</w:t>
            </w:r>
          </w:p>
          <w:p w14:paraId="17BC0235" w14:textId="77777777" w:rsidR="00040960" w:rsidRDefault="00040960" w:rsidP="00A62DEC">
            <w:pPr>
              <w:jc w:val="both"/>
              <w:rPr>
                <w:rFonts w:cs="Arial"/>
                <w:bCs/>
                <w:szCs w:val="22"/>
              </w:rPr>
            </w:pPr>
          </w:p>
          <w:p w14:paraId="22AD5883" w14:textId="22D09985" w:rsidR="00A62DEC" w:rsidRDefault="00A62DEC" w:rsidP="00A62DEC">
            <w:pPr>
              <w:pStyle w:val="NormalWeb"/>
              <w:spacing w:before="0" w:beforeAutospacing="0" w:after="0" w:afterAutospacing="0"/>
              <w:rPr>
                <w:rFonts w:ascii="Arial" w:hAnsi="Arial" w:cs="Arial"/>
              </w:rPr>
            </w:pPr>
            <w:r>
              <w:rPr>
                <w:rFonts w:ascii="Arial" w:hAnsi="Arial" w:cs="Arial"/>
              </w:rPr>
              <w:t>Candidate for this role</w:t>
            </w:r>
            <w:r w:rsidRPr="0021033E">
              <w:rPr>
                <w:rFonts w:ascii="Arial" w:hAnsi="Arial" w:cs="Arial"/>
              </w:rPr>
              <w:t xml:space="preserve"> will need to have train operations experience and preferably an in-depth knowledge of </w:t>
            </w:r>
            <w:r w:rsidR="009034D3">
              <w:rPr>
                <w:rFonts w:ascii="Arial" w:hAnsi="Arial" w:cs="Arial"/>
              </w:rPr>
              <w:t xml:space="preserve">train dispatch activities, </w:t>
            </w:r>
            <w:r w:rsidRPr="0021033E">
              <w:rPr>
                <w:rFonts w:ascii="Arial" w:hAnsi="Arial" w:cs="Arial"/>
              </w:rPr>
              <w:t>DOO(P) operations and managing PTI Risk.</w:t>
            </w:r>
          </w:p>
          <w:p w14:paraId="6F296856" w14:textId="77777777" w:rsidR="00A62DEC" w:rsidRDefault="00A62DEC" w:rsidP="00A62DEC">
            <w:pPr>
              <w:pStyle w:val="NormalWeb"/>
              <w:spacing w:before="0" w:beforeAutospacing="0" w:after="0" w:afterAutospacing="0"/>
              <w:rPr>
                <w:rFonts w:ascii="Arial" w:hAnsi="Arial" w:cs="Arial"/>
              </w:rPr>
            </w:pPr>
          </w:p>
          <w:p w14:paraId="2294A7C6" w14:textId="0E88666C" w:rsidR="00A62DEC" w:rsidRDefault="00A62DEC" w:rsidP="00A62DEC">
            <w:pPr>
              <w:pStyle w:val="NormalWeb"/>
              <w:spacing w:before="0" w:beforeAutospacing="0" w:after="0" w:afterAutospacing="0"/>
              <w:rPr>
                <w:rFonts w:ascii="Arial" w:hAnsi="Arial" w:cs="Arial"/>
              </w:rPr>
            </w:pPr>
            <w:r>
              <w:rPr>
                <w:rFonts w:ascii="Arial" w:hAnsi="Arial" w:cs="Arial"/>
              </w:rPr>
              <w:t xml:space="preserve">The candidate will be </w:t>
            </w:r>
            <w:r w:rsidRPr="0021033E">
              <w:rPr>
                <w:rFonts w:ascii="Arial" w:hAnsi="Arial" w:cs="Arial"/>
              </w:rPr>
              <w:t xml:space="preserve">competent in rules and regulations, have knowledge of industry standards relating to </w:t>
            </w:r>
            <w:r w:rsidR="009034D3">
              <w:rPr>
                <w:rFonts w:ascii="Arial" w:hAnsi="Arial" w:cs="Arial"/>
              </w:rPr>
              <w:t>train dispatch activities and</w:t>
            </w:r>
            <w:r w:rsidRPr="0021033E">
              <w:rPr>
                <w:rFonts w:ascii="Arial" w:hAnsi="Arial" w:cs="Arial"/>
              </w:rPr>
              <w:t xml:space="preserve"> PTI Risk, </w:t>
            </w:r>
            <w:r>
              <w:rPr>
                <w:rFonts w:ascii="Arial" w:hAnsi="Arial" w:cs="Arial"/>
              </w:rPr>
              <w:t xml:space="preserve">and </w:t>
            </w:r>
            <w:r w:rsidRPr="0021033E">
              <w:rPr>
                <w:rFonts w:ascii="Arial" w:hAnsi="Arial" w:cs="Arial"/>
              </w:rPr>
              <w:t xml:space="preserve">knowledge of </w:t>
            </w:r>
            <w:r>
              <w:rPr>
                <w:rFonts w:ascii="Arial" w:hAnsi="Arial" w:cs="Arial"/>
              </w:rPr>
              <w:t>Southeastern</w:t>
            </w:r>
            <w:r w:rsidRPr="0021033E">
              <w:rPr>
                <w:rFonts w:ascii="Arial" w:hAnsi="Arial" w:cs="Arial"/>
              </w:rPr>
              <w:t xml:space="preserve"> operations and rolling stock. </w:t>
            </w:r>
          </w:p>
          <w:p w14:paraId="3BF52C93" w14:textId="77777777" w:rsidR="00A62DEC" w:rsidRDefault="00A62DEC" w:rsidP="00A62DEC">
            <w:pPr>
              <w:pStyle w:val="NormalWeb"/>
              <w:spacing w:before="0" w:beforeAutospacing="0" w:after="0" w:afterAutospacing="0"/>
              <w:rPr>
                <w:rFonts w:ascii="Arial" w:hAnsi="Arial" w:cs="Arial"/>
              </w:rPr>
            </w:pPr>
          </w:p>
          <w:p w14:paraId="47BBCE7B" w14:textId="77777777" w:rsidR="00A62DEC" w:rsidRDefault="00A62DEC" w:rsidP="00A62DEC">
            <w:pPr>
              <w:pStyle w:val="NormalWeb"/>
              <w:spacing w:before="0" w:beforeAutospacing="0" w:after="0" w:afterAutospacing="0"/>
            </w:pPr>
            <w:r>
              <w:rPr>
                <w:rFonts w:ascii="Arial" w:hAnsi="Arial" w:cs="Arial"/>
              </w:rPr>
              <w:t>Candidate</w:t>
            </w:r>
            <w:r w:rsidRPr="0021033E">
              <w:rPr>
                <w:rFonts w:ascii="Arial" w:hAnsi="Arial" w:cs="Arial"/>
              </w:rPr>
              <w:t xml:space="preserve"> will have experience of developing standards, procedures and briefing documents, have excellent IT skills and be able to project manage and steer working groups at a senior level, as well as being able to identify key areas for development and improvement in standards and working practices</w:t>
            </w:r>
            <w:r>
              <w:t>.</w:t>
            </w:r>
          </w:p>
          <w:p w14:paraId="0AED1EAD" w14:textId="77777777" w:rsidR="00A62DEC" w:rsidRDefault="00A62DEC" w:rsidP="00A62DEC">
            <w:pPr>
              <w:jc w:val="both"/>
              <w:rPr>
                <w:rFonts w:cs="Arial"/>
                <w:bCs/>
                <w:szCs w:val="22"/>
              </w:rPr>
            </w:pPr>
          </w:p>
          <w:p w14:paraId="45BE8C18" w14:textId="77777777" w:rsidR="00284286" w:rsidRDefault="00284286" w:rsidP="00A62DEC">
            <w:pPr>
              <w:jc w:val="both"/>
              <w:rPr>
                <w:rFonts w:cs="Arial"/>
                <w:bCs/>
                <w:szCs w:val="22"/>
              </w:rPr>
            </w:pPr>
            <w:r>
              <w:rPr>
                <w:rFonts w:cs="Arial"/>
                <w:bCs/>
                <w:szCs w:val="22"/>
              </w:rPr>
              <w:t>N</w:t>
            </w:r>
            <w:r w:rsidRPr="00040960">
              <w:rPr>
                <w:rFonts w:cs="Arial"/>
                <w:bCs/>
                <w:szCs w:val="22"/>
              </w:rPr>
              <w:t xml:space="preserve">EBOSH </w:t>
            </w:r>
            <w:r>
              <w:rPr>
                <w:rFonts w:cs="Arial"/>
                <w:bCs/>
                <w:szCs w:val="22"/>
              </w:rPr>
              <w:t xml:space="preserve">General </w:t>
            </w:r>
            <w:r w:rsidRPr="00040960">
              <w:rPr>
                <w:rFonts w:cs="Arial"/>
                <w:bCs/>
                <w:szCs w:val="22"/>
              </w:rPr>
              <w:t>Certificate</w:t>
            </w:r>
            <w:r>
              <w:rPr>
                <w:rFonts w:cs="Arial"/>
                <w:bCs/>
                <w:szCs w:val="22"/>
              </w:rPr>
              <w:t xml:space="preserve"> in Occupational Health and Safety or equivalent safety qualification (or working towards).</w:t>
            </w:r>
          </w:p>
          <w:p w14:paraId="3A1145DE" w14:textId="77777777" w:rsidR="006D4178" w:rsidRDefault="006D4178" w:rsidP="00A62DEC">
            <w:pPr>
              <w:jc w:val="both"/>
              <w:rPr>
                <w:rFonts w:cs="Arial"/>
                <w:bCs/>
                <w:szCs w:val="22"/>
              </w:rPr>
            </w:pPr>
          </w:p>
          <w:p w14:paraId="43B2249F" w14:textId="77777777" w:rsidR="00897616" w:rsidRDefault="00897616" w:rsidP="00897616">
            <w:pPr>
              <w:jc w:val="both"/>
              <w:rPr>
                <w:rFonts w:cs="Arial"/>
                <w:bCs/>
                <w:szCs w:val="22"/>
              </w:rPr>
            </w:pPr>
            <w:r>
              <w:rPr>
                <w:rFonts w:cs="Arial"/>
                <w:bCs/>
                <w:szCs w:val="22"/>
              </w:rPr>
              <w:t>Arthur D Little Accident and Incident Investigation or equivalent qualification.</w:t>
            </w:r>
          </w:p>
          <w:p w14:paraId="2433D2D6" w14:textId="77777777" w:rsidR="009E3341" w:rsidRDefault="009E3341" w:rsidP="00224788">
            <w:pPr>
              <w:jc w:val="both"/>
              <w:rPr>
                <w:b/>
                <w:szCs w:val="22"/>
              </w:rPr>
            </w:pPr>
          </w:p>
          <w:p w14:paraId="732C24DF" w14:textId="77777777" w:rsidR="00897616" w:rsidRPr="00B65DCF" w:rsidRDefault="00897616" w:rsidP="00224788">
            <w:pPr>
              <w:jc w:val="both"/>
              <w:rPr>
                <w:b/>
                <w:szCs w:val="22"/>
              </w:rPr>
            </w:pPr>
          </w:p>
        </w:tc>
      </w:tr>
      <w:tr w:rsidR="009E3341" w:rsidRPr="00B65DCF" w14:paraId="48821C07" w14:textId="77777777">
        <w:tc>
          <w:tcPr>
            <w:tcW w:w="709" w:type="dxa"/>
          </w:tcPr>
          <w:p w14:paraId="3AEE6252" w14:textId="77777777" w:rsidR="009E3341" w:rsidRPr="00B65DCF" w:rsidRDefault="009E3341" w:rsidP="00224788">
            <w:pPr>
              <w:pStyle w:val="Heading3"/>
              <w:jc w:val="both"/>
              <w:rPr>
                <w:bCs/>
                <w:szCs w:val="22"/>
              </w:rPr>
            </w:pPr>
            <w:r w:rsidRPr="00B65DCF">
              <w:rPr>
                <w:bCs/>
                <w:szCs w:val="22"/>
              </w:rPr>
              <w:t>G2</w:t>
            </w:r>
          </w:p>
        </w:tc>
        <w:tc>
          <w:tcPr>
            <w:tcW w:w="9356" w:type="dxa"/>
            <w:gridSpan w:val="5"/>
          </w:tcPr>
          <w:p w14:paraId="663EB23D" w14:textId="77777777" w:rsidR="009E3341" w:rsidRPr="00B65DCF" w:rsidRDefault="009E3341" w:rsidP="00224788">
            <w:pPr>
              <w:pStyle w:val="Heading3"/>
              <w:jc w:val="both"/>
              <w:rPr>
                <w:b w:val="0"/>
                <w:bCs/>
                <w:szCs w:val="22"/>
              </w:rPr>
            </w:pPr>
            <w:r w:rsidRPr="00B65DCF">
              <w:rPr>
                <w:szCs w:val="22"/>
              </w:rPr>
              <w:t xml:space="preserve">Skills </w:t>
            </w:r>
            <w:r w:rsidRPr="00B65DCF">
              <w:rPr>
                <w:b w:val="0"/>
                <w:szCs w:val="22"/>
              </w:rPr>
              <w:t xml:space="preserve">(including any specific safety critical competencies) </w:t>
            </w:r>
          </w:p>
          <w:p w14:paraId="0E48AED2" w14:textId="77777777" w:rsidR="009E3341" w:rsidRPr="00B65DCF" w:rsidRDefault="009E3341" w:rsidP="00224788">
            <w:pPr>
              <w:jc w:val="both"/>
              <w:rPr>
                <w:bCs/>
                <w:szCs w:val="22"/>
              </w:rPr>
            </w:pPr>
          </w:p>
          <w:p w14:paraId="15676DE8" w14:textId="77777777" w:rsidR="00B65DCF" w:rsidRPr="00B65DCF" w:rsidRDefault="00B65DCF" w:rsidP="00224788">
            <w:pPr>
              <w:jc w:val="both"/>
              <w:rPr>
                <w:bCs/>
                <w:szCs w:val="22"/>
              </w:rPr>
            </w:pPr>
            <w:r w:rsidRPr="00B65DCF">
              <w:rPr>
                <w:bCs/>
                <w:szCs w:val="22"/>
              </w:rPr>
              <w:t>Ability to work under pressure in a busy and varied environment under own initiative, and successfully adapts to changing demands and conditions.</w:t>
            </w:r>
          </w:p>
          <w:p w14:paraId="3BF018ED" w14:textId="77777777" w:rsidR="00B65DCF" w:rsidRPr="00B65DCF" w:rsidRDefault="00B65DCF" w:rsidP="00224788">
            <w:pPr>
              <w:jc w:val="both"/>
              <w:rPr>
                <w:bCs/>
                <w:szCs w:val="22"/>
              </w:rPr>
            </w:pPr>
          </w:p>
          <w:p w14:paraId="04F9060E" w14:textId="77777777" w:rsidR="00B65DCF" w:rsidRPr="00B65DCF" w:rsidRDefault="00B65DCF" w:rsidP="00224788">
            <w:pPr>
              <w:jc w:val="both"/>
              <w:rPr>
                <w:bCs/>
                <w:szCs w:val="22"/>
              </w:rPr>
            </w:pPr>
            <w:r w:rsidRPr="00B65DCF">
              <w:rPr>
                <w:bCs/>
                <w:szCs w:val="22"/>
              </w:rPr>
              <w:t>Specialist Knowledge – Understands technical or professional aspects of work and continu</w:t>
            </w:r>
            <w:smartTag w:uri="urn:schemas-microsoft-com:office:smarttags" w:element="PersonName">
              <w:r w:rsidRPr="00B65DCF">
                <w:rPr>
                  <w:bCs/>
                  <w:szCs w:val="22"/>
                </w:rPr>
                <w:t>ally</w:t>
              </w:r>
            </w:smartTag>
            <w:r w:rsidRPr="00B65DCF">
              <w:rPr>
                <w:bCs/>
                <w:szCs w:val="22"/>
              </w:rPr>
              <w:t xml:space="preserve"> maintains technical knowledge.</w:t>
            </w:r>
          </w:p>
          <w:p w14:paraId="606A0546" w14:textId="77777777" w:rsidR="00B65DCF" w:rsidRPr="00B65DCF" w:rsidRDefault="00B65DCF" w:rsidP="00224788">
            <w:pPr>
              <w:jc w:val="both"/>
              <w:rPr>
                <w:bCs/>
                <w:szCs w:val="22"/>
              </w:rPr>
            </w:pPr>
          </w:p>
          <w:p w14:paraId="5E59457D" w14:textId="77777777" w:rsidR="00B65DCF" w:rsidRPr="00B65DCF" w:rsidRDefault="00B65DCF" w:rsidP="00224788">
            <w:pPr>
              <w:jc w:val="both"/>
              <w:rPr>
                <w:bCs/>
                <w:szCs w:val="22"/>
              </w:rPr>
            </w:pPr>
            <w:r w:rsidRPr="00B65DCF">
              <w:rPr>
                <w:bCs/>
                <w:szCs w:val="22"/>
              </w:rPr>
              <w:t>Problem Solving – Identifies potential difficulties and their causes. Generates workable solutions and makes rational judgements.</w:t>
            </w:r>
          </w:p>
          <w:p w14:paraId="21CBBE4E" w14:textId="77777777" w:rsidR="00284286" w:rsidRDefault="00284286" w:rsidP="00284286">
            <w:pPr>
              <w:jc w:val="both"/>
              <w:rPr>
                <w:rFonts w:cs="Arial"/>
                <w:bCs/>
                <w:szCs w:val="22"/>
              </w:rPr>
            </w:pPr>
          </w:p>
          <w:p w14:paraId="20506D69" w14:textId="77777777" w:rsidR="009E3341" w:rsidRPr="00B65DCF" w:rsidRDefault="00284286" w:rsidP="00284286">
            <w:pPr>
              <w:jc w:val="both"/>
              <w:rPr>
                <w:b/>
                <w:szCs w:val="22"/>
              </w:rPr>
            </w:pPr>
            <w:r w:rsidRPr="00B65DCF">
              <w:rPr>
                <w:b/>
                <w:szCs w:val="22"/>
              </w:rPr>
              <w:t xml:space="preserve"> </w:t>
            </w:r>
          </w:p>
        </w:tc>
      </w:tr>
      <w:tr w:rsidR="009E3341" w:rsidRPr="00B65DCF" w14:paraId="4C2AA3B3" w14:textId="77777777" w:rsidTr="00B65DCF">
        <w:tc>
          <w:tcPr>
            <w:tcW w:w="709" w:type="dxa"/>
            <w:tcBorders>
              <w:bottom w:val="single" w:sz="4" w:space="0" w:color="auto"/>
            </w:tcBorders>
          </w:tcPr>
          <w:p w14:paraId="427A0BF0" w14:textId="77777777" w:rsidR="009E3341" w:rsidRPr="00B65DCF" w:rsidRDefault="009E3341" w:rsidP="00224788">
            <w:pPr>
              <w:pStyle w:val="Heading3"/>
              <w:jc w:val="both"/>
              <w:rPr>
                <w:bCs/>
                <w:szCs w:val="22"/>
              </w:rPr>
            </w:pPr>
            <w:r w:rsidRPr="00B65DCF">
              <w:rPr>
                <w:bCs/>
                <w:szCs w:val="22"/>
              </w:rPr>
              <w:t>G3</w:t>
            </w:r>
          </w:p>
        </w:tc>
        <w:tc>
          <w:tcPr>
            <w:tcW w:w="9356" w:type="dxa"/>
            <w:gridSpan w:val="5"/>
            <w:tcBorders>
              <w:bottom w:val="single" w:sz="4" w:space="0" w:color="auto"/>
            </w:tcBorders>
          </w:tcPr>
          <w:p w14:paraId="5F28D665" w14:textId="77777777" w:rsidR="009E3341" w:rsidRPr="00B65DCF" w:rsidRDefault="009E3341" w:rsidP="00224788">
            <w:pPr>
              <w:pStyle w:val="Heading3"/>
              <w:jc w:val="both"/>
              <w:rPr>
                <w:szCs w:val="22"/>
              </w:rPr>
            </w:pPr>
            <w:r w:rsidRPr="00B65DCF">
              <w:rPr>
                <w:szCs w:val="22"/>
              </w:rPr>
              <w:t xml:space="preserve">Behaviours </w:t>
            </w:r>
          </w:p>
          <w:p w14:paraId="3CB5C339" w14:textId="77777777" w:rsidR="009E3341" w:rsidRPr="00B65DCF" w:rsidRDefault="009E3341" w:rsidP="00224788">
            <w:pPr>
              <w:jc w:val="both"/>
              <w:rPr>
                <w:bCs/>
                <w:szCs w:val="22"/>
              </w:rPr>
            </w:pPr>
          </w:p>
          <w:p w14:paraId="240F3614" w14:textId="77777777" w:rsidR="006D4178" w:rsidRPr="00B65DCF" w:rsidRDefault="006D4178" w:rsidP="00224788">
            <w:pPr>
              <w:jc w:val="both"/>
              <w:rPr>
                <w:bCs/>
                <w:szCs w:val="22"/>
              </w:rPr>
            </w:pPr>
            <w:r w:rsidRPr="00B65DCF">
              <w:rPr>
                <w:bCs/>
                <w:szCs w:val="22"/>
              </w:rPr>
              <w:t xml:space="preserve">Honesty and Integrity – Is transparent and honest and takes full responsibility for actions. Demonstrates confidence and courage and deals effectively with difficult situations. </w:t>
            </w:r>
          </w:p>
          <w:p w14:paraId="769A64F8" w14:textId="77777777" w:rsidR="006D4178" w:rsidRPr="00B65DCF" w:rsidRDefault="006D4178" w:rsidP="00224788">
            <w:pPr>
              <w:jc w:val="both"/>
              <w:rPr>
                <w:bCs/>
                <w:szCs w:val="22"/>
              </w:rPr>
            </w:pPr>
          </w:p>
          <w:p w14:paraId="1C2077C8" w14:textId="77777777" w:rsidR="00284286" w:rsidRDefault="00284286" w:rsidP="00284286">
            <w:pPr>
              <w:rPr>
                <w:bCs/>
              </w:rPr>
            </w:pPr>
            <w:r>
              <w:rPr>
                <w:bCs/>
              </w:rPr>
              <w:t>Planning and Organising – Sets up and monitors timescales and plans. Organises own time effectively and creates own work schedules. Prioritises and prepares in advance, sets realistic timescales and provides clear guidance and progress to the appropriate people.</w:t>
            </w:r>
          </w:p>
          <w:p w14:paraId="249FE689" w14:textId="77777777" w:rsidR="00284286" w:rsidRDefault="00284286" w:rsidP="00284286">
            <w:pPr>
              <w:jc w:val="both"/>
              <w:rPr>
                <w:b/>
                <w:szCs w:val="22"/>
              </w:rPr>
            </w:pPr>
          </w:p>
          <w:p w14:paraId="255BD60F" w14:textId="77777777" w:rsidR="006D4178" w:rsidRPr="00B65DCF" w:rsidRDefault="006D4178" w:rsidP="00224788">
            <w:pPr>
              <w:jc w:val="both"/>
              <w:rPr>
                <w:rFonts w:cs="Arial"/>
                <w:bCs/>
                <w:szCs w:val="22"/>
              </w:rPr>
            </w:pPr>
            <w:r w:rsidRPr="00B65DCF">
              <w:rPr>
                <w:rFonts w:cs="Arial"/>
                <w:bCs/>
                <w:szCs w:val="22"/>
              </w:rPr>
              <w:t xml:space="preserve">Communication – Speaks with conviction on key issues, using appropriate communication methods to ensure clarity and conciseness. </w:t>
            </w:r>
          </w:p>
          <w:p w14:paraId="4F2FD171" w14:textId="77777777" w:rsidR="006D4178" w:rsidRPr="00B65DCF" w:rsidRDefault="006D4178" w:rsidP="00224788">
            <w:pPr>
              <w:jc w:val="both"/>
              <w:rPr>
                <w:rFonts w:cs="Arial"/>
                <w:bCs/>
                <w:szCs w:val="22"/>
              </w:rPr>
            </w:pPr>
          </w:p>
          <w:p w14:paraId="7882CDA4" w14:textId="77777777" w:rsidR="00284286" w:rsidRDefault="00284286" w:rsidP="00284286">
            <w:pPr>
              <w:rPr>
                <w:bCs/>
              </w:rPr>
            </w:pPr>
            <w:r>
              <w:rPr>
                <w:bCs/>
              </w:rPr>
              <w:t>Investigatory skills and excellent attention to detail.</w:t>
            </w:r>
          </w:p>
          <w:p w14:paraId="4D17F481" w14:textId="77777777" w:rsidR="00284286" w:rsidRDefault="00284286" w:rsidP="00224788">
            <w:pPr>
              <w:jc w:val="both"/>
              <w:rPr>
                <w:b/>
                <w:szCs w:val="22"/>
              </w:rPr>
            </w:pPr>
          </w:p>
          <w:p w14:paraId="2B0BD04E" w14:textId="77777777" w:rsidR="00284286" w:rsidRDefault="00284286" w:rsidP="00224788">
            <w:pPr>
              <w:jc w:val="both"/>
              <w:rPr>
                <w:b/>
                <w:szCs w:val="22"/>
              </w:rPr>
            </w:pPr>
          </w:p>
          <w:p w14:paraId="7F431933" w14:textId="77777777" w:rsidR="00284286" w:rsidRPr="00B65DCF" w:rsidRDefault="00284286" w:rsidP="00224788">
            <w:pPr>
              <w:jc w:val="both"/>
              <w:rPr>
                <w:b/>
                <w:szCs w:val="22"/>
              </w:rPr>
            </w:pPr>
          </w:p>
        </w:tc>
      </w:tr>
      <w:tr w:rsidR="009E3341" w:rsidRPr="00B65DCF" w14:paraId="69021F64" w14:textId="77777777" w:rsidTr="00B65DCF">
        <w:trPr>
          <w:trHeight w:val="1049"/>
        </w:trPr>
        <w:tc>
          <w:tcPr>
            <w:tcW w:w="709" w:type="dxa"/>
            <w:tcBorders>
              <w:top w:val="single" w:sz="4" w:space="0" w:color="auto"/>
              <w:bottom w:val="single" w:sz="4" w:space="0" w:color="auto"/>
            </w:tcBorders>
          </w:tcPr>
          <w:p w14:paraId="1AD6F2B4" w14:textId="77777777" w:rsidR="009E3341" w:rsidRPr="00B65DCF" w:rsidRDefault="009E3341" w:rsidP="00224788">
            <w:pPr>
              <w:pStyle w:val="Heading3"/>
              <w:jc w:val="both"/>
              <w:rPr>
                <w:bCs/>
                <w:szCs w:val="22"/>
              </w:rPr>
            </w:pPr>
            <w:r w:rsidRPr="00B65DCF">
              <w:rPr>
                <w:bCs/>
                <w:szCs w:val="22"/>
              </w:rPr>
              <w:lastRenderedPageBreak/>
              <w:t>G4</w:t>
            </w:r>
          </w:p>
        </w:tc>
        <w:tc>
          <w:tcPr>
            <w:tcW w:w="9356" w:type="dxa"/>
            <w:gridSpan w:val="5"/>
            <w:tcBorders>
              <w:top w:val="single" w:sz="4" w:space="0" w:color="auto"/>
              <w:bottom w:val="single" w:sz="4" w:space="0" w:color="auto"/>
            </w:tcBorders>
          </w:tcPr>
          <w:p w14:paraId="4329B3B7" w14:textId="77777777" w:rsidR="009E3341" w:rsidRPr="00B65DCF" w:rsidRDefault="009E3341" w:rsidP="00224788">
            <w:pPr>
              <w:jc w:val="both"/>
              <w:rPr>
                <w:b/>
                <w:szCs w:val="22"/>
              </w:rPr>
            </w:pPr>
            <w:r w:rsidRPr="00B65DCF">
              <w:rPr>
                <w:b/>
                <w:szCs w:val="22"/>
              </w:rPr>
              <w:t>Other</w:t>
            </w:r>
          </w:p>
          <w:p w14:paraId="31E04288" w14:textId="77777777" w:rsidR="009E3341" w:rsidRDefault="009E3341" w:rsidP="00224788">
            <w:pPr>
              <w:jc w:val="both"/>
              <w:rPr>
                <w:bCs/>
                <w:szCs w:val="22"/>
              </w:rPr>
            </w:pPr>
          </w:p>
          <w:p w14:paraId="03652716" w14:textId="77777777" w:rsidR="00284286" w:rsidRPr="00B65DCF" w:rsidRDefault="00284286" w:rsidP="00224788">
            <w:pPr>
              <w:jc w:val="both"/>
              <w:rPr>
                <w:szCs w:val="22"/>
              </w:rPr>
            </w:pPr>
            <w:r>
              <w:rPr>
                <w:bCs/>
                <w:szCs w:val="22"/>
              </w:rPr>
              <w:t>Nil.</w:t>
            </w:r>
          </w:p>
          <w:p w14:paraId="5A993C00" w14:textId="77777777" w:rsidR="009E3341" w:rsidRDefault="009E3341" w:rsidP="00224788">
            <w:pPr>
              <w:jc w:val="both"/>
              <w:rPr>
                <w:b/>
                <w:szCs w:val="22"/>
              </w:rPr>
            </w:pPr>
          </w:p>
          <w:p w14:paraId="439FB101" w14:textId="77777777" w:rsidR="00CC67A8" w:rsidRDefault="00CC67A8" w:rsidP="00224788">
            <w:pPr>
              <w:jc w:val="both"/>
              <w:rPr>
                <w:b/>
                <w:szCs w:val="22"/>
              </w:rPr>
            </w:pPr>
          </w:p>
          <w:p w14:paraId="60564782" w14:textId="77777777" w:rsidR="00CC67A8" w:rsidRPr="00B65DCF" w:rsidRDefault="00CC67A8" w:rsidP="00224788">
            <w:pPr>
              <w:jc w:val="both"/>
              <w:rPr>
                <w:b/>
                <w:szCs w:val="22"/>
              </w:rPr>
            </w:pPr>
          </w:p>
        </w:tc>
      </w:tr>
      <w:tr w:rsidR="00626E01" w14:paraId="1CEFC142" w14:textId="77777777" w:rsidTr="00786F40">
        <w:tc>
          <w:tcPr>
            <w:tcW w:w="709" w:type="dxa"/>
          </w:tcPr>
          <w:p w14:paraId="117B1F04" w14:textId="77777777" w:rsidR="00626E01" w:rsidRDefault="00B47F19" w:rsidP="00224788">
            <w:pPr>
              <w:pStyle w:val="Heading3"/>
              <w:jc w:val="both"/>
            </w:pPr>
            <w:r>
              <w:t>H</w:t>
            </w:r>
          </w:p>
        </w:tc>
        <w:tc>
          <w:tcPr>
            <w:tcW w:w="9356" w:type="dxa"/>
            <w:gridSpan w:val="5"/>
          </w:tcPr>
          <w:p w14:paraId="3B618E35" w14:textId="77777777" w:rsidR="00626E01" w:rsidRDefault="00626E01" w:rsidP="00224788">
            <w:pPr>
              <w:jc w:val="both"/>
              <w:rPr>
                <w:b/>
              </w:rPr>
            </w:pPr>
            <w:r>
              <w:rPr>
                <w:b/>
              </w:rPr>
              <w:t>Dimensions of role</w:t>
            </w:r>
          </w:p>
          <w:p w14:paraId="2899521C" w14:textId="77777777" w:rsidR="00626E01" w:rsidRDefault="00626E01" w:rsidP="00224788">
            <w:pPr>
              <w:jc w:val="both"/>
              <w:rPr>
                <w:b/>
              </w:rPr>
            </w:pPr>
          </w:p>
        </w:tc>
      </w:tr>
      <w:tr w:rsidR="00626E01" w14:paraId="2AF2E4B3" w14:textId="77777777" w:rsidTr="00786F40">
        <w:tc>
          <w:tcPr>
            <w:tcW w:w="709" w:type="dxa"/>
          </w:tcPr>
          <w:p w14:paraId="34D5C696" w14:textId="77777777" w:rsidR="00626E01" w:rsidRDefault="00B47F19" w:rsidP="00224788">
            <w:pPr>
              <w:jc w:val="both"/>
            </w:pPr>
            <w:r>
              <w:t>H</w:t>
            </w:r>
            <w:r w:rsidR="00626E01">
              <w:t>1</w:t>
            </w:r>
          </w:p>
          <w:p w14:paraId="08303885" w14:textId="77777777" w:rsidR="00626E01" w:rsidRDefault="00626E01" w:rsidP="00224788">
            <w:pPr>
              <w:jc w:val="both"/>
            </w:pPr>
          </w:p>
        </w:tc>
        <w:tc>
          <w:tcPr>
            <w:tcW w:w="3970" w:type="dxa"/>
            <w:gridSpan w:val="2"/>
          </w:tcPr>
          <w:p w14:paraId="3CF4F97E" w14:textId="77777777" w:rsidR="00626E01" w:rsidRDefault="00626E01" w:rsidP="00224788">
            <w:pPr>
              <w:pStyle w:val="Heading3"/>
              <w:jc w:val="both"/>
              <w:rPr>
                <w:b w:val="0"/>
              </w:rPr>
            </w:pPr>
            <w:r>
              <w:rPr>
                <w:b w:val="0"/>
              </w:rPr>
              <w:t>Financial – Direct:</w:t>
            </w:r>
          </w:p>
        </w:tc>
        <w:tc>
          <w:tcPr>
            <w:tcW w:w="5386" w:type="dxa"/>
            <w:gridSpan w:val="3"/>
          </w:tcPr>
          <w:p w14:paraId="1D1432F0" w14:textId="77777777" w:rsidR="00626E01" w:rsidRDefault="001A0816" w:rsidP="00224788">
            <w:pPr>
              <w:jc w:val="both"/>
            </w:pPr>
            <w:r>
              <w:t>Nil</w:t>
            </w:r>
            <w:r w:rsidR="00F24991">
              <w:t>.</w:t>
            </w:r>
          </w:p>
        </w:tc>
      </w:tr>
      <w:tr w:rsidR="00626E01" w14:paraId="03B65A1E" w14:textId="77777777" w:rsidTr="00786F40">
        <w:tc>
          <w:tcPr>
            <w:tcW w:w="709" w:type="dxa"/>
          </w:tcPr>
          <w:p w14:paraId="433C73C1" w14:textId="77777777" w:rsidR="00626E01" w:rsidRDefault="00B47F19" w:rsidP="00224788">
            <w:pPr>
              <w:jc w:val="both"/>
            </w:pPr>
            <w:r>
              <w:t>H</w:t>
            </w:r>
            <w:r w:rsidR="00626E01">
              <w:t>2</w:t>
            </w:r>
          </w:p>
          <w:p w14:paraId="01318CF5" w14:textId="77777777" w:rsidR="00626E01" w:rsidRDefault="00626E01" w:rsidP="00224788">
            <w:pPr>
              <w:jc w:val="both"/>
            </w:pPr>
          </w:p>
        </w:tc>
        <w:tc>
          <w:tcPr>
            <w:tcW w:w="3970" w:type="dxa"/>
            <w:gridSpan w:val="2"/>
          </w:tcPr>
          <w:p w14:paraId="64F93E4F" w14:textId="77777777" w:rsidR="00626E01" w:rsidRDefault="00626E01" w:rsidP="00224788">
            <w:pPr>
              <w:pStyle w:val="Heading3"/>
              <w:jc w:val="both"/>
              <w:rPr>
                <w:b w:val="0"/>
              </w:rPr>
            </w:pPr>
            <w:r>
              <w:rPr>
                <w:b w:val="0"/>
              </w:rPr>
              <w:t>Financial – Other:</w:t>
            </w:r>
          </w:p>
        </w:tc>
        <w:tc>
          <w:tcPr>
            <w:tcW w:w="5386" w:type="dxa"/>
            <w:gridSpan w:val="3"/>
          </w:tcPr>
          <w:p w14:paraId="48D85C74" w14:textId="77777777" w:rsidR="00626E01" w:rsidRDefault="001A0816" w:rsidP="00F24991">
            <w:pPr>
              <w:rPr>
                <w:rFonts w:cs="Arial"/>
                <w:szCs w:val="22"/>
              </w:rPr>
            </w:pPr>
            <w:r>
              <w:rPr>
                <w:rFonts w:cs="Arial"/>
                <w:szCs w:val="22"/>
              </w:rPr>
              <w:t xml:space="preserve">Accidental loss, including claims, may be estimated at approximately 8% of income. Thus scope for </w:t>
            </w:r>
            <w:r w:rsidR="00F24991">
              <w:rPr>
                <w:rFonts w:cs="Arial"/>
                <w:szCs w:val="22"/>
              </w:rPr>
              <w:t xml:space="preserve">cost </w:t>
            </w:r>
            <w:r>
              <w:rPr>
                <w:rFonts w:cs="Arial"/>
                <w:szCs w:val="22"/>
              </w:rPr>
              <w:t>improvement</w:t>
            </w:r>
            <w:r w:rsidR="00F24991">
              <w:rPr>
                <w:rFonts w:cs="Arial"/>
                <w:szCs w:val="22"/>
              </w:rPr>
              <w:t xml:space="preserve">s, </w:t>
            </w:r>
            <w:r>
              <w:rPr>
                <w:rFonts w:cs="Arial"/>
                <w:szCs w:val="22"/>
              </w:rPr>
              <w:t xml:space="preserve">through </w:t>
            </w:r>
            <w:r w:rsidR="00F24991">
              <w:rPr>
                <w:rFonts w:cs="Arial"/>
                <w:szCs w:val="22"/>
              </w:rPr>
              <w:t xml:space="preserve">delivery </w:t>
            </w:r>
            <w:r w:rsidR="002B0FE3">
              <w:rPr>
                <w:rFonts w:cs="Arial"/>
                <w:szCs w:val="22"/>
              </w:rPr>
              <w:t xml:space="preserve">of </w:t>
            </w:r>
            <w:r w:rsidR="00F24991">
              <w:rPr>
                <w:rFonts w:cs="Arial"/>
                <w:szCs w:val="22"/>
              </w:rPr>
              <w:t xml:space="preserve">enhanced </w:t>
            </w:r>
            <w:r>
              <w:rPr>
                <w:rFonts w:cs="Arial"/>
                <w:szCs w:val="22"/>
              </w:rPr>
              <w:t xml:space="preserve">operational safety </w:t>
            </w:r>
            <w:r w:rsidR="00F24991">
              <w:rPr>
                <w:rFonts w:cs="Arial"/>
                <w:szCs w:val="22"/>
              </w:rPr>
              <w:t xml:space="preserve">performance, </w:t>
            </w:r>
            <w:r>
              <w:rPr>
                <w:rFonts w:cs="Arial"/>
                <w:szCs w:val="22"/>
              </w:rPr>
              <w:t>is considerable.</w:t>
            </w:r>
          </w:p>
          <w:p w14:paraId="2F5FA7D5" w14:textId="77777777" w:rsidR="00222CE8" w:rsidRDefault="00222CE8" w:rsidP="00224788">
            <w:pPr>
              <w:jc w:val="both"/>
            </w:pPr>
          </w:p>
        </w:tc>
      </w:tr>
      <w:tr w:rsidR="00626E01" w14:paraId="57E3DF72" w14:textId="77777777" w:rsidTr="00786F40">
        <w:tc>
          <w:tcPr>
            <w:tcW w:w="709" w:type="dxa"/>
          </w:tcPr>
          <w:p w14:paraId="05ABEC2C" w14:textId="77777777" w:rsidR="00626E01" w:rsidRDefault="00B47F19" w:rsidP="00224788">
            <w:pPr>
              <w:jc w:val="both"/>
            </w:pPr>
            <w:r>
              <w:t>H</w:t>
            </w:r>
            <w:r w:rsidR="00626E01">
              <w:t>3</w:t>
            </w:r>
          </w:p>
          <w:p w14:paraId="2F8FFB19" w14:textId="77777777" w:rsidR="00626E01" w:rsidRDefault="00626E01" w:rsidP="00224788">
            <w:pPr>
              <w:jc w:val="both"/>
            </w:pPr>
          </w:p>
        </w:tc>
        <w:tc>
          <w:tcPr>
            <w:tcW w:w="3970" w:type="dxa"/>
            <w:gridSpan w:val="2"/>
          </w:tcPr>
          <w:p w14:paraId="41A0C0E1" w14:textId="77777777" w:rsidR="00626E01" w:rsidRDefault="00626E01" w:rsidP="00224788">
            <w:pPr>
              <w:pStyle w:val="Heading3"/>
              <w:jc w:val="both"/>
              <w:rPr>
                <w:b w:val="0"/>
              </w:rPr>
            </w:pPr>
            <w:r>
              <w:rPr>
                <w:b w:val="0"/>
              </w:rPr>
              <w:t>Staff Responsibilities – Direct:</w:t>
            </w:r>
          </w:p>
        </w:tc>
        <w:tc>
          <w:tcPr>
            <w:tcW w:w="5386" w:type="dxa"/>
            <w:gridSpan w:val="3"/>
          </w:tcPr>
          <w:p w14:paraId="4F144690" w14:textId="77777777" w:rsidR="00626E01" w:rsidRDefault="00284286" w:rsidP="00224788">
            <w:pPr>
              <w:jc w:val="both"/>
            </w:pPr>
            <w:r>
              <w:t>None</w:t>
            </w:r>
          </w:p>
        </w:tc>
      </w:tr>
      <w:tr w:rsidR="00626E01" w14:paraId="7FCA1ECB" w14:textId="77777777" w:rsidTr="00786F40">
        <w:tc>
          <w:tcPr>
            <w:tcW w:w="709" w:type="dxa"/>
          </w:tcPr>
          <w:p w14:paraId="5C001026" w14:textId="77777777" w:rsidR="00626E01" w:rsidRDefault="00B47F19" w:rsidP="00224788">
            <w:pPr>
              <w:jc w:val="both"/>
            </w:pPr>
            <w:r>
              <w:t>H</w:t>
            </w:r>
            <w:r w:rsidR="00626E01">
              <w:t>4</w:t>
            </w:r>
          </w:p>
        </w:tc>
        <w:tc>
          <w:tcPr>
            <w:tcW w:w="3970" w:type="dxa"/>
            <w:gridSpan w:val="2"/>
          </w:tcPr>
          <w:p w14:paraId="097865B0" w14:textId="77777777" w:rsidR="00626E01" w:rsidRDefault="00626E01" w:rsidP="00224788">
            <w:pPr>
              <w:pStyle w:val="Heading3"/>
              <w:jc w:val="both"/>
              <w:rPr>
                <w:b w:val="0"/>
              </w:rPr>
            </w:pPr>
            <w:r>
              <w:rPr>
                <w:b w:val="0"/>
              </w:rPr>
              <w:t>Staff Responsibilities – Other:</w:t>
            </w:r>
          </w:p>
          <w:p w14:paraId="6AE1C948" w14:textId="77777777" w:rsidR="00626E01" w:rsidRDefault="00626E01" w:rsidP="00224788">
            <w:pPr>
              <w:jc w:val="both"/>
            </w:pPr>
          </w:p>
        </w:tc>
        <w:tc>
          <w:tcPr>
            <w:tcW w:w="5386" w:type="dxa"/>
            <w:gridSpan w:val="3"/>
          </w:tcPr>
          <w:p w14:paraId="72F3BFC5" w14:textId="77777777" w:rsidR="00626E01" w:rsidRDefault="00222CE8" w:rsidP="00F24991">
            <w:pPr>
              <w:jc w:val="both"/>
              <w:rPr>
                <w:rFonts w:cs="Arial"/>
                <w:szCs w:val="22"/>
              </w:rPr>
            </w:pPr>
            <w:r>
              <w:rPr>
                <w:rFonts w:cs="Arial"/>
                <w:szCs w:val="22"/>
              </w:rPr>
              <w:t xml:space="preserve">This post has responsibilities </w:t>
            </w:r>
            <w:r w:rsidR="003D3A82">
              <w:rPr>
                <w:rFonts w:cs="Arial"/>
                <w:szCs w:val="22"/>
              </w:rPr>
              <w:t>to support</w:t>
            </w:r>
            <w:r>
              <w:rPr>
                <w:rFonts w:cs="Arial"/>
                <w:szCs w:val="22"/>
              </w:rPr>
              <w:t xml:space="preserve"> </w:t>
            </w:r>
            <w:r w:rsidR="003D3A82">
              <w:rPr>
                <w:rFonts w:cs="Arial"/>
                <w:szCs w:val="22"/>
              </w:rPr>
              <w:t xml:space="preserve">staff </w:t>
            </w:r>
            <w:r w:rsidR="00F24991">
              <w:rPr>
                <w:rFonts w:cs="Arial"/>
                <w:szCs w:val="22"/>
              </w:rPr>
              <w:t>throughout the Company by</w:t>
            </w:r>
            <w:r>
              <w:rPr>
                <w:rFonts w:cs="Arial"/>
                <w:szCs w:val="22"/>
              </w:rPr>
              <w:t xml:space="preserve"> the </w:t>
            </w:r>
            <w:r w:rsidR="003D3A82">
              <w:rPr>
                <w:rFonts w:cs="Arial"/>
                <w:szCs w:val="22"/>
              </w:rPr>
              <w:t xml:space="preserve">development </w:t>
            </w:r>
            <w:r>
              <w:rPr>
                <w:rFonts w:cs="Arial"/>
                <w:szCs w:val="22"/>
              </w:rPr>
              <w:t xml:space="preserve">and </w:t>
            </w:r>
            <w:r w:rsidR="003D3A82">
              <w:rPr>
                <w:rFonts w:cs="Arial"/>
                <w:szCs w:val="22"/>
              </w:rPr>
              <w:t xml:space="preserve">implementation </w:t>
            </w:r>
            <w:r>
              <w:rPr>
                <w:rFonts w:cs="Arial"/>
                <w:szCs w:val="22"/>
              </w:rPr>
              <w:t xml:space="preserve">of operating standards </w:t>
            </w:r>
            <w:r w:rsidR="00F24991">
              <w:rPr>
                <w:rFonts w:cs="Arial"/>
                <w:szCs w:val="22"/>
              </w:rPr>
              <w:t>to be used for the delivery of the Company’s operations.</w:t>
            </w:r>
          </w:p>
          <w:p w14:paraId="0C10E912" w14:textId="77777777" w:rsidR="00F24991" w:rsidRDefault="00F24991" w:rsidP="00F24991">
            <w:pPr>
              <w:jc w:val="both"/>
            </w:pPr>
          </w:p>
        </w:tc>
      </w:tr>
      <w:tr w:rsidR="00626E01" w14:paraId="4DE02A3F" w14:textId="77777777" w:rsidTr="00626E01">
        <w:tc>
          <w:tcPr>
            <w:tcW w:w="709" w:type="dxa"/>
            <w:tcBorders>
              <w:bottom w:val="single" w:sz="4" w:space="0" w:color="auto"/>
            </w:tcBorders>
          </w:tcPr>
          <w:p w14:paraId="080C47FD" w14:textId="77777777" w:rsidR="00626E01" w:rsidRDefault="00B47F19" w:rsidP="00224788">
            <w:pPr>
              <w:jc w:val="both"/>
            </w:pPr>
            <w:r>
              <w:t>H</w:t>
            </w:r>
            <w:r w:rsidR="00626E01">
              <w:t>5</w:t>
            </w:r>
          </w:p>
        </w:tc>
        <w:tc>
          <w:tcPr>
            <w:tcW w:w="3970" w:type="dxa"/>
            <w:gridSpan w:val="2"/>
            <w:tcBorders>
              <w:bottom w:val="single" w:sz="4" w:space="0" w:color="auto"/>
            </w:tcBorders>
          </w:tcPr>
          <w:p w14:paraId="5A325A4C" w14:textId="77777777" w:rsidR="00626E01" w:rsidRDefault="00626E01" w:rsidP="00224788">
            <w:pPr>
              <w:pStyle w:val="Heading3"/>
              <w:jc w:val="both"/>
              <w:rPr>
                <w:b w:val="0"/>
              </w:rPr>
            </w:pPr>
            <w:r>
              <w:rPr>
                <w:b w:val="0"/>
              </w:rPr>
              <w:t>Any Other Statistical Data:</w:t>
            </w:r>
          </w:p>
          <w:p w14:paraId="58BF07F3" w14:textId="77777777" w:rsidR="00626E01" w:rsidRDefault="00626E01" w:rsidP="00224788">
            <w:pPr>
              <w:jc w:val="both"/>
            </w:pPr>
          </w:p>
          <w:p w14:paraId="33A0D629" w14:textId="77777777" w:rsidR="00CC67A8" w:rsidRDefault="00CC67A8" w:rsidP="00224788">
            <w:pPr>
              <w:jc w:val="both"/>
            </w:pPr>
          </w:p>
          <w:p w14:paraId="3C44B76A" w14:textId="77777777" w:rsidR="00626E01" w:rsidRDefault="00626E01" w:rsidP="00224788">
            <w:pPr>
              <w:jc w:val="both"/>
            </w:pPr>
          </w:p>
        </w:tc>
        <w:tc>
          <w:tcPr>
            <w:tcW w:w="5386" w:type="dxa"/>
            <w:gridSpan w:val="3"/>
            <w:tcBorders>
              <w:bottom w:val="single" w:sz="4" w:space="0" w:color="auto"/>
            </w:tcBorders>
          </w:tcPr>
          <w:p w14:paraId="333D3327" w14:textId="77777777" w:rsidR="00626E01" w:rsidRDefault="00F24991" w:rsidP="00224788">
            <w:pPr>
              <w:jc w:val="both"/>
            </w:pPr>
            <w:r>
              <w:t>Nil.</w:t>
            </w:r>
          </w:p>
        </w:tc>
      </w:tr>
      <w:tr w:rsidR="00D84FEC" w14:paraId="22CCEBA4" w14:textId="77777777">
        <w:tc>
          <w:tcPr>
            <w:tcW w:w="709" w:type="dxa"/>
            <w:tcBorders>
              <w:top w:val="single" w:sz="4" w:space="0" w:color="auto"/>
            </w:tcBorders>
          </w:tcPr>
          <w:p w14:paraId="2BC18CE1" w14:textId="77777777" w:rsidR="00D84FEC" w:rsidRDefault="00B47F19" w:rsidP="00224788">
            <w:pPr>
              <w:pStyle w:val="Heading3"/>
              <w:jc w:val="both"/>
            </w:pPr>
            <w:r>
              <w:t>I</w:t>
            </w:r>
          </w:p>
        </w:tc>
        <w:tc>
          <w:tcPr>
            <w:tcW w:w="9356" w:type="dxa"/>
            <w:gridSpan w:val="5"/>
            <w:tcBorders>
              <w:top w:val="single" w:sz="4" w:space="0" w:color="auto"/>
            </w:tcBorders>
          </w:tcPr>
          <w:p w14:paraId="3B464CFC" w14:textId="77777777" w:rsidR="00D84FEC" w:rsidRDefault="00D84FEC" w:rsidP="00224788">
            <w:pPr>
              <w:jc w:val="both"/>
              <w:rPr>
                <w:b/>
              </w:rPr>
            </w:pPr>
            <w:r>
              <w:rPr>
                <w:b/>
              </w:rPr>
              <w:t>Acknowledgement</w:t>
            </w:r>
          </w:p>
          <w:p w14:paraId="130430B3" w14:textId="77777777" w:rsidR="00D84FEC" w:rsidRDefault="00D84FEC" w:rsidP="00224788">
            <w:pPr>
              <w:jc w:val="both"/>
              <w:rPr>
                <w:b/>
              </w:rPr>
            </w:pPr>
          </w:p>
        </w:tc>
      </w:tr>
      <w:tr w:rsidR="00D84FEC" w14:paraId="4C03FD3B" w14:textId="77777777">
        <w:tc>
          <w:tcPr>
            <w:tcW w:w="709" w:type="dxa"/>
          </w:tcPr>
          <w:p w14:paraId="2A78B74A" w14:textId="77777777" w:rsidR="00D84FEC" w:rsidRDefault="00B47F19" w:rsidP="00224788">
            <w:pPr>
              <w:jc w:val="both"/>
            </w:pPr>
            <w:r>
              <w:t>I</w:t>
            </w:r>
            <w:r w:rsidR="00D84FEC">
              <w:t>1</w:t>
            </w:r>
          </w:p>
        </w:tc>
        <w:tc>
          <w:tcPr>
            <w:tcW w:w="3261" w:type="dxa"/>
          </w:tcPr>
          <w:p w14:paraId="741C5B03" w14:textId="77777777" w:rsidR="00D84FEC" w:rsidRDefault="00D84FEC" w:rsidP="00F24991">
            <w:r>
              <w:t>Prepared By:</w:t>
            </w:r>
          </w:p>
          <w:p w14:paraId="7EDC66B7" w14:textId="77777777" w:rsidR="00D84FEC" w:rsidRDefault="00D84FEC" w:rsidP="00F24991"/>
        </w:tc>
        <w:tc>
          <w:tcPr>
            <w:tcW w:w="2126" w:type="dxa"/>
            <w:gridSpan w:val="2"/>
          </w:tcPr>
          <w:p w14:paraId="685D7895" w14:textId="77777777" w:rsidR="00D84FEC" w:rsidRPr="00F24991" w:rsidRDefault="00222CE8" w:rsidP="00F24991">
            <w:pPr>
              <w:jc w:val="center"/>
              <w:rPr>
                <w:u w:val="single"/>
              </w:rPr>
            </w:pPr>
            <w:r w:rsidRPr="00F24991">
              <w:rPr>
                <w:u w:val="single"/>
              </w:rPr>
              <w:t>Colin Campbell</w:t>
            </w:r>
          </w:p>
        </w:tc>
        <w:tc>
          <w:tcPr>
            <w:tcW w:w="851" w:type="dxa"/>
          </w:tcPr>
          <w:p w14:paraId="64E7E0F1" w14:textId="77777777" w:rsidR="00D84FEC" w:rsidRDefault="00D84FEC" w:rsidP="00224788">
            <w:pPr>
              <w:jc w:val="both"/>
            </w:pPr>
            <w:r>
              <w:t>Date:</w:t>
            </w:r>
          </w:p>
        </w:tc>
        <w:tc>
          <w:tcPr>
            <w:tcW w:w="3118" w:type="dxa"/>
          </w:tcPr>
          <w:p w14:paraId="2EAD5E36" w14:textId="77777777" w:rsidR="00D84FEC" w:rsidRDefault="00D84FEC" w:rsidP="00224788">
            <w:pPr>
              <w:jc w:val="both"/>
            </w:pPr>
            <w:r>
              <w:t>______________</w:t>
            </w:r>
          </w:p>
        </w:tc>
      </w:tr>
      <w:tr w:rsidR="00D84FEC" w14:paraId="3194C9EB" w14:textId="77777777">
        <w:tc>
          <w:tcPr>
            <w:tcW w:w="709" w:type="dxa"/>
          </w:tcPr>
          <w:p w14:paraId="5016A270" w14:textId="77777777" w:rsidR="00D84FEC" w:rsidRDefault="00B47F19" w:rsidP="00224788">
            <w:pPr>
              <w:jc w:val="both"/>
            </w:pPr>
            <w:r>
              <w:t>I</w:t>
            </w:r>
            <w:r w:rsidR="00D84FEC">
              <w:t>2</w:t>
            </w:r>
          </w:p>
        </w:tc>
        <w:tc>
          <w:tcPr>
            <w:tcW w:w="3261" w:type="dxa"/>
          </w:tcPr>
          <w:p w14:paraId="0F629302" w14:textId="77777777" w:rsidR="00D84FEC" w:rsidRDefault="00F049B7" w:rsidP="00F24991">
            <w:r>
              <w:t>Approved By (</w:t>
            </w:r>
            <w:r w:rsidR="00D84FEC">
              <w:t>Head of Department</w:t>
            </w:r>
            <w:r>
              <w:t>)</w:t>
            </w:r>
            <w:r w:rsidR="00D84FEC">
              <w:t>:</w:t>
            </w:r>
          </w:p>
          <w:p w14:paraId="53AE71EB" w14:textId="77777777" w:rsidR="00D84FEC" w:rsidRDefault="00D84FEC" w:rsidP="00F24991"/>
        </w:tc>
        <w:tc>
          <w:tcPr>
            <w:tcW w:w="2126" w:type="dxa"/>
            <w:gridSpan w:val="2"/>
          </w:tcPr>
          <w:p w14:paraId="66551511" w14:textId="77777777" w:rsidR="00D84FEC" w:rsidRPr="00F24991" w:rsidRDefault="00222CE8" w:rsidP="00F24991">
            <w:pPr>
              <w:jc w:val="center"/>
              <w:rPr>
                <w:u w:val="single"/>
              </w:rPr>
            </w:pPr>
            <w:r w:rsidRPr="00F24991">
              <w:rPr>
                <w:u w:val="single"/>
              </w:rPr>
              <w:t>Colin Clifton</w:t>
            </w:r>
          </w:p>
        </w:tc>
        <w:tc>
          <w:tcPr>
            <w:tcW w:w="851" w:type="dxa"/>
          </w:tcPr>
          <w:p w14:paraId="69161F11" w14:textId="77777777" w:rsidR="00D84FEC" w:rsidRDefault="00D84FEC" w:rsidP="00224788">
            <w:pPr>
              <w:jc w:val="both"/>
            </w:pPr>
            <w:r>
              <w:t>Date:</w:t>
            </w:r>
          </w:p>
        </w:tc>
        <w:tc>
          <w:tcPr>
            <w:tcW w:w="3118" w:type="dxa"/>
          </w:tcPr>
          <w:p w14:paraId="10B2AC9D" w14:textId="77777777" w:rsidR="00D84FEC" w:rsidRDefault="00D84FEC" w:rsidP="00224788">
            <w:pPr>
              <w:jc w:val="both"/>
            </w:pPr>
            <w:r>
              <w:t>______________</w:t>
            </w:r>
          </w:p>
        </w:tc>
      </w:tr>
    </w:tbl>
    <w:p w14:paraId="34130FC4" w14:textId="77777777" w:rsidR="00626E01" w:rsidRDefault="00626E01" w:rsidP="00224788">
      <w:pPr>
        <w:jc w:val="both"/>
      </w:pPr>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7EC5E937" w14:textId="77777777" w:rsidTr="00626E01">
        <w:trPr>
          <w:trHeight w:val="362"/>
        </w:trPr>
        <w:tc>
          <w:tcPr>
            <w:tcW w:w="709" w:type="dxa"/>
            <w:tcBorders>
              <w:top w:val="nil"/>
              <w:left w:val="nil"/>
              <w:bottom w:val="nil"/>
              <w:right w:val="nil"/>
            </w:tcBorders>
            <w:vAlign w:val="center"/>
          </w:tcPr>
          <w:p w14:paraId="5A50B269" w14:textId="77777777" w:rsidR="00F049B7" w:rsidRPr="00046324" w:rsidRDefault="00F049B7" w:rsidP="00224788">
            <w:pPr>
              <w:pStyle w:val="JobDetails"/>
              <w:tabs>
                <w:tab w:val="num" w:pos="454"/>
              </w:tabs>
              <w:ind w:left="454" w:hanging="454"/>
              <w:jc w:val="both"/>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64D948AC" w14:textId="77777777" w:rsidR="00F049B7" w:rsidRPr="00046324" w:rsidRDefault="00F049B7" w:rsidP="00224788">
            <w:pPr>
              <w:pStyle w:val="JobDetails"/>
              <w:tabs>
                <w:tab w:val="num" w:pos="454"/>
              </w:tabs>
              <w:ind w:left="454" w:hanging="454"/>
              <w:jc w:val="both"/>
              <w:rPr>
                <w:rFonts w:ascii="Arial" w:hAnsi="Arial" w:cs="Arial"/>
                <w:b/>
                <w:szCs w:val="22"/>
              </w:rPr>
            </w:pPr>
            <w:r w:rsidRPr="00046324">
              <w:rPr>
                <w:rFonts w:ascii="Arial" w:hAnsi="Arial" w:cs="Arial"/>
                <w:b/>
                <w:szCs w:val="22"/>
              </w:rPr>
              <w:t>Job Description Briefing</w:t>
            </w:r>
          </w:p>
        </w:tc>
      </w:tr>
      <w:tr w:rsidR="00675296" w:rsidRPr="00046324" w14:paraId="7CD4661A" w14:textId="77777777" w:rsidTr="00626E01">
        <w:tc>
          <w:tcPr>
            <w:tcW w:w="709" w:type="dxa"/>
            <w:tcBorders>
              <w:top w:val="nil"/>
              <w:left w:val="nil"/>
              <w:bottom w:val="nil"/>
              <w:right w:val="nil"/>
            </w:tcBorders>
            <w:vAlign w:val="center"/>
          </w:tcPr>
          <w:p w14:paraId="0990D10E" w14:textId="77777777" w:rsidR="00675296" w:rsidRPr="00046324" w:rsidRDefault="00675296" w:rsidP="00224788">
            <w:pPr>
              <w:pStyle w:val="ListBullet3"/>
              <w:numPr>
                <w:ilvl w:val="0"/>
                <w:numId w:val="0"/>
              </w:numPr>
              <w:jc w:val="both"/>
              <w:rPr>
                <w:rFonts w:cs="Arial"/>
                <w:szCs w:val="22"/>
              </w:rPr>
            </w:pPr>
          </w:p>
        </w:tc>
        <w:tc>
          <w:tcPr>
            <w:tcW w:w="9356" w:type="dxa"/>
            <w:gridSpan w:val="6"/>
            <w:tcBorders>
              <w:top w:val="nil"/>
              <w:left w:val="nil"/>
              <w:bottom w:val="nil"/>
              <w:right w:val="nil"/>
            </w:tcBorders>
            <w:vAlign w:val="center"/>
          </w:tcPr>
          <w:p w14:paraId="13B0B31F" w14:textId="77777777" w:rsidR="00675296" w:rsidRPr="00046324" w:rsidRDefault="00626E01" w:rsidP="00224788">
            <w:pPr>
              <w:pStyle w:val="ListBullet3"/>
              <w:numPr>
                <w:ilvl w:val="0"/>
                <w:numId w:val="0"/>
              </w:numPr>
              <w:jc w:val="both"/>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266AC22A" w14:textId="77777777" w:rsidTr="00834DE6">
        <w:trPr>
          <w:trHeight w:val="474"/>
        </w:trPr>
        <w:tc>
          <w:tcPr>
            <w:tcW w:w="709" w:type="dxa"/>
            <w:tcBorders>
              <w:top w:val="nil"/>
              <w:left w:val="nil"/>
              <w:bottom w:val="nil"/>
              <w:right w:val="nil"/>
            </w:tcBorders>
            <w:vAlign w:val="center"/>
          </w:tcPr>
          <w:p w14:paraId="7B5DFC56" w14:textId="77777777" w:rsidR="00626E01" w:rsidRPr="00046324" w:rsidRDefault="00626E01" w:rsidP="00224788">
            <w:pPr>
              <w:pStyle w:val="JobDetails"/>
              <w:tabs>
                <w:tab w:val="num" w:pos="454"/>
              </w:tabs>
              <w:spacing w:before="120" w:after="120"/>
              <w:jc w:val="both"/>
              <w:rPr>
                <w:rFonts w:ascii="Arial" w:hAnsi="Arial" w:cs="Arial"/>
                <w:szCs w:val="22"/>
              </w:rPr>
            </w:pPr>
          </w:p>
        </w:tc>
        <w:tc>
          <w:tcPr>
            <w:tcW w:w="1843" w:type="dxa"/>
            <w:tcBorders>
              <w:top w:val="nil"/>
              <w:left w:val="nil"/>
              <w:bottom w:val="nil"/>
              <w:right w:val="nil"/>
            </w:tcBorders>
            <w:vAlign w:val="center"/>
          </w:tcPr>
          <w:p w14:paraId="5FA66A0C" w14:textId="77777777" w:rsidR="00626E01" w:rsidRPr="00046324" w:rsidRDefault="00626E01" w:rsidP="00224788">
            <w:pPr>
              <w:pStyle w:val="JobDetails"/>
              <w:tabs>
                <w:tab w:val="num" w:pos="454"/>
              </w:tabs>
              <w:spacing w:before="120" w:after="120"/>
              <w:jc w:val="both"/>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0E3F437A" w14:textId="77777777" w:rsidR="00626E01" w:rsidRPr="00F24991" w:rsidRDefault="00626E01" w:rsidP="00224788">
            <w:pPr>
              <w:pStyle w:val="JobDetails"/>
              <w:tabs>
                <w:tab w:val="num" w:pos="454"/>
              </w:tabs>
              <w:spacing w:before="120" w:after="120"/>
              <w:jc w:val="both"/>
              <w:rPr>
                <w:rFonts w:ascii="Arial" w:hAnsi="Arial" w:cs="Arial"/>
                <w:szCs w:val="22"/>
                <w:u w:val="single"/>
              </w:rPr>
            </w:pPr>
          </w:p>
        </w:tc>
        <w:tc>
          <w:tcPr>
            <w:tcW w:w="1276" w:type="dxa"/>
            <w:tcBorders>
              <w:top w:val="nil"/>
              <w:left w:val="nil"/>
              <w:bottom w:val="nil"/>
              <w:right w:val="nil"/>
            </w:tcBorders>
            <w:vAlign w:val="center"/>
          </w:tcPr>
          <w:p w14:paraId="2C0C4F20" w14:textId="77777777" w:rsidR="00626E01" w:rsidRPr="00046324" w:rsidRDefault="00626E01" w:rsidP="00224788">
            <w:pPr>
              <w:pStyle w:val="JobDetails"/>
              <w:tabs>
                <w:tab w:val="num" w:pos="454"/>
              </w:tabs>
              <w:spacing w:before="120" w:after="120"/>
              <w:jc w:val="both"/>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6F44541E" w14:textId="77777777" w:rsidR="00626E01" w:rsidRPr="00046324" w:rsidRDefault="00626E01" w:rsidP="00224788">
            <w:pPr>
              <w:pStyle w:val="JobDetails"/>
              <w:tabs>
                <w:tab w:val="num" w:pos="454"/>
              </w:tabs>
              <w:spacing w:before="120" w:after="120"/>
              <w:jc w:val="both"/>
              <w:rPr>
                <w:rFonts w:ascii="Arial" w:hAnsi="Arial" w:cs="Arial"/>
                <w:szCs w:val="22"/>
              </w:rPr>
            </w:pPr>
          </w:p>
        </w:tc>
        <w:tc>
          <w:tcPr>
            <w:tcW w:w="850" w:type="dxa"/>
            <w:tcBorders>
              <w:top w:val="nil"/>
              <w:left w:val="nil"/>
              <w:bottom w:val="nil"/>
              <w:right w:val="nil"/>
            </w:tcBorders>
            <w:vAlign w:val="center"/>
          </w:tcPr>
          <w:p w14:paraId="2B5BE668" w14:textId="77777777" w:rsidR="00626E01" w:rsidRPr="00046324" w:rsidRDefault="00626E01" w:rsidP="00224788">
            <w:pPr>
              <w:pStyle w:val="JobDetails"/>
              <w:tabs>
                <w:tab w:val="num" w:pos="454"/>
              </w:tabs>
              <w:spacing w:before="120" w:after="120"/>
              <w:jc w:val="both"/>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7FA2DFA5" w14:textId="77777777" w:rsidR="00626E01" w:rsidRPr="00046324" w:rsidRDefault="00626E01" w:rsidP="00224788">
            <w:pPr>
              <w:pStyle w:val="JobDetails"/>
              <w:tabs>
                <w:tab w:val="num" w:pos="454"/>
              </w:tabs>
              <w:spacing w:before="120" w:after="120"/>
              <w:jc w:val="both"/>
              <w:rPr>
                <w:rFonts w:ascii="Arial" w:hAnsi="Arial" w:cs="Arial"/>
                <w:szCs w:val="22"/>
              </w:rPr>
            </w:pPr>
          </w:p>
        </w:tc>
      </w:tr>
      <w:tr w:rsidR="00626E01" w:rsidRPr="00046324" w14:paraId="52AB5E04" w14:textId="77777777" w:rsidTr="00834DE6">
        <w:trPr>
          <w:trHeight w:val="474"/>
        </w:trPr>
        <w:tc>
          <w:tcPr>
            <w:tcW w:w="709" w:type="dxa"/>
            <w:tcBorders>
              <w:top w:val="nil"/>
              <w:left w:val="nil"/>
              <w:bottom w:val="single" w:sz="4" w:space="0" w:color="auto"/>
              <w:right w:val="nil"/>
            </w:tcBorders>
            <w:vAlign w:val="center"/>
          </w:tcPr>
          <w:p w14:paraId="68A79D99" w14:textId="77777777" w:rsidR="00626E01" w:rsidRPr="00046324" w:rsidRDefault="00626E01" w:rsidP="00224788">
            <w:pPr>
              <w:pStyle w:val="JobDetails"/>
              <w:tabs>
                <w:tab w:val="num" w:pos="454"/>
              </w:tabs>
              <w:spacing w:before="120" w:after="120"/>
              <w:jc w:val="both"/>
              <w:rPr>
                <w:rFonts w:ascii="Arial" w:hAnsi="Arial" w:cs="Arial"/>
                <w:szCs w:val="22"/>
              </w:rPr>
            </w:pPr>
          </w:p>
        </w:tc>
        <w:tc>
          <w:tcPr>
            <w:tcW w:w="1843" w:type="dxa"/>
            <w:tcBorders>
              <w:top w:val="nil"/>
              <w:left w:val="nil"/>
              <w:bottom w:val="single" w:sz="4" w:space="0" w:color="auto"/>
              <w:right w:val="nil"/>
            </w:tcBorders>
            <w:vAlign w:val="center"/>
          </w:tcPr>
          <w:p w14:paraId="0155D658" w14:textId="77777777" w:rsidR="00626E01" w:rsidRPr="00046324" w:rsidRDefault="00626E01" w:rsidP="00224788">
            <w:pPr>
              <w:pStyle w:val="JobDetails"/>
              <w:tabs>
                <w:tab w:val="num" w:pos="454"/>
              </w:tabs>
              <w:spacing w:before="120" w:after="120"/>
              <w:jc w:val="both"/>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550CA6B0" w14:textId="77777777" w:rsidR="00626E01" w:rsidRPr="00F24991" w:rsidRDefault="00F24991" w:rsidP="00284286">
            <w:pPr>
              <w:pStyle w:val="JobDetails"/>
              <w:tabs>
                <w:tab w:val="num" w:pos="454"/>
              </w:tabs>
              <w:spacing w:before="120" w:after="120"/>
              <w:jc w:val="both"/>
              <w:rPr>
                <w:rFonts w:ascii="Arial" w:hAnsi="Arial" w:cs="Arial"/>
                <w:szCs w:val="22"/>
                <w:u w:val="single"/>
              </w:rPr>
            </w:pPr>
            <w:r w:rsidRPr="00F24991">
              <w:rPr>
                <w:rFonts w:ascii="Arial" w:hAnsi="Arial" w:cs="Arial"/>
                <w:szCs w:val="22"/>
                <w:u w:val="single"/>
              </w:rPr>
              <w:t xml:space="preserve">Colin </w:t>
            </w:r>
            <w:r w:rsidR="00284286">
              <w:rPr>
                <w:rFonts w:ascii="Arial" w:hAnsi="Arial" w:cs="Arial"/>
                <w:szCs w:val="22"/>
                <w:u w:val="single"/>
              </w:rPr>
              <w:t>Campbell</w:t>
            </w:r>
          </w:p>
        </w:tc>
        <w:tc>
          <w:tcPr>
            <w:tcW w:w="1276" w:type="dxa"/>
            <w:tcBorders>
              <w:top w:val="nil"/>
              <w:left w:val="nil"/>
              <w:bottom w:val="single" w:sz="4" w:space="0" w:color="auto"/>
              <w:right w:val="nil"/>
            </w:tcBorders>
            <w:vAlign w:val="center"/>
          </w:tcPr>
          <w:p w14:paraId="61639B08" w14:textId="77777777" w:rsidR="00626E01" w:rsidRPr="00046324" w:rsidRDefault="00626E01" w:rsidP="00224788">
            <w:pPr>
              <w:pStyle w:val="JobDetails"/>
              <w:tabs>
                <w:tab w:val="num" w:pos="454"/>
              </w:tabs>
              <w:spacing w:before="120" w:after="120"/>
              <w:jc w:val="both"/>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453F7931" w14:textId="77777777" w:rsidR="00626E01" w:rsidRPr="00046324" w:rsidRDefault="00626E01" w:rsidP="00224788">
            <w:pPr>
              <w:pStyle w:val="JobDetails"/>
              <w:tabs>
                <w:tab w:val="num" w:pos="454"/>
              </w:tabs>
              <w:spacing w:before="120" w:after="120"/>
              <w:jc w:val="both"/>
              <w:rPr>
                <w:rFonts w:ascii="Arial" w:hAnsi="Arial" w:cs="Arial"/>
                <w:szCs w:val="22"/>
              </w:rPr>
            </w:pPr>
          </w:p>
        </w:tc>
        <w:tc>
          <w:tcPr>
            <w:tcW w:w="850" w:type="dxa"/>
            <w:tcBorders>
              <w:top w:val="nil"/>
              <w:left w:val="nil"/>
              <w:bottom w:val="single" w:sz="4" w:space="0" w:color="auto"/>
              <w:right w:val="nil"/>
            </w:tcBorders>
            <w:vAlign w:val="center"/>
          </w:tcPr>
          <w:p w14:paraId="2F192D3C" w14:textId="77777777" w:rsidR="00626E01" w:rsidRPr="00046324" w:rsidRDefault="00626E01" w:rsidP="00224788">
            <w:pPr>
              <w:pStyle w:val="JobDetails"/>
              <w:tabs>
                <w:tab w:val="num" w:pos="454"/>
              </w:tabs>
              <w:spacing w:before="120" w:after="120"/>
              <w:jc w:val="both"/>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73E927DE" w14:textId="77777777" w:rsidR="00626E01" w:rsidRPr="00046324" w:rsidRDefault="00626E01" w:rsidP="00224788">
            <w:pPr>
              <w:pStyle w:val="JobDetails"/>
              <w:tabs>
                <w:tab w:val="num" w:pos="454"/>
              </w:tabs>
              <w:spacing w:before="120" w:after="120"/>
              <w:jc w:val="both"/>
              <w:rPr>
                <w:rFonts w:ascii="Arial" w:hAnsi="Arial" w:cs="Arial"/>
                <w:szCs w:val="22"/>
              </w:rPr>
            </w:pPr>
          </w:p>
        </w:tc>
      </w:tr>
      <w:tr w:rsidR="00834DE6" w:rsidRPr="00046324" w14:paraId="63F14BD8" w14:textId="77777777" w:rsidTr="00834DE6">
        <w:trPr>
          <w:trHeight w:val="362"/>
        </w:trPr>
        <w:tc>
          <w:tcPr>
            <w:tcW w:w="709" w:type="dxa"/>
            <w:tcBorders>
              <w:top w:val="single" w:sz="4" w:space="0" w:color="auto"/>
              <w:left w:val="nil"/>
              <w:bottom w:val="nil"/>
              <w:right w:val="nil"/>
            </w:tcBorders>
            <w:vAlign w:val="center"/>
          </w:tcPr>
          <w:p w14:paraId="1342AEBA" w14:textId="77777777" w:rsidR="00834DE6" w:rsidRDefault="00834DE6" w:rsidP="00224788">
            <w:pPr>
              <w:pStyle w:val="JobDetails"/>
              <w:tabs>
                <w:tab w:val="num" w:pos="454"/>
              </w:tabs>
              <w:ind w:left="454" w:hanging="454"/>
              <w:jc w:val="both"/>
              <w:rPr>
                <w:rFonts w:ascii="Arial" w:hAnsi="Arial" w:cs="Arial"/>
                <w:b/>
                <w:szCs w:val="22"/>
              </w:rPr>
            </w:pPr>
            <w:r>
              <w:rPr>
                <w:rFonts w:ascii="Arial" w:hAnsi="Arial" w:cs="Arial"/>
                <w:b/>
                <w:szCs w:val="22"/>
              </w:rPr>
              <w:t xml:space="preserve"> </w:t>
            </w:r>
          </w:p>
          <w:p w14:paraId="0035BEEF" w14:textId="77777777" w:rsidR="00834DE6" w:rsidRPr="00046324" w:rsidRDefault="00B47F19" w:rsidP="00224788">
            <w:pPr>
              <w:pStyle w:val="JobDetails"/>
              <w:tabs>
                <w:tab w:val="num" w:pos="454"/>
              </w:tabs>
              <w:ind w:left="454" w:hanging="454"/>
              <w:jc w:val="both"/>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28EA947E" w14:textId="77777777" w:rsidR="00834DE6" w:rsidRDefault="00834DE6" w:rsidP="00224788">
            <w:pPr>
              <w:pStyle w:val="JobDetails"/>
              <w:tabs>
                <w:tab w:val="num" w:pos="454"/>
              </w:tabs>
              <w:ind w:left="454" w:hanging="454"/>
              <w:jc w:val="both"/>
              <w:rPr>
                <w:rFonts w:ascii="Arial" w:hAnsi="Arial" w:cs="Arial"/>
                <w:b/>
                <w:szCs w:val="22"/>
              </w:rPr>
            </w:pPr>
          </w:p>
          <w:p w14:paraId="4A4F6C0F" w14:textId="77777777" w:rsidR="00834DE6" w:rsidRPr="00046324" w:rsidRDefault="00834DE6" w:rsidP="00224788">
            <w:pPr>
              <w:pStyle w:val="JobDetails"/>
              <w:tabs>
                <w:tab w:val="num" w:pos="454"/>
              </w:tabs>
              <w:ind w:left="454" w:hanging="454"/>
              <w:jc w:val="both"/>
              <w:rPr>
                <w:rFonts w:ascii="Arial" w:hAnsi="Arial" w:cs="Arial"/>
                <w:b/>
                <w:szCs w:val="22"/>
              </w:rPr>
            </w:pPr>
            <w:r>
              <w:rPr>
                <w:rFonts w:ascii="Arial" w:hAnsi="Arial" w:cs="Arial"/>
                <w:b/>
                <w:szCs w:val="22"/>
              </w:rPr>
              <w:t xml:space="preserve">Nominated Deputy for Safety requirements </w:t>
            </w:r>
          </w:p>
        </w:tc>
      </w:tr>
      <w:tr w:rsidR="00834DE6" w:rsidRPr="00046324" w14:paraId="78F43C7E" w14:textId="77777777" w:rsidTr="00834DE6">
        <w:tc>
          <w:tcPr>
            <w:tcW w:w="709" w:type="dxa"/>
            <w:tcBorders>
              <w:top w:val="nil"/>
              <w:left w:val="nil"/>
              <w:bottom w:val="nil"/>
              <w:right w:val="nil"/>
            </w:tcBorders>
            <w:vAlign w:val="center"/>
          </w:tcPr>
          <w:p w14:paraId="3AF799DA" w14:textId="77777777" w:rsidR="00834DE6" w:rsidRDefault="00834DE6" w:rsidP="00224788">
            <w:pPr>
              <w:pStyle w:val="ListBullet3"/>
              <w:numPr>
                <w:ilvl w:val="0"/>
                <w:numId w:val="0"/>
              </w:numPr>
              <w:jc w:val="both"/>
              <w:rPr>
                <w:rFonts w:cs="Arial"/>
                <w:szCs w:val="22"/>
              </w:rPr>
            </w:pPr>
          </w:p>
        </w:tc>
        <w:tc>
          <w:tcPr>
            <w:tcW w:w="9356" w:type="dxa"/>
            <w:gridSpan w:val="6"/>
            <w:tcBorders>
              <w:top w:val="nil"/>
              <w:left w:val="nil"/>
              <w:bottom w:val="nil"/>
              <w:right w:val="nil"/>
            </w:tcBorders>
            <w:vAlign w:val="center"/>
          </w:tcPr>
          <w:p w14:paraId="47D607C0" w14:textId="77777777" w:rsidR="00834DE6" w:rsidRPr="00046324" w:rsidRDefault="00834DE6" w:rsidP="00224788">
            <w:pPr>
              <w:pStyle w:val="ListBullet3"/>
              <w:numPr>
                <w:ilvl w:val="0"/>
                <w:numId w:val="0"/>
              </w:numPr>
              <w:jc w:val="both"/>
              <w:rPr>
                <w:rFonts w:cs="Arial"/>
                <w:szCs w:val="22"/>
              </w:rPr>
            </w:pPr>
          </w:p>
        </w:tc>
      </w:tr>
      <w:tr w:rsidR="00834DE6" w:rsidRPr="00046324" w14:paraId="36EEC8E2" w14:textId="77777777" w:rsidTr="00786F40">
        <w:tc>
          <w:tcPr>
            <w:tcW w:w="709" w:type="dxa"/>
            <w:tcBorders>
              <w:top w:val="nil"/>
              <w:left w:val="nil"/>
              <w:bottom w:val="nil"/>
              <w:right w:val="nil"/>
            </w:tcBorders>
            <w:vAlign w:val="center"/>
          </w:tcPr>
          <w:p w14:paraId="4CC1B59E" w14:textId="77777777" w:rsidR="00834DE6" w:rsidRPr="00046324" w:rsidRDefault="00834DE6" w:rsidP="00224788">
            <w:pPr>
              <w:pStyle w:val="ListBullet3"/>
              <w:numPr>
                <w:ilvl w:val="0"/>
                <w:numId w:val="0"/>
              </w:numPr>
              <w:jc w:val="both"/>
              <w:rPr>
                <w:rFonts w:cs="Arial"/>
                <w:szCs w:val="22"/>
              </w:rPr>
            </w:pPr>
          </w:p>
        </w:tc>
        <w:tc>
          <w:tcPr>
            <w:tcW w:w="9356" w:type="dxa"/>
            <w:gridSpan w:val="6"/>
            <w:tcBorders>
              <w:top w:val="nil"/>
              <w:left w:val="nil"/>
              <w:bottom w:val="nil"/>
              <w:right w:val="nil"/>
            </w:tcBorders>
            <w:vAlign w:val="center"/>
          </w:tcPr>
          <w:p w14:paraId="3E615460" w14:textId="77777777" w:rsidR="00834DE6" w:rsidRPr="00046324" w:rsidRDefault="00222CE8" w:rsidP="00224788">
            <w:pPr>
              <w:pStyle w:val="ListBullet3"/>
              <w:numPr>
                <w:ilvl w:val="0"/>
                <w:numId w:val="0"/>
              </w:numPr>
              <w:jc w:val="both"/>
              <w:rPr>
                <w:rFonts w:cs="Arial"/>
                <w:szCs w:val="22"/>
              </w:rPr>
            </w:pPr>
            <w:r>
              <w:rPr>
                <w:rFonts w:cs="Arial"/>
                <w:szCs w:val="22"/>
              </w:rPr>
              <w:t>Not applicable to this post</w:t>
            </w:r>
            <w:r w:rsidR="00F24991">
              <w:rPr>
                <w:rFonts w:cs="Arial"/>
                <w:szCs w:val="22"/>
              </w:rPr>
              <w:t>.</w:t>
            </w:r>
          </w:p>
        </w:tc>
      </w:tr>
      <w:tr w:rsidR="00834DE6" w:rsidRPr="00046324" w14:paraId="09510674" w14:textId="77777777" w:rsidTr="00834DE6">
        <w:trPr>
          <w:trHeight w:val="474"/>
        </w:trPr>
        <w:tc>
          <w:tcPr>
            <w:tcW w:w="709" w:type="dxa"/>
            <w:tcBorders>
              <w:top w:val="nil"/>
              <w:left w:val="nil"/>
              <w:bottom w:val="nil"/>
              <w:right w:val="nil"/>
            </w:tcBorders>
            <w:vAlign w:val="center"/>
          </w:tcPr>
          <w:p w14:paraId="019D500F"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1843" w:type="dxa"/>
            <w:tcBorders>
              <w:top w:val="nil"/>
              <w:left w:val="nil"/>
              <w:bottom w:val="nil"/>
              <w:right w:val="nil"/>
            </w:tcBorders>
            <w:vAlign w:val="center"/>
          </w:tcPr>
          <w:p w14:paraId="0B150DA5"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1985" w:type="dxa"/>
            <w:tcBorders>
              <w:top w:val="nil"/>
              <w:left w:val="nil"/>
              <w:bottom w:val="nil"/>
              <w:right w:val="nil"/>
            </w:tcBorders>
            <w:vAlign w:val="center"/>
          </w:tcPr>
          <w:p w14:paraId="41B91D47"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1276" w:type="dxa"/>
            <w:tcBorders>
              <w:top w:val="nil"/>
              <w:left w:val="nil"/>
              <w:bottom w:val="nil"/>
              <w:right w:val="nil"/>
            </w:tcBorders>
            <w:vAlign w:val="center"/>
          </w:tcPr>
          <w:p w14:paraId="75A503D2"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2126" w:type="dxa"/>
            <w:tcBorders>
              <w:top w:val="nil"/>
              <w:left w:val="nil"/>
              <w:bottom w:val="nil"/>
              <w:right w:val="nil"/>
            </w:tcBorders>
            <w:vAlign w:val="center"/>
          </w:tcPr>
          <w:p w14:paraId="56907B56"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850" w:type="dxa"/>
            <w:tcBorders>
              <w:top w:val="nil"/>
              <w:left w:val="nil"/>
              <w:bottom w:val="nil"/>
              <w:right w:val="nil"/>
            </w:tcBorders>
            <w:vAlign w:val="center"/>
          </w:tcPr>
          <w:p w14:paraId="7FD86961"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1276" w:type="dxa"/>
            <w:tcBorders>
              <w:top w:val="nil"/>
              <w:left w:val="nil"/>
              <w:bottom w:val="nil"/>
              <w:right w:val="nil"/>
            </w:tcBorders>
            <w:vAlign w:val="center"/>
          </w:tcPr>
          <w:p w14:paraId="2C4FB7F5" w14:textId="77777777" w:rsidR="00834DE6" w:rsidRPr="00046324" w:rsidRDefault="00834DE6" w:rsidP="00224788">
            <w:pPr>
              <w:pStyle w:val="JobDetails"/>
              <w:tabs>
                <w:tab w:val="num" w:pos="454"/>
              </w:tabs>
              <w:spacing w:before="120" w:after="120"/>
              <w:jc w:val="both"/>
              <w:rPr>
                <w:rFonts w:ascii="Arial" w:hAnsi="Arial" w:cs="Arial"/>
                <w:szCs w:val="22"/>
              </w:rPr>
            </w:pPr>
          </w:p>
        </w:tc>
      </w:tr>
      <w:tr w:rsidR="00834DE6" w:rsidRPr="00046324" w14:paraId="17F8D5D4" w14:textId="77777777" w:rsidTr="00834DE6">
        <w:trPr>
          <w:trHeight w:val="474"/>
        </w:trPr>
        <w:tc>
          <w:tcPr>
            <w:tcW w:w="709" w:type="dxa"/>
            <w:tcBorders>
              <w:top w:val="nil"/>
              <w:left w:val="nil"/>
              <w:bottom w:val="single" w:sz="4" w:space="0" w:color="auto"/>
              <w:right w:val="nil"/>
            </w:tcBorders>
            <w:vAlign w:val="center"/>
          </w:tcPr>
          <w:p w14:paraId="04713875"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1843" w:type="dxa"/>
            <w:tcBorders>
              <w:top w:val="nil"/>
              <w:left w:val="nil"/>
              <w:bottom w:val="single" w:sz="4" w:space="0" w:color="auto"/>
              <w:right w:val="nil"/>
            </w:tcBorders>
            <w:vAlign w:val="center"/>
          </w:tcPr>
          <w:p w14:paraId="068F8958"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1985" w:type="dxa"/>
            <w:tcBorders>
              <w:top w:val="nil"/>
              <w:left w:val="nil"/>
              <w:bottom w:val="single" w:sz="4" w:space="0" w:color="auto"/>
              <w:right w:val="nil"/>
            </w:tcBorders>
            <w:vAlign w:val="center"/>
          </w:tcPr>
          <w:p w14:paraId="4B94A838"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1276" w:type="dxa"/>
            <w:tcBorders>
              <w:top w:val="nil"/>
              <w:left w:val="nil"/>
              <w:bottom w:val="single" w:sz="4" w:space="0" w:color="auto"/>
              <w:right w:val="nil"/>
            </w:tcBorders>
            <w:vAlign w:val="center"/>
          </w:tcPr>
          <w:p w14:paraId="21064F7A"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2126" w:type="dxa"/>
            <w:tcBorders>
              <w:top w:val="nil"/>
              <w:left w:val="nil"/>
              <w:bottom w:val="single" w:sz="4" w:space="0" w:color="auto"/>
              <w:right w:val="nil"/>
            </w:tcBorders>
            <w:vAlign w:val="center"/>
          </w:tcPr>
          <w:p w14:paraId="0A23BAB7"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850" w:type="dxa"/>
            <w:tcBorders>
              <w:top w:val="nil"/>
              <w:left w:val="nil"/>
              <w:bottom w:val="single" w:sz="4" w:space="0" w:color="auto"/>
              <w:right w:val="nil"/>
            </w:tcBorders>
            <w:vAlign w:val="center"/>
          </w:tcPr>
          <w:p w14:paraId="17BEA539" w14:textId="77777777" w:rsidR="00834DE6" w:rsidRPr="00046324" w:rsidRDefault="00834DE6" w:rsidP="00224788">
            <w:pPr>
              <w:pStyle w:val="JobDetails"/>
              <w:tabs>
                <w:tab w:val="num" w:pos="454"/>
              </w:tabs>
              <w:spacing w:before="120" w:after="120"/>
              <w:jc w:val="both"/>
              <w:rPr>
                <w:rFonts w:ascii="Arial" w:hAnsi="Arial" w:cs="Arial"/>
                <w:szCs w:val="22"/>
              </w:rPr>
            </w:pPr>
          </w:p>
        </w:tc>
        <w:tc>
          <w:tcPr>
            <w:tcW w:w="1276" w:type="dxa"/>
            <w:tcBorders>
              <w:top w:val="nil"/>
              <w:left w:val="nil"/>
              <w:bottom w:val="single" w:sz="4" w:space="0" w:color="auto"/>
              <w:right w:val="nil"/>
            </w:tcBorders>
            <w:vAlign w:val="center"/>
          </w:tcPr>
          <w:p w14:paraId="07D52BAA" w14:textId="77777777" w:rsidR="00834DE6" w:rsidRPr="00046324" w:rsidRDefault="00834DE6" w:rsidP="00224788">
            <w:pPr>
              <w:pStyle w:val="JobDetails"/>
              <w:tabs>
                <w:tab w:val="num" w:pos="454"/>
              </w:tabs>
              <w:spacing w:before="120" w:after="120"/>
              <w:jc w:val="both"/>
              <w:rPr>
                <w:rFonts w:ascii="Arial" w:hAnsi="Arial" w:cs="Arial"/>
                <w:szCs w:val="22"/>
              </w:rPr>
            </w:pPr>
          </w:p>
        </w:tc>
      </w:tr>
    </w:tbl>
    <w:p w14:paraId="402FDAEA" w14:textId="77777777" w:rsidR="00D84FEC" w:rsidRDefault="00D84FEC" w:rsidP="00224788">
      <w:pPr>
        <w:jc w:val="both"/>
      </w:pPr>
    </w:p>
    <w:p w14:paraId="06EE25FE" w14:textId="77777777" w:rsidR="00F07A9E" w:rsidRPr="002B0FE3" w:rsidRDefault="00F07A9E" w:rsidP="00224788">
      <w:pPr>
        <w:jc w:val="both"/>
        <w:rPr>
          <w:b/>
        </w:rPr>
      </w:pPr>
      <w:r>
        <w:br w:type="page"/>
      </w:r>
      <w:r w:rsidR="002B0FE3" w:rsidRPr="002B0FE3">
        <w:rPr>
          <w:b/>
        </w:rPr>
        <w:lastRenderedPageBreak/>
        <w:t>Appendix A</w:t>
      </w:r>
      <w:r w:rsidR="002B0FE3" w:rsidRPr="002B0FE3">
        <w:rPr>
          <w:b/>
        </w:rPr>
        <w:tab/>
      </w:r>
      <w:r w:rsidRPr="002B0FE3">
        <w:rPr>
          <w:b/>
        </w:rPr>
        <w:t>Operations Standards Organisation Chart</w:t>
      </w:r>
    </w:p>
    <w:p w14:paraId="793432B9" w14:textId="77777777" w:rsidR="007A114C" w:rsidRDefault="007A114C" w:rsidP="00224788">
      <w:pPr>
        <w:jc w:val="both"/>
      </w:pPr>
    </w:p>
    <w:p w14:paraId="628ADEE9" w14:textId="77777777" w:rsidR="00F07A9E" w:rsidRDefault="00F07A9E" w:rsidP="00224788">
      <w:pPr>
        <w:jc w:val="both"/>
      </w:pPr>
    </w:p>
    <w:p w14:paraId="04968CA8" w14:textId="77777777" w:rsidR="00F07A9E" w:rsidRDefault="00F6360E" w:rsidP="007A114C">
      <w:pPr>
        <w:ind w:left="709"/>
        <w:jc w:val="both"/>
      </w:pPr>
      <w:r>
        <w:rPr>
          <w:noProof/>
        </w:rPr>
        <w:drawing>
          <wp:inline distT="0" distB="0" distL="0" distR="0" wp14:anchorId="2911B038" wp14:editId="26A22C16">
            <wp:extent cx="4872355" cy="4016375"/>
            <wp:effectExtent l="0" t="0" r="61595" b="0"/>
            <wp:docPr id="50" name="Organization Chart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9EADC0" w14:textId="77777777" w:rsidR="00F07A9E" w:rsidRDefault="00F07A9E" w:rsidP="00224788">
      <w:pPr>
        <w:jc w:val="both"/>
      </w:pPr>
    </w:p>
    <w:p w14:paraId="487C5260" w14:textId="77777777" w:rsidR="00F07A9E" w:rsidRDefault="00F07A9E" w:rsidP="00224788">
      <w:pPr>
        <w:jc w:val="both"/>
      </w:pPr>
    </w:p>
    <w:p w14:paraId="64710C7B" w14:textId="77777777" w:rsidR="00F07A9E" w:rsidRDefault="00F07A9E" w:rsidP="00224788">
      <w:pPr>
        <w:jc w:val="both"/>
      </w:pPr>
    </w:p>
    <w:p w14:paraId="5FF8C231" w14:textId="77777777" w:rsidR="00F07A9E" w:rsidRDefault="00F07A9E" w:rsidP="00224788">
      <w:pPr>
        <w:jc w:val="both"/>
      </w:pPr>
    </w:p>
    <w:p w14:paraId="653EC723" w14:textId="77777777" w:rsidR="00F07A9E" w:rsidRDefault="00F07A9E" w:rsidP="00224788">
      <w:pPr>
        <w:jc w:val="both"/>
      </w:pPr>
    </w:p>
    <w:sectPr w:rsidR="00F07A9E" w:rsidSect="00F07A9E">
      <w:headerReference w:type="even" r:id="rId13"/>
      <w:headerReference w:type="default" r:id="rId14"/>
      <w:footerReference w:type="default" r:id="rId15"/>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20C1" w14:textId="77777777" w:rsidR="002478D7" w:rsidRDefault="002478D7">
      <w:r>
        <w:separator/>
      </w:r>
    </w:p>
  </w:endnote>
  <w:endnote w:type="continuationSeparator" w:id="0">
    <w:p w14:paraId="62898873" w14:textId="77777777" w:rsidR="002478D7" w:rsidRDefault="0024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939A" w14:textId="77777777" w:rsidR="00F07A9E" w:rsidRPr="00F07A9E" w:rsidRDefault="00F07A9E">
    <w:pPr>
      <w:pStyle w:val="Footer"/>
      <w:jc w:val="center"/>
      <w:rPr>
        <w:sz w:val="18"/>
        <w:szCs w:val="18"/>
      </w:rPr>
    </w:pPr>
    <w:r w:rsidRPr="00F07A9E">
      <w:rPr>
        <w:sz w:val="18"/>
        <w:szCs w:val="18"/>
      </w:rPr>
      <w:t xml:space="preserve">Page </w:t>
    </w:r>
    <w:r w:rsidRPr="00F07A9E">
      <w:rPr>
        <w:b/>
        <w:sz w:val="18"/>
        <w:szCs w:val="18"/>
      </w:rPr>
      <w:fldChar w:fldCharType="begin"/>
    </w:r>
    <w:r w:rsidRPr="00F07A9E">
      <w:rPr>
        <w:b/>
        <w:sz w:val="18"/>
        <w:szCs w:val="18"/>
      </w:rPr>
      <w:instrText xml:space="preserve"> PAGE </w:instrText>
    </w:r>
    <w:r w:rsidRPr="00F07A9E">
      <w:rPr>
        <w:b/>
        <w:sz w:val="18"/>
        <w:szCs w:val="18"/>
      </w:rPr>
      <w:fldChar w:fldCharType="separate"/>
    </w:r>
    <w:r w:rsidR="00800280">
      <w:rPr>
        <w:b/>
        <w:noProof/>
        <w:sz w:val="18"/>
        <w:szCs w:val="18"/>
      </w:rPr>
      <w:t>8</w:t>
    </w:r>
    <w:r w:rsidRPr="00F07A9E">
      <w:rPr>
        <w:b/>
        <w:sz w:val="18"/>
        <w:szCs w:val="18"/>
      </w:rPr>
      <w:fldChar w:fldCharType="end"/>
    </w:r>
    <w:r w:rsidRPr="00F07A9E">
      <w:rPr>
        <w:sz w:val="18"/>
        <w:szCs w:val="18"/>
      </w:rPr>
      <w:t xml:space="preserve"> of </w:t>
    </w:r>
    <w:r w:rsidRPr="00F07A9E">
      <w:rPr>
        <w:b/>
        <w:sz w:val="18"/>
        <w:szCs w:val="18"/>
      </w:rPr>
      <w:fldChar w:fldCharType="begin"/>
    </w:r>
    <w:r w:rsidRPr="00F07A9E">
      <w:rPr>
        <w:b/>
        <w:sz w:val="18"/>
        <w:szCs w:val="18"/>
      </w:rPr>
      <w:instrText xml:space="preserve"> NUMPAGES  </w:instrText>
    </w:r>
    <w:r w:rsidRPr="00F07A9E">
      <w:rPr>
        <w:b/>
        <w:sz w:val="18"/>
        <w:szCs w:val="18"/>
      </w:rPr>
      <w:fldChar w:fldCharType="separate"/>
    </w:r>
    <w:r w:rsidR="00800280">
      <w:rPr>
        <w:b/>
        <w:noProof/>
        <w:sz w:val="18"/>
        <w:szCs w:val="18"/>
      </w:rPr>
      <w:t>8</w:t>
    </w:r>
    <w:r w:rsidRPr="00F07A9E">
      <w:rPr>
        <w:b/>
        <w:sz w:val="18"/>
        <w:szCs w:val="18"/>
      </w:rPr>
      <w:fldChar w:fldCharType="end"/>
    </w:r>
  </w:p>
  <w:p w14:paraId="284978E7" w14:textId="77777777" w:rsidR="00F24991" w:rsidRPr="00F07A9E" w:rsidRDefault="00F2499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6E0D6" w14:textId="77777777" w:rsidR="002478D7" w:rsidRDefault="002478D7">
      <w:r>
        <w:separator/>
      </w:r>
    </w:p>
  </w:footnote>
  <w:footnote w:type="continuationSeparator" w:id="0">
    <w:p w14:paraId="388A62BB" w14:textId="77777777" w:rsidR="002478D7" w:rsidRDefault="0024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0CCC" w14:textId="77777777" w:rsidR="009E3341" w:rsidRDefault="009E33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DAB8D"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498A" w14:textId="77777777" w:rsidR="009E3341" w:rsidRDefault="00F6360E">
    <w:pPr>
      <w:pStyle w:val="Header"/>
    </w:pPr>
    <w:r>
      <w:rPr>
        <w:noProof/>
        <w:lang w:eastAsia="en-GB"/>
      </w:rPr>
      <w:drawing>
        <wp:inline distT="0" distB="0" distL="0" distR="0" wp14:anchorId="6D32ED42" wp14:editId="55C4E5A6">
          <wp:extent cx="2254250" cy="355600"/>
          <wp:effectExtent l="0" t="0" r="0" b="0"/>
          <wp:docPr id="2"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extLst>
                      <a:ext uri="{28A0092B-C50C-407E-A947-70E740481C1C}">
                        <a14:useLocalDpi xmlns:a14="http://schemas.microsoft.com/office/drawing/2010/main" val="0"/>
                      </a:ext>
                    </a:extLst>
                  </a:blip>
                  <a:srcRect l="10411" t="60216" r="58598" b="5376"/>
                  <a:stretch>
                    <a:fillRect/>
                  </a:stretch>
                </pic:blipFill>
                <pic:spPr bwMode="auto">
                  <a:xfrm>
                    <a:off x="0" y="0"/>
                    <a:ext cx="2254250" cy="355600"/>
                  </a:xfrm>
                  <a:prstGeom prst="rect">
                    <a:avLst/>
                  </a:prstGeom>
                  <a:noFill/>
                  <a:ln>
                    <a:noFill/>
                  </a:ln>
                </pic:spPr>
              </pic:pic>
            </a:graphicData>
          </a:graphic>
        </wp:inline>
      </w:drawing>
    </w:r>
  </w:p>
  <w:p w14:paraId="4823197C" w14:textId="77777777" w:rsidR="009E3341" w:rsidRDefault="009E3341">
    <w:pPr>
      <w:pStyle w:val="Header"/>
    </w:pPr>
  </w:p>
  <w:p w14:paraId="05958889" w14:textId="77777777" w:rsidR="009E3341" w:rsidRDefault="009E3341">
    <w:pPr>
      <w:pStyle w:val="Header"/>
      <w:rPr>
        <w:b/>
        <w:bCs/>
        <w:sz w:val="32"/>
      </w:rPr>
    </w:pPr>
    <w:r>
      <w:rPr>
        <w:b/>
        <w:bCs/>
        <w:sz w:val="32"/>
      </w:rPr>
      <w:t>Job Description</w:t>
    </w:r>
  </w:p>
  <w:p w14:paraId="54A3A51E"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30372"/>
    <w:multiLevelType w:val="hybridMultilevel"/>
    <w:tmpl w:val="DAAC7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64E7F41"/>
    <w:multiLevelType w:val="hybridMultilevel"/>
    <w:tmpl w:val="75EE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8"/>
  </w:num>
  <w:num w:numId="6">
    <w:abstractNumId w:val="11"/>
  </w:num>
  <w:num w:numId="7">
    <w:abstractNumId w:val="0"/>
  </w:num>
  <w:num w:numId="8">
    <w:abstractNumId w:val="5"/>
  </w:num>
  <w:num w:numId="9">
    <w:abstractNumId w:val="7"/>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276FE"/>
    <w:rsid w:val="00040960"/>
    <w:rsid w:val="0007208C"/>
    <w:rsid w:val="00146816"/>
    <w:rsid w:val="001A0816"/>
    <w:rsid w:val="001B3D26"/>
    <w:rsid w:val="001F19A9"/>
    <w:rsid w:val="0021696B"/>
    <w:rsid w:val="00222CE8"/>
    <w:rsid w:val="00224449"/>
    <w:rsid w:val="00224788"/>
    <w:rsid w:val="00231176"/>
    <w:rsid w:val="002478D7"/>
    <w:rsid w:val="00251073"/>
    <w:rsid w:val="00262A59"/>
    <w:rsid w:val="00276134"/>
    <w:rsid w:val="00277FA0"/>
    <w:rsid w:val="00284286"/>
    <w:rsid w:val="002A7A13"/>
    <w:rsid w:val="002A7F2C"/>
    <w:rsid w:val="002B0FE3"/>
    <w:rsid w:val="00325C9B"/>
    <w:rsid w:val="00373A9A"/>
    <w:rsid w:val="003911D1"/>
    <w:rsid w:val="00392331"/>
    <w:rsid w:val="003D3A82"/>
    <w:rsid w:val="003F3BED"/>
    <w:rsid w:val="003F44B2"/>
    <w:rsid w:val="003F71A7"/>
    <w:rsid w:val="004006DA"/>
    <w:rsid w:val="00404993"/>
    <w:rsid w:val="00440313"/>
    <w:rsid w:val="004540EB"/>
    <w:rsid w:val="00472CDA"/>
    <w:rsid w:val="0054360F"/>
    <w:rsid w:val="005576E8"/>
    <w:rsid w:val="005903EA"/>
    <w:rsid w:val="005A6E09"/>
    <w:rsid w:val="005D57B8"/>
    <w:rsid w:val="005F24F1"/>
    <w:rsid w:val="005F3116"/>
    <w:rsid w:val="006132AF"/>
    <w:rsid w:val="00617549"/>
    <w:rsid w:val="00626E01"/>
    <w:rsid w:val="00675296"/>
    <w:rsid w:val="006D398F"/>
    <w:rsid w:val="006D4178"/>
    <w:rsid w:val="00730823"/>
    <w:rsid w:val="00745F30"/>
    <w:rsid w:val="00786F40"/>
    <w:rsid w:val="0079548B"/>
    <w:rsid w:val="007A114C"/>
    <w:rsid w:val="007B587E"/>
    <w:rsid w:val="007E3BA1"/>
    <w:rsid w:val="007F2D39"/>
    <w:rsid w:val="00800280"/>
    <w:rsid w:val="00834DE6"/>
    <w:rsid w:val="00867AE2"/>
    <w:rsid w:val="00867CE4"/>
    <w:rsid w:val="00897616"/>
    <w:rsid w:val="008B1727"/>
    <w:rsid w:val="008C1C4E"/>
    <w:rsid w:val="008C7520"/>
    <w:rsid w:val="008F074D"/>
    <w:rsid w:val="009034D3"/>
    <w:rsid w:val="00916684"/>
    <w:rsid w:val="009E14D2"/>
    <w:rsid w:val="009E3341"/>
    <w:rsid w:val="009F01A0"/>
    <w:rsid w:val="00A24231"/>
    <w:rsid w:val="00A259D2"/>
    <w:rsid w:val="00A62DEC"/>
    <w:rsid w:val="00AB3459"/>
    <w:rsid w:val="00AF1BE4"/>
    <w:rsid w:val="00B1706A"/>
    <w:rsid w:val="00B44B0F"/>
    <w:rsid w:val="00B47F19"/>
    <w:rsid w:val="00B65DCF"/>
    <w:rsid w:val="00B8072D"/>
    <w:rsid w:val="00B92D90"/>
    <w:rsid w:val="00BA0F90"/>
    <w:rsid w:val="00BC3290"/>
    <w:rsid w:val="00BD4042"/>
    <w:rsid w:val="00BF04A4"/>
    <w:rsid w:val="00C53518"/>
    <w:rsid w:val="00C634DA"/>
    <w:rsid w:val="00C74506"/>
    <w:rsid w:val="00C940CC"/>
    <w:rsid w:val="00CC67A8"/>
    <w:rsid w:val="00CD2000"/>
    <w:rsid w:val="00D324EA"/>
    <w:rsid w:val="00D415E1"/>
    <w:rsid w:val="00D64F34"/>
    <w:rsid w:val="00D76CD0"/>
    <w:rsid w:val="00D8318A"/>
    <w:rsid w:val="00D84FEC"/>
    <w:rsid w:val="00DB5340"/>
    <w:rsid w:val="00DD0735"/>
    <w:rsid w:val="00DD771F"/>
    <w:rsid w:val="00DF2346"/>
    <w:rsid w:val="00E01E89"/>
    <w:rsid w:val="00E63DC8"/>
    <w:rsid w:val="00E66B02"/>
    <w:rsid w:val="00EE0867"/>
    <w:rsid w:val="00F049B7"/>
    <w:rsid w:val="00F07A9E"/>
    <w:rsid w:val="00F24991"/>
    <w:rsid w:val="00F32A5D"/>
    <w:rsid w:val="00F35CA9"/>
    <w:rsid w:val="00F5052F"/>
    <w:rsid w:val="00F576FF"/>
    <w:rsid w:val="00F6360E"/>
    <w:rsid w:val="00F73919"/>
    <w:rsid w:val="00FC4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1C3E1AF"/>
  <w15:chartTrackingRefBased/>
  <w15:docId w15:val="{9554EBF0-B65C-4048-B470-850D135E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character" w:customStyle="1" w:styleId="FooterChar">
    <w:name w:val="Footer Char"/>
    <w:link w:val="Footer"/>
    <w:uiPriority w:val="99"/>
    <w:rsid w:val="00F24991"/>
    <w:rPr>
      <w:rFonts w:ascii="Arial" w:hAnsi="Arial"/>
      <w:sz w:val="22"/>
      <w:lang w:eastAsia="en-US"/>
    </w:rPr>
  </w:style>
  <w:style w:type="paragraph" w:styleId="NormalWeb">
    <w:name w:val="Normal (Web)"/>
    <w:basedOn w:val="Normal"/>
    <w:uiPriority w:val="99"/>
    <w:unhideWhenUsed/>
    <w:rsid w:val="00D415E1"/>
    <w:pPr>
      <w:spacing w:before="100" w:beforeAutospacing="1" w:after="100" w:afterAutospacing="1"/>
    </w:pPr>
    <w:rPr>
      <w:rFonts w:ascii="Calibri" w:eastAsia="Calibri" w:hAnsi="Calibri" w:cs="Calibri"/>
      <w:szCs w:val="22"/>
      <w:lang w:eastAsia="en-GB"/>
    </w:rPr>
  </w:style>
  <w:style w:type="paragraph" w:styleId="ListParagraph">
    <w:name w:val="List Paragraph"/>
    <w:basedOn w:val="Normal"/>
    <w:uiPriority w:val="34"/>
    <w:qFormat/>
    <w:rsid w:val="005F24F1"/>
    <w:pPr>
      <w:ind w:left="720"/>
    </w:pPr>
    <w:rPr>
      <w:noProof/>
      <w:szCs w:val="24"/>
    </w:rPr>
  </w:style>
  <w:style w:type="character" w:customStyle="1" w:styleId="Heading2Char">
    <w:name w:val="Heading 2 Char"/>
    <w:link w:val="Heading2"/>
    <w:rsid w:val="009034D3"/>
    <w:rPr>
      <w:rFonts w:ascii="Arial" w:hAnsi="Arial"/>
      <w:b/>
      <w:sz w:val="28"/>
      <w:lang w:eastAsia="en-US"/>
    </w:rPr>
  </w:style>
  <w:style w:type="character" w:customStyle="1" w:styleId="Heading3Char">
    <w:name w:val="Heading 3 Char"/>
    <w:link w:val="Heading3"/>
    <w:rsid w:val="009034D3"/>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3436">
      <w:bodyDiv w:val="1"/>
      <w:marLeft w:val="0"/>
      <w:marRight w:val="0"/>
      <w:marTop w:val="0"/>
      <w:marBottom w:val="0"/>
      <w:divBdr>
        <w:top w:val="none" w:sz="0" w:space="0" w:color="auto"/>
        <w:left w:val="none" w:sz="0" w:space="0" w:color="auto"/>
        <w:bottom w:val="none" w:sz="0" w:space="0" w:color="auto"/>
        <w:right w:val="none" w:sz="0" w:space="0" w:color="auto"/>
      </w:divBdr>
    </w:div>
    <w:div w:id="854274221">
      <w:bodyDiv w:val="1"/>
      <w:marLeft w:val="0"/>
      <w:marRight w:val="0"/>
      <w:marTop w:val="0"/>
      <w:marBottom w:val="0"/>
      <w:divBdr>
        <w:top w:val="none" w:sz="0" w:space="0" w:color="auto"/>
        <w:left w:val="none" w:sz="0" w:space="0" w:color="auto"/>
        <w:bottom w:val="none" w:sz="0" w:space="0" w:color="auto"/>
        <w:right w:val="none" w:sz="0" w:space="0" w:color="auto"/>
      </w:divBdr>
    </w:div>
    <w:div w:id="930313600">
      <w:bodyDiv w:val="1"/>
      <w:marLeft w:val="0"/>
      <w:marRight w:val="0"/>
      <w:marTop w:val="0"/>
      <w:marBottom w:val="0"/>
      <w:divBdr>
        <w:top w:val="none" w:sz="0" w:space="0" w:color="auto"/>
        <w:left w:val="none" w:sz="0" w:space="0" w:color="auto"/>
        <w:bottom w:val="none" w:sz="0" w:space="0" w:color="auto"/>
        <w:right w:val="none" w:sz="0" w:space="0" w:color="auto"/>
      </w:divBdr>
    </w:div>
    <w:div w:id="1126050640">
      <w:bodyDiv w:val="1"/>
      <w:marLeft w:val="0"/>
      <w:marRight w:val="0"/>
      <w:marTop w:val="0"/>
      <w:marBottom w:val="0"/>
      <w:divBdr>
        <w:top w:val="none" w:sz="0" w:space="0" w:color="auto"/>
        <w:left w:val="none" w:sz="0" w:space="0" w:color="auto"/>
        <w:bottom w:val="none" w:sz="0" w:space="0" w:color="auto"/>
        <w:right w:val="none" w:sz="0" w:space="0" w:color="auto"/>
      </w:divBdr>
    </w:div>
    <w:div w:id="1229152736">
      <w:bodyDiv w:val="1"/>
      <w:marLeft w:val="0"/>
      <w:marRight w:val="0"/>
      <w:marTop w:val="0"/>
      <w:marBottom w:val="0"/>
      <w:divBdr>
        <w:top w:val="none" w:sz="0" w:space="0" w:color="auto"/>
        <w:left w:val="none" w:sz="0" w:space="0" w:color="auto"/>
        <w:bottom w:val="none" w:sz="0" w:space="0" w:color="auto"/>
        <w:right w:val="none" w:sz="0" w:space="0" w:color="auto"/>
      </w:divBdr>
    </w:div>
    <w:div w:id="1415544720">
      <w:bodyDiv w:val="1"/>
      <w:marLeft w:val="0"/>
      <w:marRight w:val="0"/>
      <w:marTop w:val="0"/>
      <w:marBottom w:val="0"/>
      <w:divBdr>
        <w:top w:val="none" w:sz="0" w:space="0" w:color="auto"/>
        <w:left w:val="none" w:sz="0" w:space="0" w:color="auto"/>
        <w:bottom w:val="none" w:sz="0" w:space="0" w:color="auto"/>
        <w:right w:val="none" w:sz="0" w:space="0" w:color="auto"/>
      </w:divBdr>
    </w:div>
    <w:div w:id="19868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3DCA4C-8DB2-49C4-BF14-F8108FA11704}" type="doc">
      <dgm:prSet loTypeId="urn:microsoft.com/office/officeart/2005/8/layout/orgChart1" loCatId="hierarchy" qsTypeId="urn:microsoft.com/office/officeart/2005/8/quickstyle/simple1" qsCatId="simple" csTypeId="urn:microsoft.com/office/officeart/2005/8/colors/accent1_2" csCatId="accent1"/>
      <dgm:spPr/>
    </dgm:pt>
    <dgm:pt modelId="{1F135094-14AC-4970-87F6-6F597959EA15}">
      <dgm:prSet/>
      <dgm:spPr/>
      <dgm:t>
        <a:bodyPr/>
        <a:lstStyle/>
        <a:p>
          <a:pPr marR="0" algn="ctr" rtl="0"/>
          <a:endParaRPr lang="en-GB" b="1" i="0" u="none" strike="noStrike" baseline="0">
            <a:latin typeface="Times New Roman" panose="02020603050405020304" pitchFamily="18" charset="0"/>
          </a:endParaRPr>
        </a:p>
        <a:p>
          <a:pPr marR="0" algn="ctr" rtl="0"/>
          <a:r>
            <a:rPr lang="en-GB" b="1" i="0" u="none" strike="noStrike" baseline="0">
              <a:latin typeface="Calibri" panose="020F0502020204030204" pitchFamily="34" charset="0"/>
            </a:rPr>
            <a:t>Head of Operational Safety</a:t>
          </a:r>
          <a:endParaRPr lang="en-GB" b="1" i="0" u="none" strike="noStrike" baseline="0">
            <a:latin typeface="Times New Roman" panose="02020603050405020304" pitchFamily="18" charset="0"/>
          </a:endParaRPr>
        </a:p>
        <a:p>
          <a:pPr marR="0" algn="ctr" rtl="0"/>
          <a:r>
            <a:rPr lang="en-GB" b="1" i="0" u="none" strike="noStrike" baseline="0">
              <a:latin typeface="Calibri" panose="020F0502020204030204" pitchFamily="34" charset="0"/>
            </a:rPr>
            <a:t>SMG x 1</a:t>
          </a:r>
        </a:p>
        <a:p>
          <a:pPr marR="0" algn="ctr" rtl="0"/>
          <a:endParaRPr lang="en-GB" b="1" i="0" u="none" strike="noStrike" baseline="0">
            <a:latin typeface="Calibri" panose="020F0502020204030204" pitchFamily="34" charset="0"/>
          </a:endParaRPr>
        </a:p>
        <a:p>
          <a:pPr marR="0" algn="ctr" rtl="0"/>
          <a:endParaRPr lang="en-GB" b="1" i="0" u="none" strike="noStrike" baseline="0">
            <a:latin typeface="Calibri" panose="020F0502020204030204" pitchFamily="34" charset="0"/>
          </a:endParaRPr>
        </a:p>
      </dgm:t>
    </dgm:pt>
    <dgm:pt modelId="{A2BB78F7-98A9-4808-B316-75E4A6C7C2E4}" type="parTrans" cxnId="{62C00408-BBE6-4B80-AE72-0ADD3348A928}">
      <dgm:prSet/>
      <dgm:spPr/>
    </dgm:pt>
    <dgm:pt modelId="{AC8907F4-B164-4440-A456-B5851A460965}" type="sibTrans" cxnId="{62C00408-BBE6-4B80-AE72-0ADD3348A928}">
      <dgm:prSet/>
      <dgm:spPr/>
    </dgm:pt>
    <dgm:pt modelId="{F18FFDE2-9E5C-4C2D-A70D-55860402BBB0}">
      <dgm:prSet/>
      <dgm:spPr/>
      <dgm:t>
        <a:bodyPr/>
        <a:lstStyle/>
        <a:p>
          <a:pPr marR="0" algn="ctr" rtl="0"/>
          <a:endParaRPr lang="en-GB" b="1" i="0" u="none" strike="noStrike" baseline="0">
            <a:latin typeface="Times New Roman" panose="02020603050405020304" pitchFamily="18" charset="0"/>
          </a:endParaRPr>
        </a:p>
        <a:p>
          <a:pPr marR="0" algn="ctr" rtl="0"/>
          <a:r>
            <a:rPr lang="en-GB" b="1" i="0" u="none" strike="noStrike" baseline="0">
              <a:latin typeface="Calibri" panose="020F0502020204030204" pitchFamily="34" charset="0"/>
            </a:rPr>
            <a:t>Operations Standards Specialists </a:t>
          </a:r>
        </a:p>
        <a:p>
          <a:pPr marR="0" algn="ctr" rtl="0"/>
          <a:r>
            <a:rPr lang="en-GB" b="1" i="0" u="none" strike="noStrike" baseline="0">
              <a:latin typeface="Calibri" panose="020F0502020204030204" pitchFamily="34" charset="0"/>
            </a:rPr>
            <a:t>MG2 x 3</a:t>
          </a:r>
          <a:endParaRPr lang="en-GB"/>
        </a:p>
      </dgm:t>
    </dgm:pt>
    <dgm:pt modelId="{B4F530BD-1C3E-473D-A920-E8670F59CCB0}" type="parTrans" cxnId="{FA4B0605-9AF5-4EB0-A6C0-DAF2AE041CC4}">
      <dgm:prSet/>
      <dgm:spPr/>
    </dgm:pt>
    <dgm:pt modelId="{CE739D41-0294-48C7-BD6F-7509C9D58F3C}" type="sibTrans" cxnId="{FA4B0605-9AF5-4EB0-A6C0-DAF2AE041CC4}">
      <dgm:prSet/>
      <dgm:spPr/>
    </dgm:pt>
    <dgm:pt modelId="{7A04EFFB-DED3-42F2-9C64-DB3303EED9D3}">
      <dgm:prSet/>
      <dgm:spPr/>
      <dgm:t>
        <a:bodyPr/>
        <a:lstStyle/>
        <a:p>
          <a:pPr marR="0" algn="ctr" rtl="0"/>
          <a:endParaRPr lang="en-GB" b="1" i="0" u="none" strike="noStrike" baseline="0">
            <a:latin typeface="Times New Roman" panose="02020603050405020304" pitchFamily="18" charset="0"/>
          </a:endParaRPr>
        </a:p>
        <a:p>
          <a:pPr marR="0" algn="ctr" rtl="0"/>
          <a:r>
            <a:rPr lang="en-GB" b="1" i="0" u="none" strike="noStrike" baseline="0">
              <a:latin typeface="Calibri" panose="020F0502020204030204" pitchFamily="34" charset="0"/>
            </a:rPr>
            <a:t>Senior Operations Inspector</a:t>
          </a:r>
          <a:endParaRPr lang="en-GB" b="1" i="0" u="none" strike="noStrike" baseline="0">
            <a:latin typeface="Times New Roman" panose="02020603050405020304" pitchFamily="18" charset="0"/>
          </a:endParaRPr>
        </a:p>
        <a:p>
          <a:pPr marR="0" algn="ctr" rtl="0"/>
          <a:r>
            <a:rPr lang="en-GB" b="1" i="0" u="none" strike="noStrike" baseline="0">
              <a:latin typeface="Calibri" panose="020F0502020204030204" pitchFamily="34" charset="0"/>
            </a:rPr>
            <a:t>MG2 x 1</a:t>
          </a:r>
          <a:endParaRPr lang="en-GB"/>
        </a:p>
      </dgm:t>
    </dgm:pt>
    <dgm:pt modelId="{2C6D8C30-BD8B-4856-A79E-B73AC4ACC5A6}" type="parTrans" cxnId="{E0CFB913-AE22-4F39-B49B-8C713A076CEA}">
      <dgm:prSet/>
      <dgm:spPr/>
    </dgm:pt>
    <dgm:pt modelId="{E78DD0FA-FD0E-49CB-B2B5-E2EF3E8E9E76}" type="sibTrans" cxnId="{E0CFB913-AE22-4F39-B49B-8C713A076CEA}">
      <dgm:prSet/>
      <dgm:spPr/>
    </dgm:pt>
    <dgm:pt modelId="{84F58233-AA3C-44A1-929D-F2083F7301F9}">
      <dgm:prSet/>
      <dgm:spPr/>
      <dgm:t>
        <a:bodyPr/>
        <a:lstStyle/>
        <a:p>
          <a:pPr marR="0" algn="ctr" rtl="0"/>
          <a:endParaRPr lang="en-GB" b="1" i="0" u="none" strike="noStrike" baseline="0">
            <a:latin typeface="Times New Roman" panose="02020603050405020304" pitchFamily="18" charset="0"/>
          </a:endParaRPr>
        </a:p>
        <a:p>
          <a:pPr marR="0" algn="ctr" rtl="0"/>
          <a:r>
            <a:rPr lang="en-GB" b="1" i="0" u="none" strike="noStrike" baseline="0">
              <a:latin typeface="Calibri" panose="020F0502020204030204" pitchFamily="34" charset="0"/>
            </a:rPr>
            <a:t>Operations Inspectors</a:t>
          </a:r>
          <a:endParaRPr lang="en-GB" b="1" i="0" u="none" strike="noStrike" baseline="0">
            <a:latin typeface="Times New Roman" panose="02020603050405020304" pitchFamily="18" charset="0"/>
          </a:endParaRPr>
        </a:p>
        <a:p>
          <a:pPr marR="0" algn="ctr" rtl="0"/>
          <a:r>
            <a:rPr lang="en-GB" b="1" i="0" u="none" strike="noStrike" baseline="0">
              <a:latin typeface="Calibri" panose="020F0502020204030204" pitchFamily="34" charset="0"/>
            </a:rPr>
            <a:t>MG1 x 6</a:t>
          </a:r>
          <a:endParaRPr lang="en-GB"/>
        </a:p>
      </dgm:t>
    </dgm:pt>
    <dgm:pt modelId="{07633DAF-FBE9-44EB-9292-266889F4F893}" type="parTrans" cxnId="{638EDC81-36A6-4E46-954D-1936F22E22A8}">
      <dgm:prSet/>
      <dgm:spPr/>
    </dgm:pt>
    <dgm:pt modelId="{920490E5-CB16-4D40-AE72-617688D0B044}" type="sibTrans" cxnId="{638EDC81-36A6-4E46-954D-1936F22E22A8}">
      <dgm:prSet/>
      <dgm:spPr/>
    </dgm:pt>
    <dgm:pt modelId="{2C128E7F-E81D-4FD3-B6E8-4EE4D95837CC}">
      <dgm:prSet/>
      <dgm:spPr/>
      <dgm:t>
        <a:bodyPr/>
        <a:lstStyle/>
        <a:p>
          <a:pPr marR="0" algn="ctr" rtl="0"/>
          <a:endParaRPr lang="en-GB" b="0" i="0" u="none" strike="noStrike" baseline="0">
            <a:latin typeface="Times New Roman" panose="02020603050405020304" pitchFamily="18" charset="0"/>
          </a:endParaRPr>
        </a:p>
        <a:p>
          <a:pPr marR="0" algn="ctr" rtl="0"/>
          <a:r>
            <a:rPr lang="en-GB" b="1" i="0" u="none" strike="noStrike" baseline="0">
              <a:latin typeface="Calibri" panose="020F0502020204030204" pitchFamily="34" charset="0"/>
            </a:rPr>
            <a:t>Platform Train Interface Risk Manager</a:t>
          </a:r>
        </a:p>
        <a:p>
          <a:pPr marR="0" algn="ctr" rtl="0"/>
          <a:r>
            <a:rPr lang="en-GB" b="1" i="0" u="none" strike="noStrike" baseline="0">
              <a:latin typeface="Calibri" panose="020F0502020204030204" pitchFamily="34" charset="0"/>
            </a:rPr>
            <a:t>MG2 x 1</a:t>
          </a:r>
          <a:endParaRPr lang="en-GB"/>
        </a:p>
      </dgm:t>
    </dgm:pt>
    <dgm:pt modelId="{81E2B6CC-D5A6-4578-B1C0-FFC58B608522}" type="parTrans" cxnId="{4E47C8CA-AD96-460A-9D2F-BAE7B74401E8}">
      <dgm:prSet/>
      <dgm:spPr/>
    </dgm:pt>
    <dgm:pt modelId="{D46049FB-1D32-4C52-889C-29591C84AE25}" type="sibTrans" cxnId="{4E47C8CA-AD96-460A-9D2F-BAE7B74401E8}">
      <dgm:prSet/>
      <dgm:spPr/>
    </dgm:pt>
    <dgm:pt modelId="{84FE3450-F66A-4979-AFEF-819003B040D0}" type="pres">
      <dgm:prSet presAssocID="{1C3DCA4C-8DB2-49C4-BF14-F8108FA11704}" presName="hierChild1" presStyleCnt="0">
        <dgm:presLayoutVars>
          <dgm:orgChart val="1"/>
          <dgm:chPref val="1"/>
          <dgm:dir/>
          <dgm:animOne val="branch"/>
          <dgm:animLvl val="lvl"/>
          <dgm:resizeHandles/>
        </dgm:presLayoutVars>
      </dgm:prSet>
      <dgm:spPr/>
    </dgm:pt>
    <dgm:pt modelId="{E3316269-A4ED-48EB-8FF3-C0B7FF642E2B}" type="pres">
      <dgm:prSet presAssocID="{1F135094-14AC-4970-87F6-6F597959EA15}" presName="hierRoot1" presStyleCnt="0">
        <dgm:presLayoutVars>
          <dgm:hierBranch/>
        </dgm:presLayoutVars>
      </dgm:prSet>
      <dgm:spPr/>
    </dgm:pt>
    <dgm:pt modelId="{047E6DEA-2CCF-4685-A5A1-62B5245E098D}" type="pres">
      <dgm:prSet presAssocID="{1F135094-14AC-4970-87F6-6F597959EA15}" presName="rootComposite1" presStyleCnt="0"/>
      <dgm:spPr/>
    </dgm:pt>
    <dgm:pt modelId="{B2FF4857-338C-4892-BE55-DB56FFCDB1BD}" type="pres">
      <dgm:prSet presAssocID="{1F135094-14AC-4970-87F6-6F597959EA15}" presName="rootText1" presStyleLbl="node0" presStyleIdx="0" presStyleCnt="1">
        <dgm:presLayoutVars>
          <dgm:chPref val="3"/>
        </dgm:presLayoutVars>
      </dgm:prSet>
      <dgm:spPr/>
    </dgm:pt>
    <dgm:pt modelId="{8A15ED0E-F27F-479F-B473-65ADA8B81562}" type="pres">
      <dgm:prSet presAssocID="{1F135094-14AC-4970-87F6-6F597959EA15}" presName="rootConnector1" presStyleLbl="node1" presStyleIdx="0" presStyleCnt="0"/>
      <dgm:spPr/>
    </dgm:pt>
    <dgm:pt modelId="{3525E236-62BC-4C4F-B8A6-647F86A61A51}" type="pres">
      <dgm:prSet presAssocID="{1F135094-14AC-4970-87F6-6F597959EA15}" presName="hierChild2" presStyleCnt="0"/>
      <dgm:spPr/>
    </dgm:pt>
    <dgm:pt modelId="{1DADE849-6E23-4F8D-9EE3-93FAFB2EEAEF}" type="pres">
      <dgm:prSet presAssocID="{B4F530BD-1C3E-473D-A920-E8670F59CCB0}" presName="Name35" presStyleLbl="parChTrans1D2" presStyleIdx="0" presStyleCnt="3"/>
      <dgm:spPr/>
    </dgm:pt>
    <dgm:pt modelId="{17B6283B-3E41-4D23-9BC2-0DD5CB55A5B1}" type="pres">
      <dgm:prSet presAssocID="{F18FFDE2-9E5C-4C2D-A70D-55860402BBB0}" presName="hierRoot2" presStyleCnt="0">
        <dgm:presLayoutVars>
          <dgm:hierBranch/>
        </dgm:presLayoutVars>
      </dgm:prSet>
      <dgm:spPr/>
    </dgm:pt>
    <dgm:pt modelId="{5F45BB11-F022-4A29-98B9-04604162FDBC}" type="pres">
      <dgm:prSet presAssocID="{F18FFDE2-9E5C-4C2D-A70D-55860402BBB0}" presName="rootComposite" presStyleCnt="0"/>
      <dgm:spPr/>
    </dgm:pt>
    <dgm:pt modelId="{EB903FEC-B7CC-45EB-B960-7AC4A6444A4D}" type="pres">
      <dgm:prSet presAssocID="{F18FFDE2-9E5C-4C2D-A70D-55860402BBB0}" presName="rootText" presStyleLbl="node2" presStyleIdx="0" presStyleCnt="3">
        <dgm:presLayoutVars>
          <dgm:chPref val="3"/>
        </dgm:presLayoutVars>
      </dgm:prSet>
      <dgm:spPr/>
    </dgm:pt>
    <dgm:pt modelId="{7372961D-74F3-44FC-B03C-035DD4C816B4}" type="pres">
      <dgm:prSet presAssocID="{F18FFDE2-9E5C-4C2D-A70D-55860402BBB0}" presName="rootConnector" presStyleLbl="node2" presStyleIdx="0" presStyleCnt="3"/>
      <dgm:spPr/>
    </dgm:pt>
    <dgm:pt modelId="{1E1825BC-1914-454C-8E73-FAAD79B3EFEE}" type="pres">
      <dgm:prSet presAssocID="{F18FFDE2-9E5C-4C2D-A70D-55860402BBB0}" presName="hierChild4" presStyleCnt="0"/>
      <dgm:spPr/>
    </dgm:pt>
    <dgm:pt modelId="{9770AF03-DAE9-41FB-A536-6FBF577D465E}" type="pres">
      <dgm:prSet presAssocID="{F18FFDE2-9E5C-4C2D-A70D-55860402BBB0}" presName="hierChild5" presStyleCnt="0"/>
      <dgm:spPr/>
    </dgm:pt>
    <dgm:pt modelId="{2F59BCF7-0C25-4994-B566-F94C9E901CD7}" type="pres">
      <dgm:prSet presAssocID="{2C6D8C30-BD8B-4856-A79E-B73AC4ACC5A6}" presName="Name35" presStyleLbl="parChTrans1D2" presStyleIdx="1" presStyleCnt="3"/>
      <dgm:spPr/>
    </dgm:pt>
    <dgm:pt modelId="{809E308D-3774-4839-A89D-0EFCE795AE53}" type="pres">
      <dgm:prSet presAssocID="{7A04EFFB-DED3-42F2-9C64-DB3303EED9D3}" presName="hierRoot2" presStyleCnt="0">
        <dgm:presLayoutVars>
          <dgm:hierBranch/>
        </dgm:presLayoutVars>
      </dgm:prSet>
      <dgm:spPr/>
    </dgm:pt>
    <dgm:pt modelId="{DCB74098-23F4-40C5-830F-035D3572E90B}" type="pres">
      <dgm:prSet presAssocID="{7A04EFFB-DED3-42F2-9C64-DB3303EED9D3}" presName="rootComposite" presStyleCnt="0"/>
      <dgm:spPr/>
    </dgm:pt>
    <dgm:pt modelId="{391023C7-066E-4E03-AD1F-36D12801CD18}" type="pres">
      <dgm:prSet presAssocID="{7A04EFFB-DED3-42F2-9C64-DB3303EED9D3}" presName="rootText" presStyleLbl="node2" presStyleIdx="1" presStyleCnt="3">
        <dgm:presLayoutVars>
          <dgm:chPref val="3"/>
        </dgm:presLayoutVars>
      </dgm:prSet>
      <dgm:spPr/>
    </dgm:pt>
    <dgm:pt modelId="{EF3F19A8-EA9B-4715-9EA1-4AB211414C9C}" type="pres">
      <dgm:prSet presAssocID="{7A04EFFB-DED3-42F2-9C64-DB3303EED9D3}" presName="rootConnector" presStyleLbl="node2" presStyleIdx="1" presStyleCnt="3"/>
      <dgm:spPr/>
    </dgm:pt>
    <dgm:pt modelId="{F6EC400E-4BBA-4B2E-9A71-67A3EC97B1B6}" type="pres">
      <dgm:prSet presAssocID="{7A04EFFB-DED3-42F2-9C64-DB3303EED9D3}" presName="hierChild4" presStyleCnt="0"/>
      <dgm:spPr/>
    </dgm:pt>
    <dgm:pt modelId="{CBEBD10F-9A68-42AD-8DAD-4E95CE1D2A3B}" type="pres">
      <dgm:prSet presAssocID="{07633DAF-FBE9-44EB-9292-266889F4F893}" presName="Name35" presStyleLbl="parChTrans1D3" presStyleIdx="0" presStyleCnt="1"/>
      <dgm:spPr/>
    </dgm:pt>
    <dgm:pt modelId="{342B8193-5AD4-4E50-BF76-906CCEE3A986}" type="pres">
      <dgm:prSet presAssocID="{84F58233-AA3C-44A1-929D-F2083F7301F9}" presName="hierRoot2" presStyleCnt="0">
        <dgm:presLayoutVars>
          <dgm:hierBranch val="r"/>
        </dgm:presLayoutVars>
      </dgm:prSet>
      <dgm:spPr/>
    </dgm:pt>
    <dgm:pt modelId="{DE891C0B-B883-49A1-8CEC-4210B65CBAFD}" type="pres">
      <dgm:prSet presAssocID="{84F58233-AA3C-44A1-929D-F2083F7301F9}" presName="rootComposite" presStyleCnt="0"/>
      <dgm:spPr/>
    </dgm:pt>
    <dgm:pt modelId="{D893986A-ABA6-4EC4-8F26-A34C5AB00A5B}" type="pres">
      <dgm:prSet presAssocID="{84F58233-AA3C-44A1-929D-F2083F7301F9}" presName="rootText" presStyleLbl="node3" presStyleIdx="0" presStyleCnt="1">
        <dgm:presLayoutVars>
          <dgm:chPref val="3"/>
        </dgm:presLayoutVars>
      </dgm:prSet>
      <dgm:spPr/>
    </dgm:pt>
    <dgm:pt modelId="{293D8CFD-C777-423F-9996-E68C8DAA095D}" type="pres">
      <dgm:prSet presAssocID="{84F58233-AA3C-44A1-929D-F2083F7301F9}" presName="rootConnector" presStyleLbl="node3" presStyleIdx="0" presStyleCnt="1"/>
      <dgm:spPr/>
    </dgm:pt>
    <dgm:pt modelId="{E01F7828-8DB3-458B-B384-A432127D574D}" type="pres">
      <dgm:prSet presAssocID="{84F58233-AA3C-44A1-929D-F2083F7301F9}" presName="hierChild4" presStyleCnt="0"/>
      <dgm:spPr/>
    </dgm:pt>
    <dgm:pt modelId="{629ECC1D-5176-4D8E-A1B4-75C5C24D1032}" type="pres">
      <dgm:prSet presAssocID="{84F58233-AA3C-44A1-929D-F2083F7301F9}" presName="hierChild5" presStyleCnt="0"/>
      <dgm:spPr/>
    </dgm:pt>
    <dgm:pt modelId="{FA946666-1B68-4D08-94D4-CAE08024FBC4}" type="pres">
      <dgm:prSet presAssocID="{7A04EFFB-DED3-42F2-9C64-DB3303EED9D3}" presName="hierChild5" presStyleCnt="0"/>
      <dgm:spPr/>
    </dgm:pt>
    <dgm:pt modelId="{D45DB8E9-CA69-4228-8EC5-2AA6EBE20E90}" type="pres">
      <dgm:prSet presAssocID="{81E2B6CC-D5A6-4578-B1C0-FFC58B608522}" presName="Name35" presStyleLbl="parChTrans1D2" presStyleIdx="2" presStyleCnt="3"/>
      <dgm:spPr/>
    </dgm:pt>
    <dgm:pt modelId="{A95F22DB-41DC-4DC1-8742-A781BE4D8BA4}" type="pres">
      <dgm:prSet presAssocID="{2C128E7F-E81D-4FD3-B6E8-4EE4D95837CC}" presName="hierRoot2" presStyleCnt="0">
        <dgm:presLayoutVars>
          <dgm:hierBranch/>
        </dgm:presLayoutVars>
      </dgm:prSet>
      <dgm:spPr/>
    </dgm:pt>
    <dgm:pt modelId="{8811F734-80AD-4930-85AF-329FB224A3D8}" type="pres">
      <dgm:prSet presAssocID="{2C128E7F-E81D-4FD3-B6E8-4EE4D95837CC}" presName="rootComposite" presStyleCnt="0"/>
      <dgm:spPr/>
    </dgm:pt>
    <dgm:pt modelId="{598128C4-F2F3-46FA-8402-853EE5D82ABB}" type="pres">
      <dgm:prSet presAssocID="{2C128E7F-E81D-4FD3-B6E8-4EE4D95837CC}" presName="rootText" presStyleLbl="node2" presStyleIdx="2" presStyleCnt="3">
        <dgm:presLayoutVars>
          <dgm:chPref val="3"/>
        </dgm:presLayoutVars>
      </dgm:prSet>
      <dgm:spPr/>
    </dgm:pt>
    <dgm:pt modelId="{816ECB04-1039-4E03-BD27-417B87861306}" type="pres">
      <dgm:prSet presAssocID="{2C128E7F-E81D-4FD3-B6E8-4EE4D95837CC}" presName="rootConnector" presStyleLbl="node2" presStyleIdx="2" presStyleCnt="3"/>
      <dgm:spPr/>
    </dgm:pt>
    <dgm:pt modelId="{A95FA85A-4B43-416C-92D9-1A52D91D9562}" type="pres">
      <dgm:prSet presAssocID="{2C128E7F-E81D-4FD3-B6E8-4EE4D95837CC}" presName="hierChild4" presStyleCnt="0"/>
      <dgm:spPr/>
    </dgm:pt>
    <dgm:pt modelId="{AB96A353-1001-4004-8CFB-5C315BA7D5CD}" type="pres">
      <dgm:prSet presAssocID="{2C128E7F-E81D-4FD3-B6E8-4EE4D95837CC}" presName="hierChild5" presStyleCnt="0"/>
      <dgm:spPr/>
    </dgm:pt>
    <dgm:pt modelId="{E7FE6EDF-311A-46F1-95D2-074EFC58E669}" type="pres">
      <dgm:prSet presAssocID="{1F135094-14AC-4970-87F6-6F597959EA15}" presName="hierChild3" presStyleCnt="0"/>
      <dgm:spPr/>
    </dgm:pt>
  </dgm:ptLst>
  <dgm:cxnLst>
    <dgm:cxn modelId="{2921CA04-391F-40C6-A022-F9A9D5F21C7C}" type="presOf" srcId="{81E2B6CC-D5A6-4578-B1C0-FFC58B608522}" destId="{D45DB8E9-CA69-4228-8EC5-2AA6EBE20E90}" srcOrd="0" destOrd="0" presId="urn:microsoft.com/office/officeart/2005/8/layout/orgChart1"/>
    <dgm:cxn modelId="{FA4B0605-9AF5-4EB0-A6C0-DAF2AE041CC4}" srcId="{1F135094-14AC-4970-87F6-6F597959EA15}" destId="{F18FFDE2-9E5C-4C2D-A70D-55860402BBB0}" srcOrd="0" destOrd="0" parTransId="{B4F530BD-1C3E-473D-A920-E8670F59CCB0}" sibTransId="{CE739D41-0294-48C7-BD6F-7509C9D58F3C}"/>
    <dgm:cxn modelId="{62C00408-BBE6-4B80-AE72-0ADD3348A928}" srcId="{1C3DCA4C-8DB2-49C4-BF14-F8108FA11704}" destId="{1F135094-14AC-4970-87F6-6F597959EA15}" srcOrd="0" destOrd="0" parTransId="{A2BB78F7-98A9-4808-B316-75E4A6C7C2E4}" sibTransId="{AC8907F4-B164-4440-A456-B5851A460965}"/>
    <dgm:cxn modelId="{E0CFB913-AE22-4F39-B49B-8C713A076CEA}" srcId="{1F135094-14AC-4970-87F6-6F597959EA15}" destId="{7A04EFFB-DED3-42F2-9C64-DB3303EED9D3}" srcOrd="1" destOrd="0" parTransId="{2C6D8C30-BD8B-4856-A79E-B73AC4ACC5A6}" sibTransId="{E78DD0FA-FD0E-49CB-B2B5-E2EF3E8E9E76}"/>
    <dgm:cxn modelId="{4883BD1A-FCE6-4B4C-9BBA-FC2C4F5B49B2}" type="presOf" srcId="{84F58233-AA3C-44A1-929D-F2083F7301F9}" destId="{D893986A-ABA6-4EC4-8F26-A34C5AB00A5B}" srcOrd="0" destOrd="0" presId="urn:microsoft.com/office/officeart/2005/8/layout/orgChart1"/>
    <dgm:cxn modelId="{0FE73B1C-3F5B-4BC9-A0AF-7C1755EE27FC}" type="presOf" srcId="{2C128E7F-E81D-4FD3-B6E8-4EE4D95837CC}" destId="{816ECB04-1039-4E03-BD27-417B87861306}" srcOrd="1" destOrd="0" presId="urn:microsoft.com/office/officeart/2005/8/layout/orgChart1"/>
    <dgm:cxn modelId="{9B9FE02D-7DCA-44EB-89CC-4EA7F6837287}" type="presOf" srcId="{07633DAF-FBE9-44EB-9292-266889F4F893}" destId="{CBEBD10F-9A68-42AD-8DAD-4E95CE1D2A3B}" srcOrd="0" destOrd="0" presId="urn:microsoft.com/office/officeart/2005/8/layout/orgChart1"/>
    <dgm:cxn modelId="{3F28D046-7D45-435F-B151-4A59CDA36E96}" type="presOf" srcId="{F18FFDE2-9E5C-4C2D-A70D-55860402BBB0}" destId="{EB903FEC-B7CC-45EB-B960-7AC4A6444A4D}" srcOrd="0" destOrd="0" presId="urn:microsoft.com/office/officeart/2005/8/layout/orgChart1"/>
    <dgm:cxn modelId="{040D0E48-28CF-49D0-AB5B-C61113B41FF2}" type="presOf" srcId="{7A04EFFB-DED3-42F2-9C64-DB3303EED9D3}" destId="{391023C7-066E-4E03-AD1F-36D12801CD18}" srcOrd="0" destOrd="0" presId="urn:microsoft.com/office/officeart/2005/8/layout/orgChart1"/>
    <dgm:cxn modelId="{2D776354-51FA-42FF-8259-14888ADC2D3F}" type="presOf" srcId="{7A04EFFB-DED3-42F2-9C64-DB3303EED9D3}" destId="{EF3F19A8-EA9B-4715-9EA1-4AB211414C9C}" srcOrd="1" destOrd="0" presId="urn:microsoft.com/office/officeart/2005/8/layout/orgChart1"/>
    <dgm:cxn modelId="{C5661F79-DF6E-4914-87D1-FB7CC760BABF}" type="presOf" srcId="{B4F530BD-1C3E-473D-A920-E8670F59CCB0}" destId="{1DADE849-6E23-4F8D-9EE3-93FAFB2EEAEF}" srcOrd="0" destOrd="0" presId="urn:microsoft.com/office/officeart/2005/8/layout/orgChart1"/>
    <dgm:cxn modelId="{638EDC81-36A6-4E46-954D-1936F22E22A8}" srcId="{7A04EFFB-DED3-42F2-9C64-DB3303EED9D3}" destId="{84F58233-AA3C-44A1-929D-F2083F7301F9}" srcOrd="0" destOrd="0" parTransId="{07633DAF-FBE9-44EB-9292-266889F4F893}" sibTransId="{920490E5-CB16-4D40-AE72-617688D0B044}"/>
    <dgm:cxn modelId="{2AC5BA9B-46ED-46AF-BBF1-E5F50B6A29A0}" type="presOf" srcId="{1F135094-14AC-4970-87F6-6F597959EA15}" destId="{8A15ED0E-F27F-479F-B473-65ADA8B81562}" srcOrd="1" destOrd="0" presId="urn:microsoft.com/office/officeart/2005/8/layout/orgChart1"/>
    <dgm:cxn modelId="{3A0840B4-F516-4623-BC66-343FBB7AC072}" type="presOf" srcId="{2C6D8C30-BD8B-4856-A79E-B73AC4ACC5A6}" destId="{2F59BCF7-0C25-4994-B566-F94C9E901CD7}" srcOrd="0" destOrd="0" presId="urn:microsoft.com/office/officeart/2005/8/layout/orgChart1"/>
    <dgm:cxn modelId="{85FA11BF-FF04-4123-84D4-E282EB7CD0AB}" type="presOf" srcId="{F18FFDE2-9E5C-4C2D-A70D-55860402BBB0}" destId="{7372961D-74F3-44FC-B03C-035DD4C816B4}" srcOrd="1" destOrd="0" presId="urn:microsoft.com/office/officeart/2005/8/layout/orgChart1"/>
    <dgm:cxn modelId="{9EDC15C0-E27C-43A5-8712-304C0A518A89}" type="presOf" srcId="{2C128E7F-E81D-4FD3-B6E8-4EE4D95837CC}" destId="{598128C4-F2F3-46FA-8402-853EE5D82ABB}" srcOrd="0" destOrd="0" presId="urn:microsoft.com/office/officeart/2005/8/layout/orgChart1"/>
    <dgm:cxn modelId="{6ED794C2-E372-4F64-A198-AE17B28E754B}" type="presOf" srcId="{84F58233-AA3C-44A1-929D-F2083F7301F9}" destId="{293D8CFD-C777-423F-9996-E68C8DAA095D}" srcOrd="1" destOrd="0" presId="urn:microsoft.com/office/officeart/2005/8/layout/orgChart1"/>
    <dgm:cxn modelId="{4E47C8CA-AD96-460A-9D2F-BAE7B74401E8}" srcId="{1F135094-14AC-4970-87F6-6F597959EA15}" destId="{2C128E7F-E81D-4FD3-B6E8-4EE4D95837CC}" srcOrd="2" destOrd="0" parTransId="{81E2B6CC-D5A6-4578-B1C0-FFC58B608522}" sibTransId="{D46049FB-1D32-4C52-889C-29591C84AE25}"/>
    <dgm:cxn modelId="{4C11E8CF-DB7E-41C6-A5D0-105A4EC497D5}" type="presOf" srcId="{1F135094-14AC-4970-87F6-6F597959EA15}" destId="{B2FF4857-338C-4892-BE55-DB56FFCDB1BD}" srcOrd="0" destOrd="0" presId="urn:microsoft.com/office/officeart/2005/8/layout/orgChart1"/>
    <dgm:cxn modelId="{1B285FD1-BC4E-4A3C-A2CB-3F4B2EE0A757}" type="presOf" srcId="{1C3DCA4C-8DB2-49C4-BF14-F8108FA11704}" destId="{84FE3450-F66A-4979-AFEF-819003B040D0}" srcOrd="0" destOrd="0" presId="urn:microsoft.com/office/officeart/2005/8/layout/orgChart1"/>
    <dgm:cxn modelId="{FA5C48BF-1DDB-456C-9269-58330A5C2B76}" type="presParOf" srcId="{84FE3450-F66A-4979-AFEF-819003B040D0}" destId="{E3316269-A4ED-48EB-8FF3-C0B7FF642E2B}" srcOrd="0" destOrd="0" presId="urn:microsoft.com/office/officeart/2005/8/layout/orgChart1"/>
    <dgm:cxn modelId="{984F4EB0-794A-4A70-B420-CEE5084498FE}" type="presParOf" srcId="{E3316269-A4ED-48EB-8FF3-C0B7FF642E2B}" destId="{047E6DEA-2CCF-4685-A5A1-62B5245E098D}" srcOrd="0" destOrd="0" presId="urn:microsoft.com/office/officeart/2005/8/layout/orgChart1"/>
    <dgm:cxn modelId="{18CAE929-572E-4B8B-88F3-A08B6BF52A09}" type="presParOf" srcId="{047E6DEA-2CCF-4685-A5A1-62B5245E098D}" destId="{B2FF4857-338C-4892-BE55-DB56FFCDB1BD}" srcOrd="0" destOrd="0" presId="urn:microsoft.com/office/officeart/2005/8/layout/orgChart1"/>
    <dgm:cxn modelId="{B89515E9-F4DE-4CCA-821E-8D2EC8CD24D2}" type="presParOf" srcId="{047E6DEA-2CCF-4685-A5A1-62B5245E098D}" destId="{8A15ED0E-F27F-479F-B473-65ADA8B81562}" srcOrd="1" destOrd="0" presId="urn:microsoft.com/office/officeart/2005/8/layout/orgChart1"/>
    <dgm:cxn modelId="{A6491FA0-D251-4792-9542-41774E2FD335}" type="presParOf" srcId="{E3316269-A4ED-48EB-8FF3-C0B7FF642E2B}" destId="{3525E236-62BC-4C4F-B8A6-647F86A61A51}" srcOrd="1" destOrd="0" presId="urn:microsoft.com/office/officeart/2005/8/layout/orgChart1"/>
    <dgm:cxn modelId="{6BBCDC70-6F7E-43FF-8F90-54773AFF90A8}" type="presParOf" srcId="{3525E236-62BC-4C4F-B8A6-647F86A61A51}" destId="{1DADE849-6E23-4F8D-9EE3-93FAFB2EEAEF}" srcOrd="0" destOrd="0" presId="urn:microsoft.com/office/officeart/2005/8/layout/orgChart1"/>
    <dgm:cxn modelId="{305CA990-AA0E-4D1E-AFCB-47DF647AE632}" type="presParOf" srcId="{3525E236-62BC-4C4F-B8A6-647F86A61A51}" destId="{17B6283B-3E41-4D23-9BC2-0DD5CB55A5B1}" srcOrd="1" destOrd="0" presId="urn:microsoft.com/office/officeart/2005/8/layout/orgChart1"/>
    <dgm:cxn modelId="{2DBB9379-19B3-4B7D-AC06-2C3BF41DF64B}" type="presParOf" srcId="{17B6283B-3E41-4D23-9BC2-0DD5CB55A5B1}" destId="{5F45BB11-F022-4A29-98B9-04604162FDBC}" srcOrd="0" destOrd="0" presId="urn:microsoft.com/office/officeart/2005/8/layout/orgChart1"/>
    <dgm:cxn modelId="{088BE1C3-64BB-4787-9CC5-C568FB56577B}" type="presParOf" srcId="{5F45BB11-F022-4A29-98B9-04604162FDBC}" destId="{EB903FEC-B7CC-45EB-B960-7AC4A6444A4D}" srcOrd="0" destOrd="0" presId="urn:microsoft.com/office/officeart/2005/8/layout/orgChart1"/>
    <dgm:cxn modelId="{4B211766-3BCF-4D7A-BB16-E86111DE45D5}" type="presParOf" srcId="{5F45BB11-F022-4A29-98B9-04604162FDBC}" destId="{7372961D-74F3-44FC-B03C-035DD4C816B4}" srcOrd="1" destOrd="0" presId="urn:microsoft.com/office/officeart/2005/8/layout/orgChart1"/>
    <dgm:cxn modelId="{3C883609-D13E-4B5D-A6EB-1CB0890B1E43}" type="presParOf" srcId="{17B6283B-3E41-4D23-9BC2-0DD5CB55A5B1}" destId="{1E1825BC-1914-454C-8E73-FAAD79B3EFEE}" srcOrd="1" destOrd="0" presId="urn:microsoft.com/office/officeart/2005/8/layout/orgChart1"/>
    <dgm:cxn modelId="{7AA30989-F8D0-4B33-B22F-B4A7D316A877}" type="presParOf" srcId="{17B6283B-3E41-4D23-9BC2-0DD5CB55A5B1}" destId="{9770AF03-DAE9-41FB-A536-6FBF577D465E}" srcOrd="2" destOrd="0" presId="urn:microsoft.com/office/officeart/2005/8/layout/orgChart1"/>
    <dgm:cxn modelId="{632D7FA3-2B4D-4DF1-8013-E51C39624369}" type="presParOf" srcId="{3525E236-62BC-4C4F-B8A6-647F86A61A51}" destId="{2F59BCF7-0C25-4994-B566-F94C9E901CD7}" srcOrd="2" destOrd="0" presId="urn:microsoft.com/office/officeart/2005/8/layout/orgChart1"/>
    <dgm:cxn modelId="{A98F374D-6042-4D20-A3F2-28EC87B294AC}" type="presParOf" srcId="{3525E236-62BC-4C4F-B8A6-647F86A61A51}" destId="{809E308D-3774-4839-A89D-0EFCE795AE53}" srcOrd="3" destOrd="0" presId="urn:microsoft.com/office/officeart/2005/8/layout/orgChart1"/>
    <dgm:cxn modelId="{5D2531EE-DCD2-45DE-AF98-DBE85519C123}" type="presParOf" srcId="{809E308D-3774-4839-A89D-0EFCE795AE53}" destId="{DCB74098-23F4-40C5-830F-035D3572E90B}" srcOrd="0" destOrd="0" presId="urn:microsoft.com/office/officeart/2005/8/layout/orgChart1"/>
    <dgm:cxn modelId="{5ECF1D96-A7B5-42CB-ADC6-CF4EDDEA119B}" type="presParOf" srcId="{DCB74098-23F4-40C5-830F-035D3572E90B}" destId="{391023C7-066E-4E03-AD1F-36D12801CD18}" srcOrd="0" destOrd="0" presId="urn:microsoft.com/office/officeart/2005/8/layout/orgChart1"/>
    <dgm:cxn modelId="{7D5FFEC5-139C-47D6-A7AD-1877B5DC7AEB}" type="presParOf" srcId="{DCB74098-23F4-40C5-830F-035D3572E90B}" destId="{EF3F19A8-EA9B-4715-9EA1-4AB211414C9C}" srcOrd="1" destOrd="0" presId="urn:microsoft.com/office/officeart/2005/8/layout/orgChart1"/>
    <dgm:cxn modelId="{B5F471EC-993B-4E7F-B08C-699D10A97342}" type="presParOf" srcId="{809E308D-3774-4839-A89D-0EFCE795AE53}" destId="{F6EC400E-4BBA-4B2E-9A71-67A3EC97B1B6}" srcOrd="1" destOrd="0" presId="urn:microsoft.com/office/officeart/2005/8/layout/orgChart1"/>
    <dgm:cxn modelId="{8F866EEF-2753-40AE-A51A-6D5ACC1C6570}" type="presParOf" srcId="{F6EC400E-4BBA-4B2E-9A71-67A3EC97B1B6}" destId="{CBEBD10F-9A68-42AD-8DAD-4E95CE1D2A3B}" srcOrd="0" destOrd="0" presId="urn:microsoft.com/office/officeart/2005/8/layout/orgChart1"/>
    <dgm:cxn modelId="{576E418D-A01D-441B-84C0-846F5A167CD0}" type="presParOf" srcId="{F6EC400E-4BBA-4B2E-9A71-67A3EC97B1B6}" destId="{342B8193-5AD4-4E50-BF76-906CCEE3A986}" srcOrd="1" destOrd="0" presId="urn:microsoft.com/office/officeart/2005/8/layout/orgChart1"/>
    <dgm:cxn modelId="{C06BC6DF-2C45-4447-A5CC-D3B3F4D0F3F1}" type="presParOf" srcId="{342B8193-5AD4-4E50-BF76-906CCEE3A986}" destId="{DE891C0B-B883-49A1-8CEC-4210B65CBAFD}" srcOrd="0" destOrd="0" presId="urn:microsoft.com/office/officeart/2005/8/layout/orgChart1"/>
    <dgm:cxn modelId="{5787BAD9-DF48-4320-B15C-EBDCB81D5D51}" type="presParOf" srcId="{DE891C0B-B883-49A1-8CEC-4210B65CBAFD}" destId="{D893986A-ABA6-4EC4-8F26-A34C5AB00A5B}" srcOrd="0" destOrd="0" presId="urn:microsoft.com/office/officeart/2005/8/layout/orgChart1"/>
    <dgm:cxn modelId="{8BC09943-080A-43AD-9F02-B8BE5BB66333}" type="presParOf" srcId="{DE891C0B-B883-49A1-8CEC-4210B65CBAFD}" destId="{293D8CFD-C777-423F-9996-E68C8DAA095D}" srcOrd="1" destOrd="0" presId="urn:microsoft.com/office/officeart/2005/8/layout/orgChart1"/>
    <dgm:cxn modelId="{EE07D9AF-8E8C-4DCB-9734-283E91236AB4}" type="presParOf" srcId="{342B8193-5AD4-4E50-BF76-906CCEE3A986}" destId="{E01F7828-8DB3-458B-B384-A432127D574D}" srcOrd="1" destOrd="0" presId="urn:microsoft.com/office/officeart/2005/8/layout/orgChart1"/>
    <dgm:cxn modelId="{A425CF63-31E4-46CA-8ACC-46FE0B680145}" type="presParOf" srcId="{342B8193-5AD4-4E50-BF76-906CCEE3A986}" destId="{629ECC1D-5176-4D8E-A1B4-75C5C24D1032}" srcOrd="2" destOrd="0" presId="urn:microsoft.com/office/officeart/2005/8/layout/orgChart1"/>
    <dgm:cxn modelId="{F6A563C2-888D-403C-9379-6ABEEF3D8821}" type="presParOf" srcId="{809E308D-3774-4839-A89D-0EFCE795AE53}" destId="{FA946666-1B68-4D08-94D4-CAE08024FBC4}" srcOrd="2" destOrd="0" presId="urn:microsoft.com/office/officeart/2005/8/layout/orgChart1"/>
    <dgm:cxn modelId="{B12F274F-F71D-4F67-AAC0-44AA8AA09AE8}" type="presParOf" srcId="{3525E236-62BC-4C4F-B8A6-647F86A61A51}" destId="{D45DB8E9-CA69-4228-8EC5-2AA6EBE20E90}" srcOrd="4" destOrd="0" presId="urn:microsoft.com/office/officeart/2005/8/layout/orgChart1"/>
    <dgm:cxn modelId="{72DE2426-CACF-43B8-9B2D-C077CD87023E}" type="presParOf" srcId="{3525E236-62BC-4C4F-B8A6-647F86A61A51}" destId="{A95F22DB-41DC-4DC1-8742-A781BE4D8BA4}" srcOrd="5" destOrd="0" presId="urn:microsoft.com/office/officeart/2005/8/layout/orgChart1"/>
    <dgm:cxn modelId="{3A4188C8-A615-4856-900D-7616E16FB1E8}" type="presParOf" srcId="{A95F22DB-41DC-4DC1-8742-A781BE4D8BA4}" destId="{8811F734-80AD-4930-85AF-329FB224A3D8}" srcOrd="0" destOrd="0" presId="urn:microsoft.com/office/officeart/2005/8/layout/orgChart1"/>
    <dgm:cxn modelId="{5D0D3899-21DC-426B-BB1D-93CE92745502}" type="presParOf" srcId="{8811F734-80AD-4930-85AF-329FB224A3D8}" destId="{598128C4-F2F3-46FA-8402-853EE5D82ABB}" srcOrd="0" destOrd="0" presId="urn:microsoft.com/office/officeart/2005/8/layout/orgChart1"/>
    <dgm:cxn modelId="{66E66D5E-8E3A-45C7-9CF8-9D528584FE6F}" type="presParOf" srcId="{8811F734-80AD-4930-85AF-329FB224A3D8}" destId="{816ECB04-1039-4E03-BD27-417B87861306}" srcOrd="1" destOrd="0" presId="urn:microsoft.com/office/officeart/2005/8/layout/orgChart1"/>
    <dgm:cxn modelId="{E5B1746E-09CF-4212-AF48-DE971C1C15F1}" type="presParOf" srcId="{A95F22DB-41DC-4DC1-8742-A781BE4D8BA4}" destId="{A95FA85A-4B43-416C-92D9-1A52D91D9562}" srcOrd="1" destOrd="0" presId="urn:microsoft.com/office/officeart/2005/8/layout/orgChart1"/>
    <dgm:cxn modelId="{7C20BC4F-ECAD-49DB-ADAD-A29498584434}" type="presParOf" srcId="{A95F22DB-41DC-4DC1-8742-A781BE4D8BA4}" destId="{AB96A353-1001-4004-8CFB-5C315BA7D5CD}" srcOrd="2" destOrd="0" presId="urn:microsoft.com/office/officeart/2005/8/layout/orgChart1"/>
    <dgm:cxn modelId="{4316B798-54B7-4045-B430-0B2D57016E4C}" type="presParOf" srcId="{E3316269-A4ED-48EB-8FF3-C0B7FF642E2B}" destId="{E7FE6EDF-311A-46F1-95D2-074EFC58E66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5DB8E9-CA69-4228-8EC5-2AA6EBE20E90}">
      <dsp:nvSpPr>
        <dsp:cNvPr id="0" name=""/>
        <dsp:cNvSpPr/>
      </dsp:nvSpPr>
      <dsp:spPr>
        <a:xfrm>
          <a:off x="2436177" y="1352929"/>
          <a:ext cx="1723613" cy="299139"/>
        </a:xfrm>
        <a:custGeom>
          <a:avLst/>
          <a:gdLst/>
          <a:ahLst/>
          <a:cxnLst/>
          <a:rect l="0" t="0" r="0" b="0"/>
          <a:pathLst>
            <a:path>
              <a:moveTo>
                <a:pt x="0" y="0"/>
              </a:moveTo>
              <a:lnTo>
                <a:pt x="0" y="149569"/>
              </a:lnTo>
              <a:lnTo>
                <a:pt x="1723613" y="149569"/>
              </a:lnTo>
              <a:lnTo>
                <a:pt x="1723613" y="2991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EBD10F-9A68-42AD-8DAD-4E95CE1D2A3B}">
      <dsp:nvSpPr>
        <dsp:cNvPr id="0" name=""/>
        <dsp:cNvSpPr/>
      </dsp:nvSpPr>
      <dsp:spPr>
        <a:xfrm>
          <a:off x="2390457" y="2364305"/>
          <a:ext cx="91440" cy="299139"/>
        </a:xfrm>
        <a:custGeom>
          <a:avLst/>
          <a:gdLst/>
          <a:ahLst/>
          <a:cxnLst/>
          <a:rect l="0" t="0" r="0" b="0"/>
          <a:pathLst>
            <a:path>
              <a:moveTo>
                <a:pt x="45720" y="0"/>
              </a:moveTo>
              <a:lnTo>
                <a:pt x="45720" y="2991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59BCF7-0C25-4994-B566-F94C9E901CD7}">
      <dsp:nvSpPr>
        <dsp:cNvPr id="0" name=""/>
        <dsp:cNvSpPr/>
      </dsp:nvSpPr>
      <dsp:spPr>
        <a:xfrm>
          <a:off x="2390457" y="1352929"/>
          <a:ext cx="91440" cy="299139"/>
        </a:xfrm>
        <a:custGeom>
          <a:avLst/>
          <a:gdLst/>
          <a:ahLst/>
          <a:cxnLst/>
          <a:rect l="0" t="0" r="0" b="0"/>
          <a:pathLst>
            <a:path>
              <a:moveTo>
                <a:pt x="45720" y="0"/>
              </a:moveTo>
              <a:lnTo>
                <a:pt x="45720" y="2991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ADE849-6E23-4F8D-9EE3-93FAFB2EEAEF}">
      <dsp:nvSpPr>
        <dsp:cNvPr id="0" name=""/>
        <dsp:cNvSpPr/>
      </dsp:nvSpPr>
      <dsp:spPr>
        <a:xfrm>
          <a:off x="712564" y="1352929"/>
          <a:ext cx="1723613" cy="299139"/>
        </a:xfrm>
        <a:custGeom>
          <a:avLst/>
          <a:gdLst/>
          <a:ahLst/>
          <a:cxnLst/>
          <a:rect l="0" t="0" r="0" b="0"/>
          <a:pathLst>
            <a:path>
              <a:moveTo>
                <a:pt x="1723613" y="0"/>
              </a:moveTo>
              <a:lnTo>
                <a:pt x="1723613" y="149569"/>
              </a:lnTo>
              <a:lnTo>
                <a:pt x="0" y="149569"/>
              </a:lnTo>
              <a:lnTo>
                <a:pt x="0" y="2991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FF4857-338C-4892-BE55-DB56FFCDB1BD}">
      <dsp:nvSpPr>
        <dsp:cNvPr id="0" name=""/>
        <dsp:cNvSpPr/>
      </dsp:nvSpPr>
      <dsp:spPr>
        <a:xfrm>
          <a:off x="1723940" y="640692"/>
          <a:ext cx="1424473" cy="7122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b="1"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Head of Operational Safety</a:t>
          </a:r>
          <a:endParaRPr lang="en-GB" sz="700" b="1"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SMG x 1</a:t>
          </a:r>
        </a:p>
        <a:p>
          <a:pPr marL="0" marR="0" lvl="0" indent="0" algn="ctr" defTabSz="311150" rtl="0">
            <a:lnSpc>
              <a:spcPct val="90000"/>
            </a:lnSpc>
            <a:spcBef>
              <a:spcPct val="0"/>
            </a:spcBef>
            <a:spcAft>
              <a:spcPct val="35000"/>
            </a:spcAft>
            <a:buNone/>
          </a:pPr>
          <a:endParaRPr lang="en-GB" sz="700" b="1" i="0" u="none" strike="noStrike" kern="1200" baseline="0">
            <a:latin typeface="Calibri" panose="020F0502020204030204" pitchFamily="34" charset="0"/>
          </a:endParaRPr>
        </a:p>
        <a:p>
          <a:pPr marL="0" marR="0" lvl="0" indent="0" algn="ctr" defTabSz="311150" rtl="0">
            <a:lnSpc>
              <a:spcPct val="90000"/>
            </a:lnSpc>
            <a:spcBef>
              <a:spcPct val="0"/>
            </a:spcBef>
            <a:spcAft>
              <a:spcPct val="35000"/>
            </a:spcAft>
            <a:buNone/>
          </a:pPr>
          <a:endParaRPr lang="en-GB" sz="700" b="1" i="0" u="none" strike="noStrike" kern="1200" baseline="0">
            <a:latin typeface="Calibri" panose="020F0502020204030204" pitchFamily="34" charset="0"/>
          </a:endParaRPr>
        </a:p>
      </dsp:txBody>
      <dsp:txXfrm>
        <a:off x="1723940" y="640692"/>
        <a:ext cx="1424473" cy="712236"/>
      </dsp:txXfrm>
    </dsp:sp>
    <dsp:sp modelId="{EB903FEC-B7CC-45EB-B960-7AC4A6444A4D}">
      <dsp:nvSpPr>
        <dsp:cNvPr id="0" name=""/>
        <dsp:cNvSpPr/>
      </dsp:nvSpPr>
      <dsp:spPr>
        <a:xfrm>
          <a:off x="327" y="1652069"/>
          <a:ext cx="1424473" cy="7122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b="1"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Operations Standards Specialists </a:t>
          </a: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MG2 x 3</a:t>
          </a:r>
          <a:endParaRPr lang="en-GB" sz="700" kern="1200"/>
        </a:p>
      </dsp:txBody>
      <dsp:txXfrm>
        <a:off x="327" y="1652069"/>
        <a:ext cx="1424473" cy="712236"/>
      </dsp:txXfrm>
    </dsp:sp>
    <dsp:sp modelId="{391023C7-066E-4E03-AD1F-36D12801CD18}">
      <dsp:nvSpPr>
        <dsp:cNvPr id="0" name=""/>
        <dsp:cNvSpPr/>
      </dsp:nvSpPr>
      <dsp:spPr>
        <a:xfrm>
          <a:off x="1723940" y="1652069"/>
          <a:ext cx="1424473" cy="7122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b="1"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Senior Operations Inspector</a:t>
          </a:r>
          <a:endParaRPr lang="en-GB" sz="700" b="1"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MG2 x 1</a:t>
          </a:r>
          <a:endParaRPr lang="en-GB" sz="700" kern="1200"/>
        </a:p>
      </dsp:txBody>
      <dsp:txXfrm>
        <a:off x="1723940" y="1652069"/>
        <a:ext cx="1424473" cy="712236"/>
      </dsp:txXfrm>
    </dsp:sp>
    <dsp:sp modelId="{D893986A-ABA6-4EC4-8F26-A34C5AB00A5B}">
      <dsp:nvSpPr>
        <dsp:cNvPr id="0" name=""/>
        <dsp:cNvSpPr/>
      </dsp:nvSpPr>
      <dsp:spPr>
        <a:xfrm>
          <a:off x="1723940" y="2663445"/>
          <a:ext cx="1424473" cy="7122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b="1"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Operations Inspectors</a:t>
          </a:r>
          <a:endParaRPr lang="en-GB" sz="700" b="1"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MG1 x 6</a:t>
          </a:r>
          <a:endParaRPr lang="en-GB" sz="700" kern="1200"/>
        </a:p>
      </dsp:txBody>
      <dsp:txXfrm>
        <a:off x="1723940" y="2663445"/>
        <a:ext cx="1424473" cy="712236"/>
      </dsp:txXfrm>
    </dsp:sp>
    <dsp:sp modelId="{598128C4-F2F3-46FA-8402-853EE5D82ABB}">
      <dsp:nvSpPr>
        <dsp:cNvPr id="0" name=""/>
        <dsp:cNvSpPr/>
      </dsp:nvSpPr>
      <dsp:spPr>
        <a:xfrm>
          <a:off x="3447553" y="1652069"/>
          <a:ext cx="1424473" cy="7122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GB"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Platform Train Interface Risk Manager</a:t>
          </a:r>
        </a:p>
        <a:p>
          <a:pPr marL="0" marR="0" lvl="0" indent="0" algn="ctr" defTabSz="311150" rtl="0">
            <a:lnSpc>
              <a:spcPct val="90000"/>
            </a:lnSpc>
            <a:spcBef>
              <a:spcPct val="0"/>
            </a:spcBef>
            <a:spcAft>
              <a:spcPct val="35000"/>
            </a:spcAft>
            <a:buNone/>
          </a:pPr>
          <a:r>
            <a:rPr lang="en-GB" sz="700" b="1" i="0" u="none" strike="noStrike" kern="1200" baseline="0">
              <a:latin typeface="Calibri" panose="020F0502020204030204" pitchFamily="34" charset="0"/>
            </a:rPr>
            <a:t>MG2 x 1</a:t>
          </a:r>
          <a:endParaRPr lang="en-GB" sz="700" kern="1200"/>
        </a:p>
      </dsp:txBody>
      <dsp:txXfrm>
        <a:off x="3447553" y="1652069"/>
        <a:ext cx="1424473" cy="712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subject/>
  <dc:creator>Carol Scrace</dc:creator>
  <cp:keywords/>
  <cp:lastModifiedBy>Saunders, Tyrone</cp:lastModifiedBy>
  <cp:revision>2</cp:revision>
  <cp:lastPrinted>2018-03-27T15:19:00Z</cp:lastPrinted>
  <dcterms:created xsi:type="dcterms:W3CDTF">2021-07-16T07:01:00Z</dcterms:created>
  <dcterms:modified xsi:type="dcterms:W3CDTF">2021-07-16T07:01:00Z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