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43" w:type="dxa"/>
        <w:tblLayout w:type="fixed"/>
        <w:tblLook w:val="0000" w:firstRow="0" w:lastRow="0" w:firstColumn="0" w:lastColumn="0" w:noHBand="0" w:noVBand="0"/>
      </w:tblPr>
      <w:tblGrid>
        <w:gridCol w:w="709"/>
        <w:gridCol w:w="2127"/>
        <w:gridCol w:w="2268"/>
        <w:gridCol w:w="1417"/>
        <w:gridCol w:w="3544"/>
      </w:tblGrid>
      <w:tr w:rsidR="00D84FEC" w14:paraId="7253D8C4" w14:textId="77777777">
        <w:tc>
          <w:tcPr>
            <w:tcW w:w="709" w:type="dxa"/>
            <w:tcBorders>
              <w:top w:val="single" w:sz="4" w:space="0" w:color="auto"/>
            </w:tcBorders>
          </w:tcPr>
          <w:p w14:paraId="3AD177E9" w14:textId="77777777" w:rsidR="00D84FEC" w:rsidRDefault="00D84FEC">
            <w:pPr>
              <w:pStyle w:val="Heading3"/>
            </w:pPr>
            <w:r>
              <w:t>A</w:t>
            </w:r>
          </w:p>
        </w:tc>
        <w:tc>
          <w:tcPr>
            <w:tcW w:w="9356" w:type="dxa"/>
            <w:gridSpan w:val="4"/>
            <w:tcBorders>
              <w:top w:val="single" w:sz="4" w:space="0" w:color="auto"/>
            </w:tcBorders>
          </w:tcPr>
          <w:p w14:paraId="10F20807" w14:textId="77777777" w:rsidR="00D84FEC" w:rsidRDefault="00D84FEC">
            <w:pPr>
              <w:rPr>
                <w:b/>
              </w:rPr>
            </w:pPr>
            <w:r>
              <w:rPr>
                <w:b/>
              </w:rPr>
              <w:t>Post Details</w:t>
            </w:r>
          </w:p>
          <w:p w14:paraId="302ABAFA" w14:textId="77777777" w:rsidR="00D84FEC" w:rsidRDefault="00D84FEC">
            <w:pPr>
              <w:rPr>
                <w:b/>
              </w:rPr>
            </w:pPr>
          </w:p>
        </w:tc>
      </w:tr>
      <w:tr w:rsidR="00FA243C" w14:paraId="5FFB484E" w14:textId="77777777">
        <w:tc>
          <w:tcPr>
            <w:tcW w:w="709" w:type="dxa"/>
          </w:tcPr>
          <w:p w14:paraId="15AFD024" w14:textId="77777777" w:rsidR="00FA243C" w:rsidRDefault="00FA243C"/>
        </w:tc>
        <w:tc>
          <w:tcPr>
            <w:tcW w:w="2127" w:type="dxa"/>
          </w:tcPr>
          <w:p w14:paraId="14D0AF27" w14:textId="77777777" w:rsidR="00FA243C" w:rsidRDefault="00FA243C" w:rsidP="00132D62">
            <w:r>
              <w:t>Job Title:</w:t>
            </w:r>
          </w:p>
        </w:tc>
        <w:tc>
          <w:tcPr>
            <w:tcW w:w="2268" w:type="dxa"/>
          </w:tcPr>
          <w:p w14:paraId="14AB413A" w14:textId="6456BC45" w:rsidR="00FA243C" w:rsidRDefault="009929F3" w:rsidP="00132D62">
            <w:r>
              <w:t>Head of Operational Safety</w:t>
            </w:r>
          </w:p>
          <w:p w14:paraId="24DC15E1" w14:textId="62D15B5F" w:rsidR="006256F2" w:rsidRDefault="006256F2" w:rsidP="00132D62"/>
        </w:tc>
        <w:tc>
          <w:tcPr>
            <w:tcW w:w="1417" w:type="dxa"/>
          </w:tcPr>
          <w:p w14:paraId="2A4020BF" w14:textId="77777777" w:rsidR="00FA243C" w:rsidRDefault="00FA243C" w:rsidP="00132D62">
            <w:r>
              <w:t>Function:</w:t>
            </w:r>
          </w:p>
        </w:tc>
        <w:tc>
          <w:tcPr>
            <w:tcW w:w="3544" w:type="dxa"/>
          </w:tcPr>
          <w:p w14:paraId="79350837" w14:textId="77777777" w:rsidR="00FA243C" w:rsidRDefault="00FA243C" w:rsidP="00132D62">
            <w:r>
              <w:t>Operations</w:t>
            </w:r>
            <w:r w:rsidR="0098691B">
              <w:t xml:space="preserve"> Standards</w:t>
            </w:r>
          </w:p>
          <w:p w14:paraId="0289151A" w14:textId="77777777" w:rsidR="00FA243C" w:rsidRDefault="00FA243C" w:rsidP="00132D62"/>
        </w:tc>
      </w:tr>
      <w:tr w:rsidR="00FA243C" w14:paraId="5A841A72" w14:textId="77777777">
        <w:tc>
          <w:tcPr>
            <w:tcW w:w="709" w:type="dxa"/>
          </w:tcPr>
          <w:p w14:paraId="4611CB94" w14:textId="77777777" w:rsidR="00FA243C" w:rsidRDefault="00FA243C" w:rsidP="006256F2"/>
        </w:tc>
        <w:tc>
          <w:tcPr>
            <w:tcW w:w="2127" w:type="dxa"/>
          </w:tcPr>
          <w:p w14:paraId="33BBC52F" w14:textId="77777777" w:rsidR="00FA243C" w:rsidRDefault="00FA243C" w:rsidP="006256F2">
            <w:r>
              <w:t>Location:</w:t>
            </w:r>
          </w:p>
        </w:tc>
        <w:tc>
          <w:tcPr>
            <w:tcW w:w="2268" w:type="dxa"/>
          </w:tcPr>
          <w:p w14:paraId="1B4F0FA7" w14:textId="38A71889" w:rsidR="00FA243C" w:rsidRDefault="006256F2" w:rsidP="006256F2">
            <w:r w:rsidRPr="006256F2">
              <w:t xml:space="preserve">Four More London </w:t>
            </w:r>
          </w:p>
        </w:tc>
        <w:tc>
          <w:tcPr>
            <w:tcW w:w="1417" w:type="dxa"/>
          </w:tcPr>
          <w:p w14:paraId="431840C6" w14:textId="77777777" w:rsidR="00FA243C" w:rsidRDefault="00FA243C" w:rsidP="006256F2">
            <w:r>
              <w:t>Unique Post Number:</w:t>
            </w:r>
          </w:p>
          <w:p w14:paraId="1479D43C" w14:textId="77777777" w:rsidR="00FA243C" w:rsidRDefault="00FA243C" w:rsidP="006256F2"/>
        </w:tc>
        <w:tc>
          <w:tcPr>
            <w:tcW w:w="3544" w:type="dxa"/>
          </w:tcPr>
          <w:p w14:paraId="20CFAF48" w14:textId="77777777" w:rsidR="00FA243C" w:rsidRDefault="00FA243C" w:rsidP="006256F2"/>
        </w:tc>
      </w:tr>
      <w:tr w:rsidR="00FA243C" w14:paraId="33ED059F" w14:textId="77777777">
        <w:tc>
          <w:tcPr>
            <w:tcW w:w="709" w:type="dxa"/>
          </w:tcPr>
          <w:p w14:paraId="18F77796" w14:textId="77777777" w:rsidR="00FA243C" w:rsidRDefault="00FA243C"/>
        </w:tc>
        <w:tc>
          <w:tcPr>
            <w:tcW w:w="2127" w:type="dxa"/>
          </w:tcPr>
          <w:p w14:paraId="68B365BE" w14:textId="77777777" w:rsidR="00FA243C" w:rsidRDefault="00FA243C" w:rsidP="00132D62">
            <w:r>
              <w:t>Reports To:</w:t>
            </w:r>
          </w:p>
        </w:tc>
        <w:tc>
          <w:tcPr>
            <w:tcW w:w="2268" w:type="dxa"/>
          </w:tcPr>
          <w:p w14:paraId="45532954" w14:textId="68C1A443" w:rsidR="00FA243C" w:rsidRDefault="00557827" w:rsidP="00132D62">
            <w:r>
              <w:t xml:space="preserve">Head of </w:t>
            </w:r>
            <w:r w:rsidR="009C2DEB">
              <w:t>Safety and Environment</w:t>
            </w:r>
          </w:p>
          <w:p w14:paraId="2265464C" w14:textId="77777777" w:rsidR="00FA243C" w:rsidRDefault="00FA243C" w:rsidP="00132D62"/>
        </w:tc>
        <w:tc>
          <w:tcPr>
            <w:tcW w:w="1417" w:type="dxa"/>
          </w:tcPr>
          <w:p w14:paraId="22468FBA" w14:textId="77777777" w:rsidR="00FA243C" w:rsidRDefault="00FA243C" w:rsidP="00132D62">
            <w:r>
              <w:t>Grade:</w:t>
            </w:r>
          </w:p>
        </w:tc>
        <w:tc>
          <w:tcPr>
            <w:tcW w:w="3544" w:type="dxa"/>
          </w:tcPr>
          <w:p w14:paraId="08049C4E" w14:textId="6331E2A8" w:rsidR="00FA243C" w:rsidRDefault="009C2DEB" w:rsidP="00132D62">
            <w:pPr>
              <w:pStyle w:val="Header"/>
              <w:tabs>
                <w:tab w:val="clear" w:pos="4153"/>
                <w:tab w:val="clear" w:pos="8306"/>
              </w:tabs>
            </w:pPr>
            <w:r>
              <w:t>SMG</w:t>
            </w:r>
          </w:p>
        </w:tc>
      </w:tr>
      <w:tr w:rsidR="00D84FEC" w14:paraId="42C87D54" w14:textId="77777777">
        <w:tc>
          <w:tcPr>
            <w:tcW w:w="709" w:type="dxa"/>
            <w:tcBorders>
              <w:top w:val="single" w:sz="4" w:space="0" w:color="auto"/>
            </w:tcBorders>
          </w:tcPr>
          <w:p w14:paraId="26FD81D3" w14:textId="77777777" w:rsidR="00D84FEC" w:rsidRDefault="00D84FEC">
            <w:pPr>
              <w:pStyle w:val="Heading3"/>
            </w:pPr>
            <w:r>
              <w:t>B</w:t>
            </w:r>
          </w:p>
        </w:tc>
        <w:tc>
          <w:tcPr>
            <w:tcW w:w="9356" w:type="dxa"/>
            <w:gridSpan w:val="4"/>
            <w:tcBorders>
              <w:top w:val="single" w:sz="4" w:space="0" w:color="auto"/>
            </w:tcBorders>
          </w:tcPr>
          <w:p w14:paraId="666A460E" w14:textId="77777777" w:rsidR="00D84FEC" w:rsidRDefault="00D84FEC">
            <w:pPr>
              <w:rPr>
                <w:b/>
              </w:rPr>
            </w:pPr>
            <w:r>
              <w:rPr>
                <w:b/>
              </w:rPr>
              <w:t>Purpose of the Job</w:t>
            </w:r>
          </w:p>
          <w:p w14:paraId="160E6F17" w14:textId="77777777" w:rsidR="00D84FEC" w:rsidRDefault="00D84FEC">
            <w:pPr>
              <w:rPr>
                <w:b/>
              </w:rPr>
            </w:pPr>
          </w:p>
        </w:tc>
      </w:tr>
      <w:tr w:rsidR="00D84FEC" w14:paraId="3D0FE592" w14:textId="77777777">
        <w:tc>
          <w:tcPr>
            <w:tcW w:w="709" w:type="dxa"/>
            <w:tcBorders>
              <w:bottom w:val="single" w:sz="4" w:space="0" w:color="auto"/>
            </w:tcBorders>
          </w:tcPr>
          <w:p w14:paraId="207CCD4B" w14:textId="77777777" w:rsidR="00D84FEC" w:rsidRDefault="00D84FEC"/>
        </w:tc>
        <w:tc>
          <w:tcPr>
            <w:tcW w:w="9356" w:type="dxa"/>
            <w:gridSpan w:val="4"/>
            <w:tcBorders>
              <w:bottom w:val="single" w:sz="4" w:space="0" w:color="auto"/>
            </w:tcBorders>
          </w:tcPr>
          <w:p w14:paraId="6B882011" w14:textId="458B700B" w:rsidR="00B31F5C" w:rsidRDefault="00557827" w:rsidP="009C2DEB">
            <w:pPr>
              <w:jc w:val="both"/>
            </w:pPr>
            <w:r>
              <w:rPr>
                <w:szCs w:val="22"/>
              </w:rPr>
              <w:t xml:space="preserve">Working within the Safety and Environment Organisation, and responsible to the Head of </w:t>
            </w:r>
            <w:r w:rsidR="009C2DEB">
              <w:rPr>
                <w:szCs w:val="22"/>
              </w:rPr>
              <w:t>Safety and Environment</w:t>
            </w:r>
            <w:r>
              <w:rPr>
                <w:rFonts w:cs="Arial"/>
                <w:szCs w:val="22"/>
              </w:rPr>
              <w:t xml:space="preserve"> for </w:t>
            </w:r>
            <w:r w:rsidR="009C2DEB">
              <w:rPr>
                <w:bCs/>
              </w:rPr>
              <w:t>the provision of professional advice, guidance and expertise to the Company in respect of railway operations.</w:t>
            </w:r>
          </w:p>
          <w:p w14:paraId="379951B4" w14:textId="77777777" w:rsidR="00B31F5C" w:rsidRDefault="00B31F5C" w:rsidP="00557827"/>
          <w:p w14:paraId="69400058" w14:textId="438FA22C" w:rsidR="00B31F5C" w:rsidRDefault="00B31F5C" w:rsidP="00557827">
            <w:r>
              <w:t xml:space="preserve">Responsible for ensuring that </w:t>
            </w:r>
            <w:r w:rsidR="009C2DEB">
              <w:t>operational</w:t>
            </w:r>
            <w:r>
              <w:t xml:space="preserve"> standards and associated safety critical activities including training and assessment</w:t>
            </w:r>
            <w:r w:rsidR="009C2DEB">
              <w:t xml:space="preserve"> are</w:t>
            </w:r>
            <w:r>
              <w:rPr>
                <w:rFonts w:cs="Arial"/>
                <w:szCs w:val="22"/>
              </w:rPr>
              <w:t xml:space="preserve"> in compliance with Railway Industry Standards and </w:t>
            </w:r>
            <w:r w:rsidR="009C2DEB">
              <w:rPr>
                <w:rFonts w:cs="Arial"/>
                <w:szCs w:val="22"/>
              </w:rPr>
              <w:t>C</w:t>
            </w:r>
            <w:r>
              <w:rPr>
                <w:rFonts w:cs="Arial"/>
                <w:szCs w:val="22"/>
              </w:rPr>
              <w:t>ompany standards, ensuring consistency of approach and ensuring business needs and objectives are being met.</w:t>
            </w:r>
          </w:p>
          <w:p w14:paraId="377016C1" w14:textId="77777777" w:rsidR="00B31F5C" w:rsidRDefault="00B31F5C" w:rsidP="00557827"/>
          <w:p w14:paraId="4ADCDD11" w14:textId="650B250D" w:rsidR="00B31F5C" w:rsidRDefault="00161700" w:rsidP="009C2DEB">
            <w:pPr>
              <w:rPr>
                <w:bCs/>
              </w:rPr>
            </w:pPr>
            <w:r>
              <w:rPr>
                <w:bCs/>
              </w:rPr>
              <w:t xml:space="preserve">Responsible for </w:t>
            </w:r>
            <w:r w:rsidR="009C2DEB">
              <w:rPr>
                <w:bCs/>
              </w:rPr>
              <w:t>overseeing the</w:t>
            </w:r>
            <w:r>
              <w:rPr>
                <w:bCs/>
              </w:rPr>
              <w:t xml:space="preserve"> management of </w:t>
            </w:r>
            <w:r w:rsidR="009C2DEB">
              <w:rPr>
                <w:bCs/>
              </w:rPr>
              <w:t xml:space="preserve">competence management systems for staff involved in train movement activities and the </w:t>
            </w:r>
            <w:r w:rsidR="00B31F5C">
              <w:rPr>
                <w:bCs/>
              </w:rPr>
              <w:t>delivery of operational assurance checks/audits</w:t>
            </w:r>
            <w:r w:rsidR="009C2DEB">
              <w:rPr>
                <w:bCs/>
              </w:rPr>
              <w:t>,</w:t>
            </w:r>
            <w:r w:rsidR="00B31F5C">
              <w:rPr>
                <w:bCs/>
              </w:rPr>
              <w:t xml:space="preserve"> </w:t>
            </w:r>
            <w:r w:rsidR="009C2DEB">
              <w:rPr>
                <w:bCs/>
              </w:rPr>
              <w:t xml:space="preserve">carry out high level accident and incident investigations </w:t>
            </w:r>
            <w:r w:rsidR="00B31F5C">
              <w:rPr>
                <w:bCs/>
              </w:rPr>
              <w:t xml:space="preserve">and providing </w:t>
            </w:r>
            <w:r w:rsidR="009C2DEB">
              <w:rPr>
                <w:bCs/>
              </w:rPr>
              <w:t xml:space="preserve">support and guidance </w:t>
            </w:r>
            <w:r w:rsidR="00B31F5C">
              <w:rPr>
                <w:bCs/>
              </w:rPr>
              <w:t>during operational incident investigations.</w:t>
            </w:r>
          </w:p>
          <w:p w14:paraId="1619ACC5" w14:textId="77777777" w:rsidR="00B31F5C" w:rsidRDefault="00B31F5C" w:rsidP="00B31F5C">
            <w:pPr>
              <w:jc w:val="both"/>
              <w:rPr>
                <w:bCs/>
              </w:rPr>
            </w:pPr>
          </w:p>
          <w:p w14:paraId="6F19EE50" w14:textId="4B63A36A" w:rsidR="00FA243C" w:rsidRDefault="004F33FB" w:rsidP="004F33FB">
            <w:pPr>
              <w:jc w:val="both"/>
              <w:rPr>
                <w:color w:val="000000"/>
                <w:szCs w:val="22"/>
              </w:rPr>
            </w:pPr>
            <w:r>
              <w:t xml:space="preserve">Provide professional advice, guidance and expertise to </w:t>
            </w:r>
            <w:r w:rsidR="00B31F5C">
              <w:t>train services</w:t>
            </w:r>
            <w:r w:rsidR="009C2DEB">
              <w:t xml:space="preserve">, passenger services </w:t>
            </w:r>
            <w:r w:rsidR="00B31F5C">
              <w:t>and engineering</w:t>
            </w:r>
            <w:r>
              <w:t xml:space="preserve"> team</w:t>
            </w:r>
            <w:r w:rsidR="00B31F5C">
              <w:t>s</w:t>
            </w:r>
            <w:r>
              <w:t xml:space="preserve"> in order to deliver operational safety improvement initiatives for the company and maintain compliance with internal and external standards.</w:t>
            </w:r>
          </w:p>
          <w:p w14:paraId="5538102C" w14:textId="1B63660E" w:rsidR="006256F2" w:rsidRDefault="006256F2" w:rsidP="00FA243C">
            <w:pPr>
              <w:widowControl w:val="0"/>
              <w:rPr>
                <w:color w:val="000000"/>
                <w:szCs w:val="22"/>
              </w:rPr>
            </w:pPr>
          </w:p>
          <w:p w14:paraId="0179EF55" w14:textId="336D2B4B" w:rsidR="009C2DEB" w:rsidRDefault="009C2DEB" w:rsidP="009C2DEB">
            <w:pPr>
              <w:jc w:val="both"/>
              <w:rPr>
                <w:bCs/>
              </w:rPr>
            </w:pPr>
            <w:r>
              <w:rPr>
                <w:bCs/>
              </w:rPr>
              <w:t>Act as the Company’s Professional Head of Operations.</w:t>
            </w:r>
          </w:p>
          <w:p w14:paraId="4452AC83" w14:textId="77777777" w:rsidR="009C2DEB" w:rsidRDefault="009C2DEB" w:rsidP="00FA243C">
            <w:pPr>
              <w:widowControl w:val="0"/>
              <w:rPr>
                <w:color w:val="000000"/>
                <w:szCs w:val="22"/>
              </w:rPr>
            </w:pPr>
          </w:p>
          <w:p w14:paraId="772AB934" w14:textId="77777777" w:rsidR="00D84FEC" w:rsidRDefault="00D84FEC" w:rsidP="00161700">
            <w:pPr>
              <w:rPr>
                <w:b/>
              </w:rPr>
            </w:pPr>
          </w:p>
        </w:tc>
      </w:tr>
      <w:tr w:rsidR="00D84FEC" w14:paraId="125089DF" w14:textId="77777777">
        <w:tc>
          <w:tcPr>
            <w:tcW w:w="709" w:type="dxa"/>
            <w:tcBorders>
              <w:top w:val="single" w:sz="4" w:space="0" w:color="auto"/>
            </w:tcBorders>
          </w:tcPr>
          <w:p w14:paraId="25E6D840" w14:textId="77777777" w:rsidR="00D84FEC" w:rsidRDefault="00D84FEC">
            <w:pPr>
              <w:pStyle w:val="Heading3"/>
            </w:pPr>
            <w:r>
              <w:t>C</w:t>
            </w:r>
          </w:p>
        </w:tc>
        <w:tc>
          <w:tcPr>
            <w:tcW w:w="9356" w:type="dxa"/>
            <w:gridSpan w:val="4"/>
            <w:tcBorders>
              <w:top w:val="single" w:sz="4" w:space="0" w:color="auto"/>
            </w:tcBorders>
          </w:tcPr>
          <w:p w14:paraId="2402CA4C" w14:textId="77777777" w:rsidR="00D84FEC" w:rsidRDefault="00D84FEC">
            <w:pPr>
              <w:rPr>
                <w:b/>
              </w:rPr>
            </w:pPr>
            <w:r>
              <w:rPr>
                <w:b/>
              </w:rPr>
              <w:t>Principal Accountabilities</w:t>
            </w:r>
          </w:p>
          <w:p w14:paraId="1A177E2F" w14:textId="77777777" w:rsidR="00D84FEC" w:rsidRDefault="00D84FEC">
            <w:pPr>
              <w:rPr>
                <w:b/>
              </w:rPr>
            </w:pPr>
          </w:p>
        </w:tc>
      </w:tr>
      <w:tr w:rsidR="005D614B" w14:paraId="54BC84BA" w14:textId="77777777">
        <w:tc>
          <w:tcPr>
            <w:tcW w:w="709" w:type="dxa"/>
            <w:tcBorders>
              <w:bottom w:val="single" w:sz="4" w:space="0" w:color="auto"/>
            </w:tcBorders>
          </w:tcPr>
          <w:p w14:paraId="64A316D1" w14:textId="77777777" w:rsidR="00557827" w:rsidRPr="00286932" w:rsidRDefault="005D614B" w:rsidP="00132D62">
            <w:pPr>
              <w:rPr>
                <w:b/>
              </w:rPr>
            </w:pPr>
            <w:r w:rsidRPr="00286932">
              <w:rPr>
                <w:b/>
              </w:rPr>
              <w:t>C1</w:t>
            </w:r>
          </w:p>
          <w:p w14:paraId="5FAF38C0" w14:textId="77777777" w:rsidR="005D614B" w:rsidRPr="00286932" w:rsidRDefault="005D614B" w:rsidP="00132D62">
            <w:pPr>
              <w:rPr>
                <w:b/>
              </w:rPr>
            </w:pPr>
          </w:p>
          <w:p w14:paraId="6020FC02" w14:textId="77777777" w:rsidR="005D614B" w:rsidRPr="00286932" w:rsidRDefault="005D614B" w:rsidP="00132D62">
            <w:pPr>
              <w:rPr>
                <w:b/>
              </w:rPr>
            </w:pPr>
          </w:p>
          <w:p w14:paraId="3028F042" w14:textId="79F90BF3" w:rsidR="00BD770E" w:rsidRPr="00286932" w:rsidRDefault="00BD770E" w:rsidP="00132D62">
            <w:pPr>
              <w:rPr>
                <w:b/>
              </w:rPr>
            </w:pPr>
          </w:p>
          <w:p w14:paraId="3D118017" w14:textId="77777777" w:rsidR="009C2DEB" w:rsidRDefault="009C2DEB" w:rsidP="00132D62">
            <w:pPr>
              <w:rPr>
                <w:b/>
              </w:rPr>
            </w:pPr>
          </w:p>
          <w:p w14:paraId="2D95D876" w14:textId="6361E16A" w:rsidR="005D614B" w:rsidRPr="00286932" w:rsidRDefault="005D614B" w:rsidP="00132D62">
            <w:pPr>
              <w:rPr>
                <w:b/>
              </w:rPr>
            </w:pPr>
            <w:r w:rsidRPr="00286932">
              <w:rPr>
                <w:b/>
              </w:rPr>
              <w:t>C2</w:t>
            </w:r>
          </w:p>
          <w:p w14:paraId="689E0174" w14:textId="77777777" w:rsidR="005D614B" w:rsidRPr="00286932" w:rsidRDefault="005D614B" w:rsidP="00132D62">
            <w:pPr>
              <w:rPr>
                <w:b/>
              </w:rPr>
            </w:pPr>
          </w:p>
          <w:p w14:paraId="10AAB023" w14:textId="77777777" w:rsidR="005D614B" w:rsidRPr="00286932" w:rsidRDefault="005D614B" w:rsidP="00132D62">
            <w:pPr>
              <w:rPr>
                <w:b/>
              </w:rPr>
            </w:pPr>
          </w:p>
          <w:p w14:paraId="7F33DEE4" w14:textId="7E22AC7E" w:rsidR="00D33C81" w:rsidRDefault="00D33C81" w:rsidP="00132D62">
            <w:pPr>
              <w:rPr>
                <w:b/>
              </w:rPr>
            </w:pPr>
          </w:p>
          <w:p w14:paraId="13404C39" w14:textId="77777777" w:rsidR="009C2DEB" w:rsidRPr="00286932" w:rsidRDefault="009C2DEB" w:rsidP="00132D62">
            <w:pPr>
              <w:rPr>
                <w:b/>
              </w:rPr>
            </w:pPr>
          </w:p>
          <w:p w14:paraId="7DD378E3" w14:textId="77777777" w:rsidR="005D614B" w:rsidRPr="00286932" w:rsidRDefault="005D614B" w:rsidP="00132D62">
            <w:pPr>
              <w:rPr>
                <w:b/>
              </w:rPr>
            </w:pPr>
            <w:r w:rsidRPr="00286932">
              <w:rPr>
                <w:b/>
              </w:rPr>
              <w:t>C3</w:t>
            </w:r>
          </w:p>
          <w:p w14:paraId="34D196F9" w14:textId="77777777" w:rsidR="005D614B" w:rsidRPr="00286932" w:rsidRDefault="005D614B" w:rsidP="00132D62">
            <w:pPr>
              <w:rPr>
                <w:b/>
              </w:rPr>
            </w:pPr>
          </w:p>
          <w:p w14:paraId="6799A7B2" w14:textId="77777777" w:rsidR="005D614B" w:rsidRPr="00286932" w:rsidRDefault="005D614B" w:rsidP="00132D62">
            <w:pPr>
              <w:rPr>
                <w:b/>
              </w:rPr>
            </w:pPr>
          </w:p>
          <w:p w14:paraId="21F68DCB" w14:textId="77777777" w:rsidR="00D33C81" w:rsidRPr="00286932" w:rsidRDefault="00D33C81" w:rsidP="00132D62">
            <w:pPr>
              <w:rPr>
                <w:b/>
              </w:rPr>
            </w:pPr>
          </w:p>
          <w:p w14:paraId="41783DFB" w14:textId="77777777" w:rsidR="00D16833" w:rsidRPr="00286932" w:rsidRDefault="00D16833" w:rsidP="00D16833">
            <w:pPr>
              <w:rPr>
                <w:b/>
              </w:rPr>
            </w:pPr>
            <w:r w:rsidRPr="00286932">
              <w:rPr>
                <w:b/>
              </w:rPr>
              <w:t>C4</w:t>
            </w:r>
          </w:p>
          <w:p w14:paraId="3CEEADF6" w14:textId="77777777" w:rsidR="0042310A" w:rsidRPr="00286932" w:rsidRDefault="0042310A" w:rsidP="00D16833">
            <w:pPr>
              <w:rPr>
                <w:b/>
              </w:rPr>
            </w:pPr>
          </w:p>
          <w:p w14:paraId="063F5170" w14:textId="2100DA86" w:rsidR="007850B3" w:rsidRDefault="007850B3" w:rsidP="00132D62">
            <w:pPr>
              <w:rPr>
                <w:b/>
              </w:rPr>
            </w:pPr>
          </w:p>
          <w:p w14:paraId="4623D861" w14:textId="77777777" w:rsidR="005D614B" w:rsidRPr="00286932" w:rsidRDefault="005D614B" w:rsidP="00132D62">
            <w:pPr>
              <w:rPr>
                <w:b/>
              </w:rPr>
            </w:pPr>
            <w:r w:rsidRPr="00286932">
              <w:rPr>
                <w:b/>
              </w:rPr>
              <w:t>C5</w:t>
            </w:r>
          </w:p>
          <w:p w14:paraId="6830DEE6" w14:textId="77777777" w:rsidR="00D16833" w:rsidRPr="00286932" w:rsidRDefault="00D16833" w:rsidP="00132D62">
            <w:pPr>
              <w:rPr>
                <w:b/>
              </w:rPr>
            </w:pPr>
          </w:p>
          <w:p w14:paraId="05E16C01" w14:textId="77777777" w:rsidR="005D614B" w:rsidRPr="00286932" w:rsidRDefault="005D614B" w:rsidP="00132D62">
            <w:pPr>
              <w:rPr>
                <w:b/>
              </w:rPr>
            </w:pPr>
            <w:r w:rsidRPr="00286932">
              <w:rPr>
                <w:b/>
              </w:rPr>
              <w:lastRenderedPageBreak/>
              <w:t>C6</w:t>
            </w:r>
          </w:p>
          <w:p w14:paraId="33F91D55" w14:textId="77777777" w:rsidR="005D614B" w:rsidRPr="00286932" w:rsidRDefault="005D614B" w:rsidP="00132D62">
            <w:pPr>
              <w:rPr>
                <w:b/>
              </w:rPr>
            </w:pPr>
          </w:p>
          <w:p w14:paraId="76E71DD7" w14:textId="5D11D5BB" w:rsidR="00095103" w:rsidRDefault="00095103" w:rsidP="00132D62">
            <w:pPr>
              <w:rPr>
                <w:b/>
              </w:rPr>
            </w:pPr>
          </w:p>
          <w:p w14:paraId="104149C4" w14:textId="77777777" w:rsidR="00D4075B" w:rsidRDefault="00D4075B" w:rsidP="00132D62">
            <w:pPr>
              <w:rPr>
                <w:b/>
              </w:rPr>
            </w:pPr>
          </w:p>
          <w:p w14:paraId="1B70CAC0" w14:textId="77777777" w:rsidR="005D614B" w:rsidRPr="00286932" w:rsidRDefault="00557827" w:rsidP="00132D62">
            <w:pPr>
              <w:rPr>
                <w:b/>
              </w:rPr>
            </w:pPr>
            <w:r w:rsidRPr="00286932">
              <w:rPr>
                <w:b/>
              </w:rPr>
              <w:t>C7</w:t>
            </w:r>
          </w:p>
          <w:p w14:paraId="511EF526" w14:textId="77777777" w:rsidR="005D614B" w:rsidRPr="00286932" w:rsidRDefault="005D614B" w:rsidP="00132D62">
            <w:pPr>
              <w:rPr>
                <w:b/>
              </w:rPr>
            </w:pPr>
          </w:p>
          <w:p w14:paraId="2BAFA4FF" w14:textId="061134A4" w:rsidR="00557827" w:rsidRDefault="00557827" w:rsidP="00132D62">
            <w:pPr>
              <w:rPr>
                <w:b/>
              </w:rPr>
            </w:pPr>
          </w:p>
          <w:p w14:paraId="5D1D3A6A" w14:textId="77777777" w:rsidR="00D4075B" w:rsidRPr="00286932" w:rsidRDefault="00D4075B" w:rsidP="00132D62">
            <w:pPr>
              <w:rPr>
                <w:b/>
              </w:rPr>
            </w:pPr>
          </w:p>
          <w:p w14:paraId="64FF39E3" w14:textId="77777777" w:rsidR="00557827" w:rsidRPr="00286932" w:rsidRDefault="00557827" w:rsidP="00132D62">
            <w:pPr>
              <w:rPr>
                <w:b/>
              </w:rPr>
            </w:pPr>
            <w:r w:rsidRPr="00286932">
              <w:rPr>
                <w:b/>
              </w:rPr>
              <w:t>C8</w:t>
            </w:r>
          </w:p>
          <w:p w14:paraId="2E5CB4B9" w14:textId="77777777" w:rsidR="00BD770E" w:rsidRPr="00286932" w:rsidRDefault="00BD770E" w:rsidP="00132D62">
            <w:pPr>
              <w:rPr>
                <w:b/>
              </w:rPr>
            </w:pPr>
          </w:p>
          <w:p w14:paraId="2E64ABC1" w14:textId="77777777" w:rsidR="0076494C" w:rsidRDefault="0076494C" w:rsidP="00132D62">
            <w:pPr>
              <w:rPr>
                <w:b/>
              </w:rPr>
            </w:pPr>
          </w:p>
          <w:p w14:paraId="614EC68E" w14:textId="02FFE79A" w:rsidR="00BD770E" w:rsidRPr="00286932" w:rsidRDefault="00BD770E" w:rsidP="00132D62">
            <w:pPr>
              <w:rPr>
                <w:b/>
              </w:rPr>
            </w:pPr>
            <w:r w:rsidRPr="00286932">
              <w:rPr>
                <w:b/>
              </w:rPr>
              <w:t>C9</w:t>
            </w:r>
          </w:p>
          <w:p w14:paraId="262429F4" w14:textId="77777777" w:rsidR="00BD770E" w:rsidRPr="00286932" w:rsidRDefault="00BD770E" w:rsidP="00132D62">
            <w:pPr>
              <w:rPr>
                <w:b/>
              </w:rPr>
            </w:pPr>
          </w:p>
          <w:p w14:paraId="546A2C7D" w14:textId="77777777" w:rsidR="00BD770E" w:rsidRPr="00286932" w:rsidRDefault="00BD770E" w:rsidP="00132D62">
            <w:pPr>
              <w:rPr>
                <w:b/>
              </w:rPr>
            </w:pPr>
          </w:p>
          <w:p w14:paraId="234C9883" w14:textId="77777777" w:rsidR="00BD770E" w:rsidRPr="00286932" w:rsidRDefault="00BD770E" w:rsidP="00132D62">
            <w:pPr>
              <w:rPr>
                <w:b/>
              </w:rPr>
            </w:pPr>
            <w:r w:rsidRPr="00286932">
              <w:rPr>
                <w:b/>
              </w:rPr>
              <w:t>C10</w:t>
            </w:r>
          </w:p>
          <w:p w14:paraId="4C83924F" w14:textId="77777777" w:rsidR="00BD770E" w:rsidRPr="00286932" w:rsidRDefault="00BD770E" w:rsidP="00132D62">
            <w:pPr>
              <w:rPr>
                <w:b/>
              </w:rPr>
            </w:pPr>
          </w:p>
          <w:p w14:paraId="6E90CDCB" w14:textId="77777777" w:rsidR="00BD770E" w:rsidRPr="00286932" w:rsidRDefault="00BD770E" w:rsidP="00132D62">
            <w:pPr>
              <w:rPr>
                <w:b/>
              </w:rPr>
            </w:pPr>
          </w:p>
          <w:p w14:paraId="4433D091" w14:textId="77777777" w:rsidR="00BD770E" w:rsidRPr="00286932" w:rsidRDefault="00BD770E" w:rsidP="00132D62">
            <w:pPr>
              <w:rPr>
                <w:b/>
              </w:rPr>
            </w:pPr>
            <w:r w:rsidRPr="00286932">
              <w:rPr>
                <w:b/>
              </w:rPr>
              <w:t>C11</w:t>
            </w:r>
          </w:p>
          <w:p w14:paraId="12D53334" w14:textId="77777777" w:rsidR="0042310A" w:rsidRPr="00286932" w:rsidRDefault="0042310A" w:rsidP="00132D62">
            <w:pPr>
              <w:rPr>
                <w:b/>
              </w:rPr>
            </w:pPr>
          </w:p>
          <w:p w14:paraId="181A1448" w14:textId="77777777" w:rsidR="0042310A" w:rsidRPr="00286932" w:rsidRDefault="0042310A" w:rsidP="00132D62">
            <w:pPr>
              <w:rPr>
                <w:b/>
              </w:rPr>
            </w:pPr>
          </w:p>
          <w:p w14:paraId="3B88BF16" w14:textId="0BABE546" w:rsidR="0042310A" w:rsidRDefault="0042310A" w:rsidP="00132D62">
            <w:pPr>
              <w:rPr>
                <w:b/>
              </w:rPr>
            </w:pPr>
          </w:p>
          <w:p w14:paraId="5C87588A" w14:textId="511A15F5" w:rsidR="00311822" w:rsidRDefault="00311822" w:rsidP="00132D62">
            <w:pPr>
              <w:rPr>
                <w:b/>
              </w:rPr>
            </w:pPr>
            <w:r>
              <w:rPr>
                <w:b/>
              </w:rPr>
              <w:t>C12</w:t>
            </w:r>
          </w:p>
          <w:p w14:paraId="70C929AC" w14:textId="7050AB3C" w:rsidR="00D4075B" w:rsidRDefault="00D4075B" w:rsidP="00132D62">
            <w:pPr>
              <w:rPr>
                <w:b/>
              </w:rPr>
            </w:pPr>
          </w:p>
          <w:p w14:paraId="61C61175" w14:textId="0698AEAB" w:rsidR="00D4075B" w:rsidRDefault="00D4075B" w:rsidP="00132D62">
            <w:pPr>
              <w:rPr>
                <w:b/>
              </w:rPr>
            </w:pPr>
          </w:p>
          <w:p w14:paraId="2A717E96" w14:textId="5F11F743" w:rsidR="00D4075B" w:rsidRDefault="00D4075B" w:rsidP="00132D62">
            <w:pPr>
              <w:rPr>
                <w:b/>
              </w:rPr>
            </w:pPr>
          </w:p>
          <w:p w14:paraId="4F47BD13" w14:textId="0E2D65C9" w:rsidR="00D4075B" w:rsidRDefault="00D4075B" w:rsidP="00132D62">
            <w:pPr>
              <w:rPr>
                <w:b/>
              </w:rPr>
            </w:pPr>
          </w:p>
          <w:p w14:paraId="7EA6885D" w14:textId="39AADB42" w:rsidR="00D4075B" w:rsidRDefault="00D4075B" w:rsidP="00132D62">
            <w:pPr>
              <w:rPr>
                <w:b/>
              </w:rPr>
            </w:pPr>
            <w:r>
              <w:rPr>
                <w:b/>
              </w:rPr>
              <w:t>C13</w:t>
            </w:r>
          </w:p>
          <w:p w14:paraId="6AAA42B3" w14:textId="20CDB10F" w:rsidR="00D4075B" w:rsidRDefault="00D4075B" w:rsidP="00132D62">
            <w:pPr>
              <w:rPr>
                <w:b/>
              </w:rPr>
            </w:pPr>
          </w:p>
          <w:p w14:paraId="0E0E52BC" w14:textId="5688B84F" w:rsidR="00D4075B" w:rsidRDefault="00D4075B" w:rsidP="00132D62">
            <w:pPr>
              <w:rPr>
                <w:b/>
              </w:rPr>
            </w:pPr>
          </w:p>
          <w:p w14:paraId="56138983" w14:textId="5EA13D29" w:rsidR="00D4075B" w:rsidRDefault="00D4075B" w:rsidP="00132D62">
            <w:pPr>
              <w:rPr>
                <w:b/>
              </w:rPr>
            </w:pPr>
            <w:r>
              <w:rPr>
                <w:b/>
              </w:rPr>
              <w:t>C14</w:t>
            </w:r>
          </w:p>
          <w:p w14:paraId="6AB42615" w14:textId="1C25EBD1" w:rsidR="00D4075B" w:rsidRDefault="00D4075B" w:rsidP="00132D62">
            <w:pPr>
              <w:rPr>
                <w:b/>
              </w:rPr>
            </w:pPr>
          </w:p>
          <w:p w14:paraId="75D471E3" w14:textId="7221FDCF" w:rsidR="00D4075B" w:rsidRDefault="00D4075B" w:rsidP="00132D62">
            <w:pPr>
              <w:rPr>
                <w:b/>
              </w:rPr>
            </w:pPr>
          </w:p>
          <w:p w14:paraId="1D12E137" w14:textId="2E80A1F8" w:rsidR="00D4075B" w:rsidRPr="00286932" w:rsidRDefault="00D4075B" w:rsidP="00132D62">
            <w:pPr>
              <w:rPr>
                <w:b/>
              </w:rPr>
            </w:pPr>
            <w:r>
              <w:rPr>
                <w:b/>
              </w:rPr>
              <w:t>C15</w:t>
            </w:r>
          </w:p>
          <w:p w14:paraId="081779ED" w14:textId="78079B9E" w:rsidR="0042310A" w:rsidRPr="00286932" w:rsidRDefault="0042310A" w:rsidP="00132D62">
            <w:pPr>
              <w:rPr>
                <w:b/>
              </w:rPr>
            </w:pPr>
          </w:p>
        </w:tc>
        <w:tc>
          <w:tcPr>
            <w:tcW w:w="9356" w:type="dxa"/>
            <w:gridSpan w:val="4"/>
            <w:tcBorders>
              <w:bottom w:val="single" w:sz="4" w:space="0" w:color="auto"/>
            </w:tcBorders>
          </w:tcPr>
          <w:p w14:paraId="1553A8D4" w14:textId="77777777" w:rsidR="009C2DEB" w:rsidRDefault="009C2DEB" w:rsidP="009C2DEB">
            <w:pPr>
              <w:jc w:val="both"/>
              <w:rPr>
                <w:rFonts w:cs="Arial"/>
                <w:bCs/>
              </w:rPr>
            </w:pPr>
            <w:r>
              <w:rPr>
                <w:rFonts w:cs="Arial"/>
                <w:bCs/>
              </w:rPr>
              <w:lastRenderedPageBreak/>
              <w:t>Accountable in the role of Professional Head of Operations, for supporting delivery of the safe operation of the train service through the development of processes and standards in operations, which ensure adherence to all aspects of the Company safety management system and promotion of continuous improvement.</w:t>
            </w:r>
          </w:p>
          <w:p w14:paraId="45808031" w14:textId="77777777" w:rsidR="009C2DEB" w:rsidRDefault="009C2DEB" w:rsidP="009C2DEB">
            <w:pPr>
              <w:jc w:val="both"/>
              <w:rPr>
                <w:bCs/>
              </w:rPr>
            </w:pPr>
          </w:p>
          <w:p w14:paraId="6DC2B3F6" w14:textId="765717CA" w:rsidR="009C2DEB" w:rsidRDefault="009C2DEB" w:rsidP="009C2DEB">
            <w:pPr>
              <w:jc w:val="both"/>
            </w:pPr>
            <w:r>
              <w:t>Interpret Railway Group Standards, Rail Industry Standards, Rules and Regulations, and other externally imposed standards for managers throughout the Company, providing advice and guidance on railway operations matters, including representation of the Company’s interests at formal inquiries and investigations.</w:t>
            </w:r>
          </w:p>
          <w:p w14:paraId="617ECE3D" w14:textId="77777777" w:rsidR="009C2DEB" w:rsidRDefault="009C2DEB" w:rsidP="009C2DEB">
            <w:pPr>
              <w:jc w:val="both"/>
            </w:pPr>
          </w:p>
          <w:p w14:paraId="58BAED53" w14:textId="77777777" w:rsidR="009C2DEB" w:rsidRDefault="009C2DEB" w:rsidP="009C2DEB">
            <w:pPr>
              <w:jc w:val="both"/>
            </w:pPr>
            <w:r>
              <w:t>Lead the process to challenge, review and enhance the Company’s operational standards and working practices, identifying opportunities to improve safety and new initiatives to reduce costs.</w:t>
            </w:r>
          </w:p>
          <w:p w14:paraId="162F69F6" w14:textId="77777777" w:rsidR="009C2DEB" w:rsidRDefault="009C2DEB" w:rsidP="009C2DEB">
            <w:pPr>
              <w:jc w:val="both"/>
            </w:pPr>
          </w:p>
          <w:p w14:paraId="3400CFEB" w14:textId="77777777" w:rsidR="009C2DEB" w:rsidRDefault="009C2DEB" w:rsidP="009C2DEB">
            <w:pPr>
              <w:jc w:val="both"/>
            </w:pPr>
            <w:r>
              <w:t>Lead the delivery of assurance checks and audits in accordance with Company and industry standards to ensure the requirements of the Safety Management System are met.</w:t>
            </w:r>
          </w:p>
          <w:p w14:paraId="1E354423" w14:textId="77777777" w:rsidR="009C2DEB" w:rsidRDefault="009C2DEB" w:rsidP="009C2DEB">
            <w:pPr>
              <w:jc w:val="both"/>
            </w:pPr>
          </w:p>
          <w:p w14:paraId="7C83BD6A" w14:textId="77777777" w:rsidR="009C2DEB" w:rsidRDefault="009C2DEB" w:rsidP="009C2DEB">
            <w:pPr>
              <w:jc w:val="both"/>
            </w:pPr>
            <w:r>
              <w:t>Review serious incidents/accidents investigations, ensuring procedures have been followed and any recommendations that would lead to improvements are implemented.</w:t>
            </w:r>
          </w:p>
          <w:p w14:paraId="71449BEF" w14:textId="3432FBAC" w:rsidR="00161700" w:rsidRDefault="00161700" w:rsidP="00161700">
            <w:pPr>
              <w:widowControl w:val="0"/>
              <w:rPr>
                <w:rFonts w:cs="Arial"/>
                <w:szCs w:val="22"/>
              </w:rPr>
            </w:pPr>
            <w:r>
              <w:rPr>
                <w:rFonts w:cs="Arial"/>
                <w:szCs w:val="22"/>
              </w:rPr>
              <w:lastRenderedPageBreak/>
              <w:t xml:space="preserve">Undertaking strategic planning </w:t>
            </w:r>
            <w:r w:rsidR="00D4075B">
              <w:rPr>
                <w:rFonts w:cs="Arial"/>
                <w:szCs w:val="22"/>
              </w:rPr>
              <w:t>with</w:t>
            </w:r>
            <w:r>
              <w:rPr>
                <w:rFonts w:cs="Arial"/>
                <w:szCs w:val="22"/>
              </w:rPr>
              <w:t xml:space="preserve"> </w:t>
            </w:r>
            <w:r w:rsidR="00D4075B">
              <w:rPr>
                <w:rFonts w:cs="Arial"/>
                <w:szCs w:val="22"/>
              </w:rPr>
              <w:t>the</w:t>
            </w:r>
            <w:r>
              <w:rPr>
                <w:rFonts w:cs="Arial"/>
                <w:szCs w:val="22"/>
              </w:rPr>
              <w:t xml:space="preserve"> Operations Inspector function </w:t>
            </w:r>
            <w:r w:rsidR="00D4075B">
              <w:rPr>
                <w:rFonts w:cs="Arial"/>
                <w:szCs w:val="22"/>
              </w:rPr>
              <w:t xml:space="preserve">to ensure all competence management activities with station operatives are delivered effectively </w:t>
            </w:r>
            <w:r>
              <w:rPr>
                <w:rFonts w:cs="Arial"/>
                <w:szCs w:val="22"/>
              </w:rPr>
              <w:t xml:space="preserve">and </w:t>
            </w:r>
            <w:r w:rsidR="00D4075B">
              <w:rPr>
                <w:rFonts w:cs="Arial"/>
                <w:szCs w:val="22"/>
              </w:rPr>
              <w:t>ensure</w:t>
            </w:r>
            <w:r>
              <w:rPr>
                <w:rFonts w:cs="Arial"/>
                <w:szCs w:val="22"/>
              </w:rPr>
              <w:t xml:space="preserve"> that activities </w:t>
            </w:r>
            <w:r w:rsidR="00D4075B">
              <w:rPr>
                <w:rFonts w:cs="Arial"/>
                <w:szCs w:val="22"/>
              </w:rPr>
              <w:t>identify</w:t>
            </w:r>
            <w:r>
              <w:rPr>
                <w:rFonts w:cs="Arial"/>
                <w:szCs w:val="22"/>
              </w:rPr>
              <w:t xml:space="preserve"> priorities and opportunities for innovation.</w:t>
            </w:r>
          </w:p>
          <w:p w14:paraId="79CD891B" w14:textId="77777777" w:rsidR="00D4075B" w:rsidRDefault="00D4075B" w:rsidP="00161700">
            <w:pPr>
              <w:widowControl w:val="0"/>
              <w:rPr>
                <w:rFonts w:cs="Arial"/>
                <w:szCs w:val="22"/>
              </w:rPr>
            </w:pPr>
          </w:p>
          <w:p w14:paraId="6CEB0E1C" w14:textId="315BAD77" w:rsidR="00D4075B" w:rsidRDefault="00D4075B" w:rsidP="00D4075B">
            <w:pPr>
              <w:rPr>
                <w:bCs/>
              </w:rPr>
            </w:pPr>
            <w:r>
              <w:rPr>
                <w:rFonts w:cs="Arial"/>
                <w:szCs w:val="22"/>
              </w:rPr>
              <w:t xml:space="preserve">Undertaking strategic planning </w:t>
            </w:r>
            <w:r>
              <w:rPr>
                <w:bCs/>
              </w:rPr>
              <w:t>with the Platform Train Interface Manager, for the continual review of PTI safety performance, developing new initiatives and ensuring that all Train Dispatch Plans for Stations and associated PTI Risk Assessments are maintained.</w:t>
            </w:r>
          </w:p>
          <w:p w14:paraId="058F6839" w14:textId="77777777" w:rsidR="00161700" w:rsidRDefault="00161700" w:rsidP="007850B3">
            <w:pPr>
              <w:overflowPunct w:val="0"/>
              <w:autoSpaceDE w:val="0"/>
              <w:autoSpaceDN w:val="0"/>
              <w:adjustRightInd w:val="0"/>
              <w:textAlignment w:val="baseline"/>
              <w:rPr>
                <w:szCs w:val="22"/>
              </w:rPr>
            </w:pPr>
          </w:p>
          <w:p w14:paraId="404A865B" w14:textId="53BC40C3" w:rsidR="00D4075B" w:rsidRDefault="00D4075B" w:rsidP="00D4075B">
            <w:pPr>
              <w:jc w:val="both"/>
              <w:rPr>
                <w:szCs w:val="22"/>
              </w:rPr>
            </w:pPr>
            <w:r>
              <w:rPr>
                <w:szCs w:val="22"/>
              </w:rPr>
              <w:t>Work with the Major Programmes Team on the implementation of new infrastructure, traction or signalling schemes affecting the Company’s operations.</w:t>
            </w:r>
          </w:p>
          <w:p w14:paraId="77601DE3" w14:textId="77777777" w:rsidR="005B6723" w:rsidRDefault="005B6723" w:rsidP="00161700">
            <w:pPr>
              <w:jc w:val="both"/>
            </w:pPr>
          </w:p>
          <w:p w14:paraId="5335264E" w14:textId="77777777" w:rsidR="00D4075B" w:rsidRDefault="00D4075B" w:rsidP="00D4075B">
            <w:pPr>
              <w:widowControl w:val="0"/>
              <w:rPr>
                <w:rFonts w:cs="Arial"/>
                <w:szCs w:val="22"/>
              </w:rPr>
            </w:pPr>
            <w:r>
              <w:rPr>
                <w:rFonts w:cs="Arial"/>
                <w:szCs w:val="22"/>
              </w:rPr>
              <w:t>Deputise for Head of Safety and Environment where required, carrying out duties including attending planned, regular and ad hoc meetings in their absence.</w:t>
            </w:r>
          </w:p>
          <w:p w14:paraId="5805D47F" w14:textId="26785856" w:rsidR="005D614B" w:rsidRDefault="005D614B" w:rsidP="00132D62">
            <w:pPr>
              <w:rPr>
                <w:bCs/>
              </w:rPr>
            </w:pPr>
          </w:p>
          <w:p w14:paraId="6ECD6B89" w14:textId="77777777" w:rsidR="00D4075B" w:rsidRDefault="00D4075B" w:rsidP="00D4075B">
            <w:pPr>
              <w:jc w:val="both"/>
            </w:pPr>
            <w:r>
              <w:t>Develop accident and incident investigation results and trend analysis to determine the need for new and improved operational standards.</w:t>
            </w:r>
          </w:p>
          <w:p w14:paraId="59A34BC6" w14:textId="77777777" w:rsidR="00D4075B" w:rsidRDefault="00D4075B" w:rsidP="00D4075B">
            <w:pPr>
              <w:jc w:val="both"/>
            </w:pPr>
          </w:p>
          <w:p w14:paraId="689EBF12" w14:textId="77777777" w:rsidR="00D4075B" w:rsidRDefault="00D4075B" w:rsidP="00D4075B">
            <w:pPr>
              <w:jc w:val="both"/>
            </w:pPr>
            <w:r>
              <w:t>Direct the provision and delivery of effective assessment and verification systems within the Company to ensure competence assessments for roles with operational safety responsibilities are being carried out to the required standard.</w:t>
            </w:r>
          </w:p>
          <w:p w14:paraId="2D151512" w14:textId="77777777" w:rsidR="00D4075B" w:rsidRDefault="00D4075B" w:rsidP="00D4075B">
            <w:pPr>
              <w:jc w:val="both"/>
            </w:pPr>
          </w:p>
          <w:p w14:paraId="1CD60CDD" w14:textId="37EE6EB6" w:rsidR="00D4075B" w:rsidRDefault="00D4075B" w:rsidP="00D4075B">
            <w:pPr>
              <w:jc w:val="both"/>
            </w:pPr>
            <w:r>
              <w:t>Liaise with the Learning &amp; Development department to ensure that developments in operational standards matters are adequately covered in training programmes and review the content of operational related safety training programmes to establish that they are being updated as necessary.</w:t>
            </w:r>
          </w:p>
          <w:p w14:paraId="5AB82C09" w14:textId="77777777" w:rsidR="00D4075B" w:rsidRDefault="00D4075B" w:rsidP="00D4075B">
            <w:pPr>
              <w:jc w:val="both"/>
            </w:pPr>
          </w:p>
          <w:p w14:paraId="667E467C" w14:textId="77777777" w:rsidR="00D4075B" w:rsidRDefault="00D4075B" w:rsidP="00D4075B">
            <w:pPr>
              <w:jc w:val="both"/>
            </w:pPr>
            <w:r>
              <w:t>Review any modifications/changes proposed to the Company’s rolling stock which may affect operational safety and develop appropriate operational standards to support such changes.</w:t>
            </w:r>
          </w:p>
          <w:p w14:paraId="1562EE7F" w14:textId="77777777" w:rsidR="00D4075B" w:rsidRDefault="00D4075B" w:rsidP="00D4075B">
            <w:pPr>
              <w:jc w:val="both"/>
            </w:pPr>
          </w:p>
          <w:p w14:paraId="0F6443C0" w14:textId="77777777" w:rsidR="00D4075B" w:rsidRDefault="00D4075B" w:rsidP="00D4075B">
            <w:pPr>
              <w:jc w:val="both"/>
              <w:rPr>
                <w:rFonts w:cs="Arial"/>
                <w:szCs w:val="22"/>
              </w:rPr>
            </w:pPr>
            <w:r>
              <w:rPr>
                <w:rFonts w:cs="Arial"/>
                <w:szCs w:val="22"/>
              </w:rPr>
              <w:t>Maintain interfaces with Network Rail Kent and Network Rail (High Speed) Ltd to ensure a co-ordinated approach to implementing new operational procedures.</w:t>
            </w:r>
          </w:p>
          <w:p w14:paraId="1487C66A" w14:textId="77777777" w:rsidR="00D4075B" w:rsidRDefault="00D4075B" w:rsidP="00D4075B">
            <w:pPr>
              <w:jc w:val="both"/>
              <w:rPr>
                <w:rFonts w:cs="Arial"/>
                <w:szCs w:val="22"/>
              </w:rPr>
            </w:pPr>
          </w:p>
          <w:p w14:paraId="37D383AF" w14:textId="77777777" w:rsidR="00D4075B" w:rsidRDefault="00D4075B" w:rsidP="00D4075B">
            <w:pPr>
              <w:ind w:right="-108"/>
              <w:jc w:val="both"/>
              <w:rPr>
                <w:szCs w:val="22"/>
              </w:rPr>
            </w:pPr>
            <w:r>
              <w:rPr>
                <w:szCs w:val="22"/>
              </w:rPr>
              <w:t>Maintain personal level of competency through continuous professional development, ensuring that industry best practices relating to operational safety are developed for use within the Company.</w:t>
            </w:r>
          </w:p>
          <w:p w14:paraId="27F3E387" w14:textId="77777777" w:rsidR="00E41C6A" w:rsidRDefault="00E41C6A" w:rsidP="00BD770E">
            <w:pPr>
              <w:widowControl w:val="0"/>
              <w:tabs>
                <w:tab w:val="left" w:pos="288"/>
              </w:tabs>
              <w:rPr>
                <w:rFonts w:cs="Arial"/>
                <w:szCs w:val="22"/>
              </w:rPr>
            </w:pPr>
          </w:p>
          <w:p w14:paraId="570E255F" w14:textId="77777777" w:rsidR="00BD770E" w:rsidRDefault="00BD770E" w:rsidP="00BD770E">
            <w:pPr>
              <w:rPr>
                <w:bCs/>
              </w:rPr>
            </w:pPr>
          </w:p>
        </w:tc>
      </w:tr>
      <w:tr w:rsidR="005D614B" w14:paraId="48F69342" w14:textId="77777777">
        <w:tc>
          <w:tcPr>
            <w:tcW w:w="709" w:type="dxa"/>
            <w:tcBorders>
              <w:top w:val="single" w:sz="4" w:space="0" w:color="auto"/>
            </w:tcBorders>
          </w:tcPr>
          <w:p w14:paraId="5F3CBDE4" w14:textId="77777777" w:rsidR="005D614B" w:rsidRDefault="005D614B" w:rsidP="005576E8">
            <w:pPr>
              <w:pStyle w:val="Heading3"/>
            </w:pPr>
            <w:r>
              <w:lastRenderedPageBreak/>
              <w:t>D</w:t>
            </w:r>
          </w:p>
        </w:tc>
        <w:tc>
          <w:tcPr>
            <w:tcW w:w="9356" w:type="dxa"/>
            <w:gridSpan w:val="4"/>
            <w:tcBorders>
              <w:top w:val="single" w:sz="4" w:space="0" w:color="auto"/>
            </w:tcBorders>
          </w:tcPr>
          <w:p w14:paraId="384DCA5E" w14:textId="77777777" w:rsidR="005D614B" w:rsidRDefault="005D614B" w:rsidP="005576E8">
            <w:pPr>
              <w:rPr>
                <w:b/>
              </w:rPr>
            </w:pPr>
            <w:r>
              <w:rPr>
                <w:b/>
              </w:rPr>
              <w:t>Specific Safety Accountabilities</w:t>
            </w:r>
          </w:p>
          <w:p w14:paraId="1B593944" w14:textId="77777777" w:rsidR="005D614B" w:rsidRDefault="005D614B" w:rsidP="005576E8">
            <w:pPr>
              <w:rPr>
                <w:b/>
              </w:rPr>
            </w:pPr>
          </w:p>
        </w:tc>
      </w:tr>
      <w:tr w:rsidR="005D614B" w14:paraId="1A003536" w14:textId="77777777">
        <w:tc>
          <w:tcPr>
            <w:tcW w:w="709" w:type="dxa"/>
            <w:tcBorders>
              <w:bottom w:val="single" w:sz="4" w:space="0" w:color="auto"/>
            </w:tcBorders>
          </w:tcPr>
          <w:p w14:paraId="56211AA1" w14:textId="77777777" w:rsidR="005D614B" w:rsidRPr="00311822" w:rsidRDefault="005D614B" w:rsidP="005576E8">
            <w:pPr>
              <w:rPr>
                <w:b/>
              </w:rPr>
            </w:pPr>
            <w:r w:rsidRPr="00311822">
              <w:rPr>
                <w:b/>
              </w:rPr>
              <w:t>D1</w:t>
            </w:r>
          </w:p>
          <w:p w14:paraId="4F07697B" w14:textId="77777777" w:rsidR="005D614B" w:rsidRPr="00311822" w:rsidRDefault="005D614B" w:rsidP="005576E8">
            <w:pPr>
              <w:rPr>
                <w:b/>
              </w:rPr>
            </w:pPr>
          </w:p>
          <w:p w14:paraId="3A999368" w14:textId="77777777" w:rsidR="005D614B" w:rsidRPr="00311822" w:rsidRDefault="005D614B" w:rsidP="005576E8">
            <w:pPr>
              <w:rPr>
                <w:b/>
              </w:rPr>
            </w:pPr>
            <w:r w:rsidRPr="00311822">
              <w:rPr>
                <w:b/>
              </w:rPr>
              <w:t>D2</w:t>
            </w:r>
          </w:p>
          <w:p w14:paraId="30B8C011" w14:textId="77777777" w:rsidR="00932545" w:rsidRPr="00311822" w:rsidRDefault="00932545" w:rsidP="005576E8">
            <w:pPr>
              <w:rPr>
                <w:b/>
              </w:rPr>
            </w:pPr>
          </w:p>
          <w:p w14:paraId="3AAD2A5C" w14:textId="77777777" w:rsidR="00932545" w:rsidRPr="00311822" w:rsidRDefault="00932545" w:rsidP="005576E8">
            <w:pPr>
              <w:rPr>
                <w:b/>
              </w:rPr>
            </w:pPr>
          </w:p>
          <w:p w14:paraId="0A50DB29" w14:textId="77777777" w:rsidR="00D37ED8" w:rsidRDefault="00D37ED8" w:rsidP="005576E8">
            <w:pPr>
              <w:rPr>
                <w:b/>
              </w:rPr>
            </w:pPr>
          </w:p>
          <w:p w14:paraId="68668798" w14:textId="492778C4" w:rsidR="00932545" w:rsidRPr="00311822" w:rsidRDefault="00932545" w:rsidP="005576E8">
            <w:pPr>
              <w:rPr>
                <w:b/>
              </w:rPr>
            </w:pPr>
            <w:r w:rsidRPr="00311822">
              <w:rPr>
                <w:b/>
              </w:rPr>
              <w:t>D3</w:t>
            </w:r>
          </w:p>
          <w:p w14:paraId="406CB546" w14:textId="77777777" w:rsidR="00A91341" w:rsidRPr="00311822" w:rsidRDefault="00A91341" w:rsidP="005576E8">
            <w:pPr>
              <w:rPr>
                <w:b/>
              </w:rPr>
            </w:pPr>
          </w:p>
          <w:p w14:paraId="25731D37" w14:textId="77777777" w:rsidR="00A91341" w:rsidRPr="00311822" w:rsidRDefault="00A91341" w:rsidP="005576E8">
            <w:pPr>
              <w:rPr>
                <w:b/>
              </w:rPr>
            </w:pPr>
          </w:p>
          <w:p w14:paraId="4C349834" w14:textId="77777777" w:rsidR="00A91341" w:rsidRPr="00311822" w:rsidRDefault="00A91341" w:rsidP="005576E8">
            <w:pPr>
              <w:rPr>
                <w:b/>
              </w:rPr>
            </w:pPr>
            <w:r w:rsidRPr="00311822">
              <w:rPr>
                <w:b/>
              </w:rPr>
              <w:t>D4</w:t>
            </w:r>
          </w:p>
          <w:p w14:paraId="18BFD8D6" w14:textId="77777777" w:rsidR="00BF3DBC" w:rsidRPr="00311822" w:rsidRDefault="00BF3DBC" w:rsidP="005576E8">
            <w:pPr>
              <w:rPr>
                <w:b/>
              </w:rPr>
            </w:pPr>
          </w:p>
          <w:p w14:paraId="12EE4A55" w14:textId="060827AF" w:rsidR="00BF3DBC" w:rsidRDefault="00BF3DBC" w:rsidP="005576E8">
            <w:pPr>
              <w:rPr>
                <w:b/>
              </w:rPr>
            </w:pPr>
          </w:p>
          <w:p w14:paraId="5AA66862" w14:textId="77777777" w:rsidR="00BF3DBC" w:rsidRPr="00311822" w:rsidRDefault="00BF3DBC" w:rsidP="005576E8">
            <w:pPr>
              <w:rPr>
                <w:b/>
              </w:rPr>
            </w:pPr>
            <w:r w:rsidRPr="00311822">
              <w:rPr>
                <w:b/>
              </w:rPr>
              <w:t>D5</w:t>
            </w:r>
          </w:p>
          <w:p w14:paraId="3CFF58B6" w14:textId="77777777" w:rsidR="00830070" w:rsidRPr="00311822" w:rsidRDefault="00830070" w:rsidP="005576E8">
            <w:pPr>
              <w:rPr>
                <w:b/>
              </w:rPr>
            </w:pPr>
          </w:p>
          <w:p w14:paraId="6B613851" w14:textId="0BBA68F9" w:rsidR="00311822" w:rsidRDefault="00311822" w:rsidP="005576E8">
            <w:pPr>
              <w:rPr>
                <w:b/>
              </w:rPr>
            </w:pPr>
          </w:p>
          <w:p w14:paraId="0959E184" w14:textId="5AF47335" w:rsidR="00311822" w:rsidRDefault="00311822" w:rsidP="005576E8">
            <w:pPr>
              <w:rPr>
                <w:b/>
              </w:rPr>
            </w:pPr>
          </w:p>
          <w:p w14:paraId="281BDDD2" w14:textId="77777777" w:rsidR="00830070" w:rsidRPr="00311822" w:rsidRDefault="00830070" w:rsidP="005576E8">
            <w:pPr>
              <w:rPr>
                <w:b/>
              </w:rPr>
            </w:pPr>
            <w:r w:rsidRPr="00311822">
              <w:rPr>
                <w:b/>
              </w:rPr>
              <w:t>D6</w:t>
            </w:r>
          </w:p>
          <w:p w14:paraId="5019906A" w14:textId="77777777" w:rsidR="000C20EC" w:rsidRDefault="000C20EC" w:rsidP="005576E8"/>
          <w:p w14:paraId="7FC60526" w14:textId="3EBD4D83" w:rsidR="000C20EC" w:rsidRDefault="000C20EC" w:rsidP="005576E8"/>
          <w:p w14:paraId="7F53740D" w14:textId="26E6D186" w:rsidR="00630F50" w:rsidRDefault="00630F50" w:rsidP="005576E8"/>
          <w:p w14:paraId="0000B768" w14:textId="77777777" w:rsidR="00D4075B" w:rsidRDefault="00D4075B" w:rsidP="005576E8"/>
          <w:p w14:paraId="78713E65" w14:textId="77777777" w:rsidR="000C20EC" w:rsidRPr="00311822" w:rsidRDefault="000C20EC" w:rsidP="005576E8">
            <w:pPr>
              <w:rPr>
                <w:b/>
              </w:rPr>
            </w:pPr>
            <w:r w:rsidRPr="00311822">
              <w:rPr>
                <w:b/>
              </w:rPr>
              <w:t>D7</w:t>
            </w:r>
          </w:p>
          <w:p w14:paraId="2B73AD9E" w14:textId="7F854579" w:rsidR="009C2E77" w:rsidRDefault="009C2E77" w:rsidP="005576E8">
            <w:pPr>
              <w:rPr>
                <w:b/>
              </w:rPr>
            </w:pPr>
          </w:p>
          <w:p w14:paraId="2D5D11DC" w14:textId="7221DCB3" w:rsidR="004919D3" w:rsidRDefault="004919D3" w:rsidP="005576E8"/>
        </w:tc>
        <w:tc>
          <w:tcPr>
            <w:tcW w:w="9356" w:type="dxa"/>
            <w:gridSpan w:val="4"/>
            <w:tcBorders>
              <w:bottom w:val="single" w:sz="4" w:space="0" w:color="auto"/>
            </w:tcBorders>
          </w:tcPr>
          <w:p w14:paraId="458A3A73" w14:textId="3F21A473" w:rsidR="00D37ED8" w:rsidRDefault="009F57A8" w:rsidP="00D8318A">
            <w:pPr>
              <w:rPr>
                <w:rFonts w:cs="Arial"/>
                <w:szCs w:val="22"/>
              </w:rPr>
            </w:pPr>
            <w:r w:rsidRPr="009F57A8">
              <w:rPr>
                <w:rFonts w:cs="Arial"/>
                <w:szCs w:val="22"/>
              </w:rPr>
              <w:t xml:space="preserve">This post </w:t>
            </w:r>
            <w:r w:rsidR="00D37ED8">
              <w:t>has specific safety accountabilities as detailed below:</w:t>
            </w:r>
          </w:p>
          <w:p w14:paraId="5A16AD35" w14:textId="77777777" w:rsidR="009F57A8" w:rsidRDefault="009F57A8" w:rsidP="00D8318A">
            <w:pPr>
              <w:rPr>
                <w:rFonts w:cs="Arial"/>
                <w:szCs w:val="22"/>
              </w:rPr>
            </w:pPr>
          </w:p>
          <w:p w14:paraId="5BCC3041" w14:textId="0DC50327" w:rsidR="00AB656F" w:rsidRPr="00AB656F" w:rsidRDefault="00AB656F" w:rsidP="00D8318A">
            <w:pPr>
              <w:rPr>
                <w:rFonts w:cs="Arial"/>
                <w:szCs w:val="22"/>
              </w:rPr>
            </w:pPr>
            <w:r w:rsidRPr="00AB656F">
              <w:rPr>
                <w:rFonts w:cs="Arial"/>
                <w:szCs w:val="22"/>
              </w:rPr>
              <w:t>You have legal responsibility for yourself and the people you advise, under various items of safety and environmental legislation.</w:t>
            </w:r>
            <w:r w:rsidR="00311822">
              <w:rPr>
                <w:rFonts w:cs="Arial"/>
                <w:szCs w:val="22"/>
              </w:rPr>
              <w:t xml:space="preserve"> </w:t>
            </w:r>
            <w:r w:rsidRPr="00AB656F">
              <w:rPr>
                <w:szCs w:val="22"/>
              </w:rPr>
              <w:t xml:space="preserve">Copies of all health and safety legislation and other safety documentation are kept </w:t>
            </w:r>
            <w:r w:rsidR="00311822">
              <w:rPr>
                <w:szCs w:val="22"/>
              </w:rPr>
              <w:t>on the company intranet site.</w:t>
            </w:r>
          </w:p>
          <w:p w14:paraId="0DF1C707" w14:textId="77777777" w:rsidR="00311822" w:rsidRDefault="00311822" w:rsidP="00381004">
            <w:pPr>
              <w:overflowPunct w:val="0"/>
              <w:autoSpaceDE w:val="0"/>
              <w:autoSpaceDN w:val="0"/>
              <w:adjustRightInd w:val="0"/>
              <w:textAlignment w:val="baseline"/>
              <w:rPr>
                <w:b/>
              </w:rPr>
            </w:pPr>
          </w:p>
          <w:p w14:paraId="3F97B8D1" w14:textId="2E7969F1" w:rsidR="00A91341" w:rsidRDefault="00A91341" w:rsidP="00A91341">
            <w:pPr>
              <w:widowControl w:val="0"/>
              <w:rPr>
                <w:szCs w:val="22"/>
              </w:rPr>
            </w:pPr>
            <w:r w:rsidRPr="00A91341">
              <w:rPr>
                <w:rFonts w:cs="Arial"/>
                <w:szCs w:val="22"/>
              </w:rPr>
              <w:t xml:space="preserve">Before taking up your post you must meet the standard medical requirements for </w:t>
            </w:r>
            <w:r w:rsidR="0076494C">
              <w:rPr>
                <w:rFonts w:cs="Arial"/>
                <w:szCs w:val="22"/>
              </w:rPr>
              <w:t>train drivers</w:t>
            </w:r>
            <w:r w:rsidRPr="00A91341">
              <w:rPr>
                <w:rFonts w:cs="Arial"/>
                <w:szCs w:val="22"/>
              </w:rPr>
              <w:t xml:space="preserve"> as described in</w:t>
            </w:r>
            <w:r>
              <w:rPr>
                <w:rFonts w:cs="Arial"/>
                <w:szCs w:val="22"/>
              </w:rPr>
              <w:t xml:space="preserve"> </w:t>
            </w:r>
            <w:r w:rsidR="00B44681">
              <w:rPr>
                <w:szCs w:val="22"/>
              </w:rPr>
              <w:t>Train Movement – Medical Fitness Requirements (RIS-3452-TOM Iss1)</w:t>
            </w:r>
            <w:r w:rsidR="00311822">
              <w:rPr>
                <w:szCs w:val="22"/>
              </w:rPr>
              <w:t>.</w:t>
            </w:r>
          </w:p>
          <w:p w14:paraId="3A9A02CB" w14:textId="77777777" w:rsidR="00A91341" w:rsidRPr="00A91341" w:rsidRDefault="00A91341" w:rsidP="00A91341">
            <w:pPr>
              <w:rPr>
                <w:rFonts w:cs="Arial"/>
                <w:szCs w:val="22"/>
              </w:rPr>
            </w:pPr>
          </w:p>
          <w:p w14:paraId="4169E98E" w14:textId="70902F77" w:rsidR="00BF3DBC" w:rsidRPr="00BF3DBC" w:rsidRDefault="00BF3DBC" w:rsidP="00BF3DBC">
            <w:pPr>
              <w:rPr>
                <w:rFonts w:cs="Arial"/>
                <w:szCs w:val="22"/>
              </w:rPr>
            </w:pPr>
            <w:r w:rsidRPr="00BF3DBC">
              <w:rPr>
                <w:rFonts w:cs="Arial"/>
                <w:szCs w:val="22"/>
              </w:rPr>
              <w:t xml:space="preserve">This post is defined as safety critical and as such you are subject to drugs and alcohol screening in accordance with the </w:t>
            </w:r>
            <w:r w:rsidR="00E2189D">
              <w:rPr>
                <w:rFonts w:cs="Arial"/>
                <w:szCs w:val="22"/>
              </w:rPr>
              <w:t xml:space="preserve">SE/SP/SAF/007 – Drugs and Alcohol. </w:t>
            </w:r>
          </w:p>
          <w:p w14:paraId="1731D530" w14:textId="77777777" w:rsidR="00A91341" w:rsidRDefault="00A91341" w:rsidP="00381004">
            <w:pPr>
              <w:overflowPunct w:val="0"/>
              <w:autoSpaceDE w:val="0"/>
              <w:autoSpaceDN w:val="0"/>
              <w:adjustRightInd w:val="0"/>
              <w:textAlignment w:val="baseline"/>
              <w:rPr>
                <w:b/>
              </w:rPr>
            </w:pPr>
          </w:p>
          <w:p w14:paraId="111977CD" w14:textId="532F3382" w:rsidR="000C20EC" w:rsidRPr="004919D3" w:rsidRDefault="004919D3" w:rsidP="00381004">
            <w:pPr>
              <w:overflowPunct w:val="0"/>
              <w:autoSpaceDE w:val="0"/>
              <w:autoSpaceDN w:val="0"/>
              <w:adjustRightInd w:val="0"/>
              <w:textAlignment w:val="baseline"/>
              <w:rPr>
                <w:rFonts w:cs="Arial"/>
                <w:b/>
                <w:szCs w:val="22"/>
              </w:rPr>
            </w:pPr>
            <w:r w:rsidRPr="004919D3">
              <w:rPr>
                <w:rFonts w:cs="Arial"/>
                <w:szCs w:val="22"/>
              </w:rPr>
              <w:t xml:space="preserve">You must investigate all accidents/incidents in accordance with </w:t>
            </w:r>
            <w:r w:rsidR="00B4667D">
              <w:rPr>
                <w:rFonts w:cs="Arial"/>
                <w:szCs w:val="22"/>
              </w:rPr>
              <w:t xml:space="preserve">SE/SP/SAF/008 – Accident </w:t>
            </w:r>
            <w:r w:rsidR="00383A98">
              <w:rPr>
                <w:rFonts w:cs="Arial"/>
                <w:szCs w:val="22"/>
              </w:rPr>
              <w:t>and Incident Reporting and I</w:t>
            </w:r>
            <w:r w:rsidR="00B4667D">
              <w:rPr>
                <w:rFonts w:cs="Arial"/>
                <w:szCs w:val="22"/>
              </w:rPr>
              <w:t>nvestigation</w:t>
            </w:r>
            <w:r w:rsidR="00311822">
              <w:rPr>
                <w:rFonts w:cs="Arial"/>
                <w:szCs w:val="22"/>
              </w:rPr>
              <w:t>.</w:t>
            </w:r>
          </w:p>
          <w:p w14:paraId="1915B7D0" w14:textId="32CE8EB9" w:rsidR="004919D3" w:rsidRDefault="004919D3" w:rsidP="00381004">
            <w:pPr>
              <w:overflowPunct w:val="0"/>
              <w:autoSpaceDE w:val="0"/>
              <w:autoSpaceDN w:val="0"/>
              <w:adjustRightInd w:val="0"/>
              <w:textAlignment w:val="baseline"/>
              <w:rPr>
                <w:b/>
              </w:rPr>
            </w:pPr>
          </w:p>
          <w:p w14:paraId="7CD7F9F9" w14:textId="77777777" w:rsidR="00D4075B" w:rsidRDefault="00D4075B" w:rsidP="004919D3">
            <w:pPr>
              <w:overflowPunct w:val="0"/>
              <w:autoSpaceDE w:val="0"/>
              <w:autoSpaceDN w:val="0"/>
              <w:adjustRightInd w:val="0"/>
              <w:textAlignment w:val="baseline"/>
            </w:pPr>
          </w:p>
          <w:p w14:paraId="41B8925D" w14:textId="049DC870" w:rsidR="004919D3" w:rsidRDefault="004919D3" w:rsidP="004919D3">
            <w:pPr>
              <w:overflowPunct w:val="0"/>
              <w:autoSpaceDE w:val="0"/>
              <w:autoSpaceDN w:val="0"/>
              <w:adjustRightInd w:val="0"/>
              <w:textAlignment w:val="baseline"/>
              <w:rPr>
                <w:szCs w:val="22"/>
              </w:rPr>
            </w:pPr>
            <w:r>
              <w:t>You must ensure appropriate action is taken as a result of recommendations that arise from investigations and inquiries, where these actions are within your area of control.</w:t>
            </w:r>
            <w:r w:rsidR="00E95B14">
              <w:t xml:space="preserve"> </w:t>
            </w:r>
            <w:r w:rsidRPr="000C20EC">
              <w:rPr>
                <w:szCs w:val="22"/>
              </w:rPr>
              <w:t>You must co-operate with Network Rail or the enforcing authority when formal inquiries are held into accidents and incidents</w:t>
            </w:r>
            <w:r w:rsidR="00311822">
              <w:rPr>
                <w:szCs w:val="22"/>
              </w:rPr>
              <w:t>.</w:t>
            </w:r>
          </w:p>
          <w:p w14:paraId="30E9702E" w14:textId="77777777" w:rsidR="00311822" w:rsidRPr="004919D3" w:rsidRDefault="00311822" w:rsidP="004919D3">
            <w:pPr>
              <w:overflowPunct w:val="0"/>
              <w:autoSpaceDE w:val="0"/>
              <w:autoSpaceDN w:val="0"/>
              <w:adjustRightInd w:val="0"/>
              <w:textAlignment w:val="baseline"/>
              <w:rPr>
                <w:rFonts w:cs="Arial"/>
                <w:szCs w:val="22"/>
              </w:rPr>
            </w:pPr>
          </w:p>
          <w:p w14:paraId="38F1B83B" w14:textId="35BE8A52" w:rsidR="004919D3" w:rsidRDefault="004919D3" w:rsidP="004919D3">
            <w:pPr>
              <w:overflowPunct w:val="0"/>
              <w:autoSpaceDE w:val="0"/>
              <w:autoSpaceDN w:val="0"/>
              <w:adjustRightInd w:val="0"/>
              <w:textAlignment w:val="baseline"/>
              <w:rPr>
                <w:rFonts w:cs="Arial"/>
              </w:rPr>
            </w:pPr>
            <w:r w:rsidRPr="004919D3">
              <w:rPr>
                <w:rFonts w:cs="Arial"/>
              </w:rPr>
              <w:t>You must familiarise yourself with the contents of the local safety notice board</w:t>
            </w:r>
            <w:r w:rsidR="00311822">
              <w:rPr>
                <w:rFonts w:cs="Arial"/>
              </w:rPr>
              <w:t>.</w:t>
            </w:r>
          </w:p>
          <w:p w14:paraId="2C357618" w14:textId="77777777" w:rsidR="004F3B96" w:rsidRDefault="004F3B96" w:rsidP="004919D3">
            <w:pPr>
              <w:overflowPunct w:val="0"/>
              <w:autoSpaceDE w:val="0"/>
              <w:autoSpaceDN w:val="0"/>
              <w:adjustRightInd w:val="0"/>
              <w:textAlignment w:val="baseline"/>
              <w:rPr>
                <w:b/>
              </w:rPr>
            </w:pPr>
          </w:p>
        </w:tc>
      </w:tr>
      <w:tr w:rsidR="005D614B" w14:paraId="490C8AC3" w14:textId="77777777">
        <w:tc>
          <w:tcPr>
            <w:tcW w:w="709" w:type="dxa"/>
            <w:tcBorders>
              <w:top w:val="single" w:sz="4" w:space="0" w:color="auto"/>
            </w:tcBorders>
          </w:tcPr>
          <w:p w14:paraId="15061ED4" w14:textId="77777777" w:rsidR="005D614B" w:rsidRDefault="005D614B">
            <w:pPr>
              <w:pStyle w:val="Heading3"/>
            </w:pPr>
            <w:r>
              <w:t>E</w:t>
            </w:r>
          </w:p>
        </w:tc>
        <w:tc>
          <w:tcPr>
            <w:tcW w:w="9356" w:type="dxa"/>
            <w:gridSpan w:val="4"/>
            <w:tcBorders>
              <w:top w:val="single" w:sz="4" w:space="0" w:color="auto"/>
            </w:tcBorders>
          </w:tcPr>
          <w:p w14:paraId="26D96610" w14:textId="77777777" w:rsidR="005D614B" w:rsidRDefault="005D614B">
            <w:pPr>
              <w:rPr>
                <w:b/>
              </w:rPr>
            </w:pPr>
            <w:r>
              <w:rPr>
                <w:b/>
              </w:rPr>
              <w:t>Decision making Authority</w:t>
            </w:r>
          </w:p>
          <w:p w14:paraId="7D2D2C61" w14:textId="77777777" w:rsidR="005D614B" w:rsidRDefault="005D614B">
            <w:pPr>
              <w:rPr>
                <w:b/>
              </w:rPr>
            </w:pPr>
          </w:p>
        </w:tc>
      </w:tr>
      <w:tr w:rsidR="005D614B" w14:paraId="50CED597" w14:textId="77777777">
        <w:tc>
          <w:tcPr>
            <w:tcW w:w="709" w:type="dxa"/>
            <w:tcBorders>
              <w:bottom w:val="single" w:sz="4" w:space="0" w:color="auto"/>
            </w:tcBorders>
          </w:tcPr>
          <w:p w14:paraId="013428B2" w14:textId="77777777" w:rsidR="005D614B" w:rsidRPr="00311822" w:rsidRDefault="005D614B">
            <w:pPr>
              <w:rPr>
                <w:b/>
              </w:rPr>
            </w:pPr>
            <w:r w:rsidRPr="00311822">
              <w:rPr>
                <w:b/>
              </w:rPr>
              <w:t>E1</w:t>
            </w:r>
          </w:p>
          <w:p w14:paraId="4909DD93" w14:textId="5AB66BD7" w:rsidR="005D614B" w:rsidRDefault="005D614B">
            <w:pPr>
              <w:rPr>
                <w:b/>
              </w:rPr>
            </w:pPr>
          </w:p>
          <w:p w14:paraId="2353FBD0" w14:textId="1BC95140" w:rsidR="00311822" w:rsidRDefault="00311822">
            <w:pPr>
              <w:rPr>
                <w:b/>
              </w:rPr>
            </w:pPr>
          </w:p>
          <w:p w14:paraId="153EB555" w14:textId="77777777" w:rsidR="00581B5F" w:rsidRDefault="00581B5F">
            <w:pPr>
              <w:rPr>
                <w:b/>
              </w:rPr>
            </w:pPr>
          </w:p>
          <w:p w14:paraId="46275EC6" w14:textId="77777777" w:rsidR="005D614B" w:rsidRDefault="005D614B">
            <w:pPr>
              <w:rPr>
                <w:b/>
              </w:rPr>
            </w:pPr>
            <w:r w:rsidRPr="00311822">
              <w:rPr>
                <w:b/>
              </w:rPr>
              <w:t>E2</w:t>
            </w:r>
          </w:p>
          <w:p w14:paraId="11502EBE" w14:textId="77777777" w:rsidR="00311822" w:rsidRDefault="00311822"/>
          <w:p w14:paraId="3022AA36" w14:textId="77777777" w:rsidR="00311822" w:rsidRDefault="00311822"/>
          <w:p w14:paraId="3EAFE369" w14:textId="77777777" w:rsidR="00311822" w:rsidRDefault="00311822">
            <w:pPr>
              <w:rPr>
                <w:b/>
              </w:rPr>
            </w:pPr>
            <w:r w:rsidRPr="003D6FCA">
              <w:rPr>
                <w:b/>
              </w:rPr>
              <w:t>E3</w:t>
            </w:r>
          </w:p>
          <w:p w14:paraId="249937BE" w14:textId="77777777" w:rsidR="00581B5F" w:rsidRDefault="00581B5F">
            <w:pPr>
              <w:rPr>
                <w:b/>
              </w:rPr>
            </w:pPr>
          </w:p>
          <w:p w14:paraId="7D46F456" w14:textId="77777777" w:rsidR="00581B5F" w:rsidRDefault="00581B5F">
            <w:pPr>
              <w:rPr>
                <w:b/>
              </w:rPr>
            </w:pPr>
          </w:p>
          <w:p w14:paraId="7873C0B9" w14:textId="77777777" w:rsidR="00581B5F" w:rsidRDefault="00581B5F">
            <w:pPr>
              <w:rPr>
                <w:b/>
              </w:rPr>
            </w:pPr>
            <w:r>
              <w:rPr>
                <w:b/>
              </w:rPr>
              <w:t>E4</w:t>
            </w:r>
          </w:p>
          <w:p w14:paraId="4B6A099E" w14:textId="77777777" w:rsidR="00581B5F" w:rsidRDefault="00581B5F">
            <w:pPr>
              <w:rPr>
                <w:b/>
              </w:rPr>
            </w:pPr>
          </w:p>
          <w:p w14:paraId="17E3C200" w14:textId="77777777" w:rsidR="00581B5F" w:rsidRDefault="00581B5F">
            <w:pPr>
              <w:rPr>
                <w:b/>
              </w:rPr>
            </w:pPr>
          </w:p>
          <w:p w14:paraId="2E5476A3" w14:textId="77777777" w:rsidR="00581B5F" w:rsidRDefault="00581B5F">
            <w:pPr>
              <w:rPr>
                <w:b/>
              </w:rPr>
            </w:pPr>
            <w:r>
              <w:rPr>
                <w:b/>
              </w:rPr>
              <w:t>E5</w:t>
            </w:r>
          </w:p>
          <w:p w14:paraId="45AF1A77" w14:textId="77777777" w:rsidR="00581B5F" w:rsidRDefault="00581B5F">
            <w:pPr>
              <w:rPr>
                <w:b/>
              </w:rPr>
            </w:pPr>
          </w:p>
          <w:p w14:paraId="655E06E6" w14:textId="77777777" w:rsidR="00581B5F" w:rsidRDefault="00581B5F">
            <w:pPr>
              <w:rPr>
                <w:b/>
              </w:rPr>
            </w:pPr>
          </w:p>
          <w:p w14:paraId="1A8630FD" w14:textId="00AF2809" w:rsidR="00581B5F" w:rsidRPr="003D6FCA" w:rsidRDefault="00581B5F">
            <w:pPr>
              <w:rPr>
                <w:b/>
              </w:rPr>
            </w:pPr>
            <w:r>
              <w:rPr>
                <w:b/>
              </w:rPr>
              <w:t>E6</w:t>
            </w:r>
          </w:p>
        </w:tc>
        <w:tc>
          <w:tcPr>
            <w:tcW w:w="9356" w:type="dxa"/>
            <w:gridSpan w:val="4"/>
            <w:tcBorders>
              <w:bottom w:val="single" w:sz="4" w:space="0" w:color="auto"/>
            </w:tcBorders>
          </w:tcPr>
          <w:p w14:paraId="598633BA" w14:textId="2578866A" w:rsidR="00581B5F" w:rsidRDefault="00581B5F" w:rsidP="00581B5F">
            <w:pPr>
              <w:jc w:val="both"/>
              <w:rPr>
                <w:bCs/>
              </w:rPr>
            </w:pPr>
            <w:r>
              <w:rPr>
                <w:rFonts w:cs="Arial"/>
                <w:bCs/>
              </w:rPr>
              <w:t xml:space="preserve">Accountable for the interpretation of Railway Group Standards, Rail Industry Standards and </w:t>
            </w:r>
            <w:r>
              <w:rPr>
                <w:rFonts w:cs="Arial"/>
                <w:bCs/>
                <w:szCs w:val="22"/>
              </w:rPr>
              <w:t xml:space="preserve">other safety related standards </w:t>
            </w:r>
            <w:r>
              <w:rPr>
                <w:rFonts w:cs="Arial"/>
                <w:bCs/>
              </w:rPr>
              <w:t>and making decisions concerning their application to the Company’s operations.</w:t>
            </w:r>
          </w:p>
          <w:p w14:paraId="0C7B56C7" w14:textId="77777777" w:rsidR="00581B5F" w:rsidRDefault="00581B5F" w:rsidP="00581B5F">
            <w:pPr>
              <w:jc w:val="both"/>
              <w:rPr>
                <w:bCs/>
              </w:rPr>
            </w:pPr>
          </w:p>
          <w:p w14:paraId="72BCD72C" w14:textId="77777777" w:rsidR="00581B5F" w:rsidRDefault="00581B5F" w:rsidP="00581B5F">
            <w:pPr>
              <w:jc w:val="both"/>
              <w:rPr>
                <w:rFonts w:cs="Arial"/>
                <w:bCs/>
              </w:rPr>
            </w:pPr>
            <w:r>
              <w:rPr>
                <w:rFonts w:cs="Arial"/>
                <w:bCs/>
              </w:rPr>
              <w:t>Accountable for creating and reviewing all internal operational standards and procedures and making decisions concerning their application to the Company’s operations.</w:t>
            </w:r>
          </w:p>
          <w:p w14:paraId="5197ACBE" w14:textId="77777777" w:rsidR="00581B5F" w:rsidRDefault="00581B5F" w:rsidP="00581B5F">
            <w:pPr>
              <w:jc w:val="both"/>
              <w:rPr>
                <w:rFonts w:cs="Arial"/>
                <w:bCs/>
              </w:rPr>
            </w:pPr>
          </w:p>
          <w:p w14:paraId="2A50FC04" w14:textId="42CAD54E" w:rsidR="00581B5F" w:rsidRDefault="00581B5F" w:rsidP="00581B5F">
            <w:pPr>
              <w:jc w:val="both"/>
              <w:rPr>
                <w:rFonts w:cs="Arial"/>
                <w:bCs/>
              </w:rPr>
            </w:pPr>
            <w:r>
              <w:rPr>
                <w:bCs/>
              </w:rPr>
              <w:t>Accountable for making decisions and instructions concerning the alteration to or stopping of specific operational activities or methods of work by the Company which are deemed unsafe</w:t>
            </w:r>
          </w:p>
          <w:p w14:paraId="737E2B22" w14:textId="77777777" w:rsidR="00581B5F" w:rsidRDefault="00581B5F" w:rsidP="00311822">
            <w:pPr>
              <w:jc w:val="both"/>
              <w:rPr>
                <w:rFonts w:cs="Arial"/>
                <w:bCs/>
              </w:rPr>
            </w:pPr>
          </w:p>
          <w:p w14:paraId="76F3469F" w14:textId="4A49B528" w:rsidR="00311822" w:rsidRDefault="00311822" w:rsidP="00311822">
            <w:pPr>
              <w:jc w:val="both"/>
              <w:rPr>
                <w:bCs/>
              </w:rPr>
            </w:pPr>
            <w:r>
              <w:rPr>
                <w:rFonts w:cs="Arial"/>
                <w:bCs/>
              </w:rPr>
              <w:t>Accountable</w:t>
            </w:r>
            <w:r w:rsidRPr="00A651BC">
              <w:rPr>
                <w:rFonts w:cs="Arial"/>
                <w:bCs/>
              </w:rPr>
              <w:t xml:space="preserve"> for </w:t>
            </w:r>
            <w:r>
              <w:rPr>
                <w:rFonts w:cs="Arial"/>
                <w:bCs/>
              </w:rPr>
              <w:t xml:space="preserve">decision making upon the competence of staff associated with train </w:t>
            </w:r>
            <w:r w:rsidR="0076494C">
              <w:rPr>
                <w:rFonts w:cs="Arial"/>
                <w:bCs/>
              </w:rPr>
              <w:t>driving</w:t>
            </w:r>
            <w:r>
              <w:rPr>
                <w:rFonts w:cs="Arial"/>
                <w:bCs/>
              </w:rPr>
              <w:t xml:space="preserve"> duties</w:t>
            </w:r>
            <w:r w:rsidR="0076494C">
              <w:rPr>
                <w:rFonts w:cs="Arial"/>
                <w:bCs/>
              </w:rPr>
              <w:t xml:space="preserve"> </w:t>
            </w:r>
            <w:r>
              <w:rPr>
                <w:rFonts w:cs="Arial"/>
                <w:bCs/>
              </w:rPr>
              <w:t>and</w:t>
            </w:r>
            <w:r w:rsidRPr="00040960">
              <w:rPr>
                <w:rFonts w:cs="Arial"/>
                <w:bCs/>
              </w:rPr>
              <w:t xml:space="preserve"> identifying </w:t>
            </w:r>
            <w:r w:rsidR="00E95B14" w:rsidRPr="00040960">
              <w:rPr>
                <w:rFonts w:cs="Arial"/>
                <w:bCs/>
              </w:rPr>
              <w:t>whether</w:t>
            </w:r>
            <w:r w:rsidRPr="00040960">
              <w:rPr>
                <w:rFonts w:cs="Arial"/>
                <w:bCs/>
              </w:rPr>
              <w:t xml:space="preserve"> individuals are </w:t>
            </w:r>
            <w:r>
              <w:rPr>
                <w:rFonts w:cs="Arial"/>
                <w:bCs/>
              </w:rPr>
              <w:t>competent</w:t>
            </w:r>
            <w:r w:rsidRPr="00040960">
              <w:rPr>
                <w:rFonts w:cs="Arial"/>
                <w:bCs/>
              </w:rPr>
              <w:t xml:space="preserve"> to continue with their </w:t>
            </w:r>
            <w:r>
              <w:rPr>
                <w:rFonts w:cs="Arial"/>
                <w:bCs/>
              </w:rPr>
              <w:t>duties</w:t>
            </w:r>
            <w:r w:rsidRPr="00040960">
              <w:rPr>
                <w:rFonts w:cs="Arial"/>
                <w:bCs/>
              </w:rPr>
              <w:t>.</w:t>
            </w:r>
          </w:p>
          <w:p w14:paraId="6DE92A49" w14:textId="77777777" w:rsidR="00311822" w:rsidRDefault="00311822" w:rsidP="00311822">
            <w:pPr>
              <w:jc w:val="both"/>
              <w:rPr>
                <w:b/>
              </w:rPr>
            </w:pPr>
          </w:p>
          <w:p w14:paraId="25081B59" w14:textId="4AED6E60" w:rsidR="00311822" w:rsidRPr="003B2FE8" w:rsidRDefault="00311822" w:rsidP="00311822">
            <w:pPr>
              <w:jc w:val="both"/>
              <w:rPr>
                <w:bCs/>
              </w:rPr>
            </w:pPr>
            <w:r w:rsidRPr="003B2FE8">
              <w:rPr>
                <w:bCs/>
              </w:rPr>
              <w:t xml:space="preserve">Accountable for creating and reviewing </w:t>
            </w:r>
            <w:r>
              <w:rPr>
                <w:bCs/>
              </w:rPr>
              <w:t xml:space="preserve">internal </w:t>
            </w:r>
            <w:r w:rsidRPr="003B2FE8">
              <w:rPr>
                <w:bCs/>
              </w:rPr>
              <w:t>operational standards and procedures and making decisions concerning their application to the Company’s operations.</w:t>
            </w:r>
          </w:p>
          <w:p w14:paraId="430DDD4E" w14:textId="77777777" w:rsidR="00311822" w:rsidRPr="003B2FE8" w:rsidRDefault="00311822" w:rsidP="00311822">
            <w:pPr>
              <w:jc w:val="both"/>
              <w:rPr>
                <w:bCs/>
              </w:rPr>
            </w:pPr>
          </w:p>
          <w:p w14:paraId="05EFC71E" w14:textId="77777777" w:rsidR="00311822" w:rsidRPr="003B2FE8" w:rsidRDefault="00311822" w:rsidP="00311822">
            <w:pPr>
              <w:jc w:val="both"/>
              <w:rPr>
                <w:bCs/>
              </w:rPr>
            </w:pPr>
            <w:r w:rsidRPr="003B2FE8">
              <w:rPr>
                <w:bCs/>
              </w:rPr>
              <w:t>Accountable for making decisions and instructions concerning the alteration to or stopping of specific operational activities or methods of work by the Company which are deemed unsafe.</w:t>
            </w:r>
          </w:p>
          <w:p w14:paraId="539C57D1" w14:textId="77777777" w:rsidR="005D614B" w:rsidRDefault="005D614B">
            <w:pPr>
              <w:rPr>
                <w:b/>
              </w:rPr>
            </w:pPr>
          </w:p>
          <w:p w14:paraId="46C3638C" w14:textId="5C9823A5" w:rsidR="00581B5F" w:rsidRDefault="00581B5F">
            <w:pPr>
              <w:rPr>
                <w:b/>
              </w:rPr>
            </w:pPr>
          </w:p>
        </w:tc>
      </w:tr>
      <w:tr w:rsidR="005D614B" w14:paraId="4FECAD8B" w14:textId="77777777">
        <w:tc>
          <w:tcPr>
            <w:tcW w:w="709" w:type="dxa"/>
            <w:tcBorders>
              <w:top w:val="single" w:sz="4" w:space="0" w:color="auto"/>
            </w:tcBorders>
          </w:tcPr>
          <w:p w14:paraId="29E4D2A1" w14:textId="77777777" w:rsidR="005D614B" w:rsidRDefault="005D614B">
            <w:pPr>
              <w:pStyle w:val="Heading3"/>
            </w:pPr>
            <w:r>
              <w:t>F</w:t>
            </w:r>
          </w:p>
        </w:tc>
        <w:tc>
          <w:tcPr>
            <w:tcW w:w="9356" w:type="dxa"/>
            <w:gridSpan w:val="4"/>
            <w:tcBorders>
              <w:top w:val="single" w:sz="4" w:space="0" w:color="auto"/>
            </w:tcBorders>
          </w:tcPr>
          <w:p w14:paraId="4A713CFC" w14:textId="77777777" w:rsidR="005D614B" w:rsidRDefault="005D614B">
            <w:pPr>
              <w:rPr>
                <w:b/>
              </w:rPr>
            </w:pPr>
            <w:r>
              <w:rPr>
                <w:b/>
              </w:rPr>
              <w:t>Most Challenging and/or Difficult parts of the Job</w:t>
            </w:r>
          </w:p>
          <w:p w14:paraId="753D68DC" w14:textId="77777777" w:rsidR="005D614B" w:rsidRDefault="005D614B">
            <w:pPr>
              <w:rPr>
                <w:b/>
              </w:rPr>
            </w:pPr>
          </w:p>
        </w:tc>
      </w:tr>
      <w:tr w:rsidR="005D614B" w14:paraId="615827D7" w14:textId="77777777">
        <w:tc>
          <w:tcPr>
            <w:tcW w:w="709" w:type="dxa"/>
            <w:tcBorders>
              <w:bottom w:val="single" w:sz="4" w:space="0" w:color="auto"/>
            </w:tcBorders>
          </w:tcPr>
          <w:p w14:paraId="45CA7D72" w14:textId="77777777" w:rsidR="005D614B" w:rsidRPr="003D6FCA" w:rsidRDefault="005D614B">
            <w:pPr>
              <w:rPr>
                <w:b/>
              </w:rPr>
            </w:pPr>
            <w:r w:rsidRPr="003D6FCA">
              <w:rPr>
                <w:b/>
              </w:rPr>
              <w:t>F1</w:t>
            </w:r>
          </w:p>
          <w:p w14:paraId="043B50FD" w14:textId="395BEF10" w:rsidR="0043630F" w:rsidRPr="003D6FCA" w:rsidRDefault="0043630F">
            <w:pPr>
              <w:rPr>
                <w:b/>
              </w:rPr>
            </w:pPr>
          </w:p>
          <w:p w14:paraId="16EF1534" w14:textId="77777777" w:rsidR="003D6FCA" w:rsidRPr="003D6FCA" w:rsidRDefault="003D6FCA">
            <w:pPr>
              <w:rPr>
                <w:b/>
              </w:rPr>
            </w:pPr>
          </w:p>
          <w:p w14:paraId="729EB3D4" w14:textId="77777777" w:rsidR="005D614B" w:rsidRPr="003D6FCA" w:rsidRDefault="0043630F">
            <w:pPr>
              <w:rPr>
                <w:b/>
              </w:rPr>
            </w:pPr>
            <w:r w:rsidRPr="003D6FCA">
              <w:rPr>
                <w:b/>
              </w:rPr>
              <w:t>F2</w:t>
            </w:r>
          </w:p>
          <w:p w14:paraId="4D65B584" w14:textId="77777777" w:rsidR="0042310A" w:rsidRPr="003D6FCA" w:rsidRDefault="0042310A">
            <w:pPr>
              <w:rPr>
                <w:b/>
              </w:rPr>
            </w:pPr>
          </w:p>
          <w:p w14:paraId="51F15933" w14:textId="77777777" w:rsidR="0042310A" w:rsidRPr="003D6FCA" w:rsidRDefault="0042310A">
            <w:pPr>
              <w:rPr>
                <w:b/>
              </w:rPr>
            </w:pPr>
          </w:p>
          <w:p w14:paraId="143D0C92" w14:textId="77777777" w:rsidR="0042310A" w:rsidRPr="003D6FCA" w:rsidRDefault="0042310A">
            <w:pPr>
              <w:rPr>
                <w:b/>
              </w:rPr>
            </w:pPr>
            <w:r w:rsidRPr="003D6FCA">
              <w:rPr>
                <w:b/>
              </w:rPr>
              <w:t>F3</w:t>
            </w:r>
          </w:p>
          <w:p w14:paraId="03D179DA" w14:textId="77777777" w:rsidR="003D6FCA" w:rsidRPr="003D6FCA" w:rsidRDefault="003D6FCA">
            <w:pPr>
              <w:rPr>
                <w:b/>
              </w:rPr>
            </w:pPr>
          </w:p>
          <w:p w14:paraId="22B646EB" w14:textId="52CAC867" w:rsidR="003D6FCA" w:rsidRDefault="003D6FCA">
            <w:pPr>
              <w:rPr>
                <w:b/>
              </w:rPr>
            </w:pPr>
          </w:p>
          <w:p w14:paraId="487700D8" w14:textId="186827C0" w:rsidR="00581B5F" w:rsidRDefault="00581B5F">
            <w:pPr>
              <w:rPr>
                <w:b/>
              </w:rPr>
            </w:pPr>
          </w:p>
          <w:p w14:paraId="6EC9BCF3" w14:textId="006FD056" w:rsidR="00581B5F" w:rsidRPr="003D6FCA" w:rsidRDefault="00581B5F">
            <w:pPr>
              <w:rPr>
                <w:b/>
              </w:rPr>
            </w:pPr>
            <w:r>
              <w:rPr>
                <w:b/>
              </w:rPr>
              <w:t>F4</w:t>
            </w:r>
          </w:p>
          <w:p w14:paraId="32F7E7F9" w14:textId="6B0C57FA" w:rsidR="003D6FCA" w:rsidRDefault="003D6FCA" w:rsidP="0076494C"/>
        </w:tc>
        <w:tc>
          <w:tcPr>
            <w:tcW w:w="9356" w:type="dxa"/>
            <w:gridSpan w:val="4"/>
            <w:tcBorders>
              <w:bottom w:val="single" w:sz="4" w:space="0" w:color="auto"/>
            </w:tcBorders>
          </w:tcPr>
          <w:p w14:paraId="354116FB" w14:textId="13AAF1B9" w:rsidR="003D6FCA" w:rsidRPr="00FC43A9" w:rsidRDefault="003D6FCA" w:rsidP="003D6FCA">
            <w:pPr>
              <w:jc w:val="both"/>
              <w:rPr>
                <w:bCs/>
              </w:rPr>
            </w:pPr>
            <w:r>
              <w:rPr>
                <w:bCs/>
              </w:rPr>
              <w:t>Supporting</w:t>
            </w:r>
            <w:r w:rsidRPr="00FC43A9">
              <w:rPr>
                <w:bCs/>
              </w:rPr>
              <w:t xml:space="preserve"> delivery of operational excellence through a matrix structure where the post-holder </w:t>
            </w:r>
            <w:r w:rsidR="00581B5F">
              <w:rPr>
                <w:bCs/>
              </w:rPr>
              <w:t xml:space="preserve">sets the requisite standards but </w:t>
            </w:r>
            <w:r w:rsidRPr="00FC43A9">
              <w:rPr>
                <w:bCs/>
              </w:rPr>
              <w:t>does not have line management responsibility for the function.</w:t>
            </w:r>
          </w:p>
          <w:p w14:paraId="1D1B6238" w14:textId="77777777" w:rsidR="003D6FCA" w:rsidRPr="00FC43A9" w:rsidRDefault="003D6FCA" w:rsidP="003D6FCA">
            <w:pPr>
              <w:jc w:val="both"/>
              <w:rPr>
                <w:bCs/>
              </w:rPr>
            </w:pPr>
          </w:p>
          <w:p w14:paraId="3E93B950" w14:textId="63D0AD72" w:rsidR="003D6FCA" w:rsidRPr="00FC43A9" w:rsidRDefault="00581B5F" w:rsidP="003D6FCA">
            <w:pPr>
              <w:jc w:val="both"/>
              <w:rPr>
                <w:bCs/>
              </w:rPr>
            </w:pPr>
            <w:r>
              <w:rPr>
                <w:bCs/>
              </w:rPr>
              <w:t>Leading</w:t>
            </w:r>
            <w:r w:rsidR="003D6FCA" w:rsidRPr="00FC43A9">
              <w:rPr>
                <w:bCs/>
              </w:rPr>
              <w:t xml:space="preserve"> the development of the company’s standards for the assessment of competence of </w:t>
            </w:r>
            <w:r w:rsidR="003D6FCA">
              <w:rPr>
                <w:bCs/>
              </w:rPr>
              <w:t>roles</w:t>
            </w:r>
            <w:r w:rsidR="003D6FCA" w:rsidRPr="00FC43A9">
              <w:rPr>
                <w:bCs/>
              </w:rPr>
              <w:t xml:space="preserve"> undertaking </w:t>
            </w:r>
            <w:r w:rsidR="003D6FCA">
              <w:rPr>
                <w:bCs/>
              </w:rPr>
              <w:t xml:space="preserve">operational </w:t>
            </w:r>
            <w:r w:rsidR="003D6FCA" w:rsidRPr="00FC43A9">
              <w:rPr>
                <w:bCs/>
              </w:rPr>
              <w:t>safety critical work.</w:t>
            </w:r>
          </w:p>
          <w:p w14:paraId="44390A07" w14:textId="77777777" w:rsidR="003D6FCA" w:rsidRPr="00FC43A9" w:rsidRDefault="003D6FCA" w:rsidP="003D6FCA">
            <w:pPr>
              <w:jc w:val="both"/>
              <w:rPr>
                <w:bCs/>
              </w:rPr>
            </w:pPr>
          </w:p>
          <w:p w14:paraId="0D881A0C" w14:textId="4D2AE77F" w:rsidR="003D6FCA" w:rsidRDefault="00581B5F" w:rsidP="003D6FCA">
            <w:pPr>
              <w:jc w:val="both"/>
              <w:rPr>
                <w:bCs/>
              </w:rPr>
            </w:pPr>
            <w:r>
              <w:rPr>
                <w:bCs/>
              </w:rPr>
              <w:t>Leading</w:t>
            </w:r>
            <w:r w:rsidR="003D6FCA">
              <w:rPr>
                <w:bCs/>
              </w:rPr>
              <w:t xml:space="preserve"> the</w:t>
            </w:r>
            <w:r w:rsidR="003D6FCA" w:rsidRPr="00FC43A9">
              <w:rPr>
                <w:bCs/>
              </w:rPr>
              <w:t xml:space="preserve"> development of operational standards and procedures from strategic </w:t>
            </w:r>
            <w:r w:rsidR="00E95B14" w:rsidRPr="00FC43A9">
              <w:rPr>
                <w:bCs/>
              </w:rPr>
              <w:t>high-level</w:t>
            </w:r>
            <w:r w:rsidR="003D6FCA" w:rsidRPr="00FC43A9">
              <w:rPr>
                <w:bCs/>
              </w:rPr>
              <w:t xml:space="preserve"> </w:t>
            </w:r>
            <w:r w:rsidR="003D6FCA">
              <w:rPr>
                <w:bCs/>
              </w:rPr>
              <w:t>rail industry standards</w:t>
            </w:r>
            <w:r w:rsidR="003D6FCA" w:rsidRPr="00FC43A9">
              <w:rPr>
                <w:bCs/>
              </w:rPr>
              <w:t xml:space="preserve"> for practical application within </w:t>
            </w:r>
            <w:r w:rsidR="003D6FCA">
              <w:rPr>
                <w:bCs/>
              </w:rPr>
              <w:t>the c</w:t>
            </w:r>
            <w:r w:rsidR="003D6FCA" w:rsidRPr="00FC43A9">
              <w:rPr>
                <w:bCs/>
              </w:rPr>
              <w:t>ompany</w:t>
            </w:r>
            <w:r w:rsidR="003D6FCA">
              <w:rPr>
                <w:bCs/>
              </w:rPr>
              <w:t xml:space="preserve">’s </w:t>
            </w:r>
            <w:r w:rsidR="003D6FCA" w:rsidRPr="00FC43A9">
              <w:rPr>
                <w:bCs/>
              </w:rPr>
              <w:t>instructions and the Company</w:t>
            </w:r>
            <w:r w:rsidR="003D6FCA">
              <w:rPr>
                <w:bCs/>
              </w:rPr>
              <w:t>’s</w:t>
            </w:r>
            <w:r w:rsidR="003D6FCA" w:rsidRPr="00FC43A9">
              <w:rPr>
                <w:bCs/>
              </w:rPr>
              <w:t xml:space="preserve"> </w:t>
            </w:r>
            <w:r w:rsidR="003D6FCA">
              <w:rPr>
                <w:bCs/>
              </w:rPr>
              <w:t>s</w:t>
            </w:r>
            <w:r w:rsidR="003D6FCA" w:rsidRPr="00FC43A9">
              <w:rPr>
                <w:bCs/>
              </w:rPr>
              <w:t xml:space="preserve">afety </w:t>
            </w:r>
            <w:r w:rsidR="003D6FCA">
              <w:rPr>
                <w:bCs/>
              </w:rPr>
              <w:t>management system</w:t>
            </w:r>
            <w:r w:rsidR="003D6FCA" w:rsidRPr="00FC43A9">
              <w:rPr>
                <w:bCs/>
              </w:rPr>
              <w:t>.</w:t>
            </w:r>
          </w:p>
          <w:p w14:paraId="01FFD85E" w14:textId="4F1C50D6" w:rsidR="00581B5F" w:rsidRDefault="00581B5F" w:rsidP="003D6FCA">
            <w:pPr>
              <w:jc w:val="both"/>
              <w:rPr>
                <w:bCs/>
              </w:rPr>
            </w:pPr>
          </w:p>
          <w:p w14:paraId="225E9260" w14:textId="77777777" w:rsidR="00581B5F" w:rsidRDefault="00581B5F" w:rsidP="00581B5F">
            <w:r>
              <w:t>Ensuring direct reports have a fair and equitable workload that ensures all competence assessment requirements and business operational safety needs are delivered.</w:t>
            </w:r>
          </w:p>
          <w:p w14:paraId="1FBA038B" w14:textId="77777777" w:rsidR="003D6FCA" w:rsidRDefault="003D6FCA" w:rsidP="003D6FCA">
            <w:pPr>
              <w:jc w:val="both"/>
              <w:rPr>
                <w:bCs/>
              </w:rPr>
            </w:pPr>
          </w:p>
          <w:p w14:paraId="70E376F9" w14:textId="77777777" w:rsidR="005D614B" w:rsidRDefault="005D614B" w:rsidP="003D6FCA">
            <w:pPr>
              <w:rPr>
                <w:b/>
              </w:rPr>
            </w:pPr>
          </w:p>
        </w:tc>
      </w:tr>
    </w:tbl>
    <w:p w14:paraId="0DFD46D7" w14:textId="77777777" w:rsidR="0042310A" w:rsidRDefault="0042310A">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84"/>
        <w:gridCol w:w="3085"/>
      </w:tblGrid>
      <w:tr w:rsidR="00BF0DA6" w14:paraId="3A8BD718" w14:textId="77777777">
        <w:tc>
          <w:tcPr>
            <w:tcW w:w="709" w:type="dxa"/>
            <w:tcBorders>
              <w:top w:val="single" w:sz="4" w:space="0" w:color="auto"/>
            </w:tcBorders>
          </w:tcPr>
          <w:p w14:paraId="48935084" w14:textId="77777777" w:rsidR="00BF0DA6" w:rsidRDefault="00BF0DA6" w:rsidP="001F19A9">
            <w:pPr>
              <w:pStyle w:val="Heading3"/>
              <w:keepNext w:val="0"/>
            </w:pPr>
            <w:r>
              <w:t>G</w:t>
            </w:r>
          </w:p>
        </w:tc>
        <w:tc>
          <w:tcPr>
            <w:tcW w:w="9356" w:type="dxa"/>
            <w:gridSpan w:val="5"/>
            <w:tcBorders>
              <w:top w:val="single" w:sz="4" w:space="0" w:color="auto"/>
            </w:tcBorders>
          </w:tcPr>
          <w:p w14:paraId="5684AA73" w14:textId="77777777" w:rsidR="00BF0DA6" w:rsidRDefault="00BF0DA6" w:rsidP="0067797C">
            <w:pPr>
              <w:rPr>
                <w:b/>
              </w:rPr>
            </w:pPr>
            <w:r>
              <w:rPr>
                <w:b/>
              </w:rPr>
              <w:t>Person Specification</w:t>
            </w:r>
          </w:p>
        </w:tc>
      </w:tr>
      <w:tr w:rsidR="00BF0DA6" w14:paraId="7BF5F5D5" w14:textId="77777777">
        <w:tc>
          <w:tcPr>
            <w:tcW w:w="709" w:type="dxa"/>
          </w:tcPr>
          <w:p w14:paraId="21C77AFA" w14:textId="77777777" w:rsidR="00BF0DA6" w:rsidRDefault="00BF0DA6" w:rsidP="001F19A9">
            <w:pPr>
              <w:pStyle w:val="Heading3"/>
              <w:keepNext w:val="0"/>
              <w:rPr>
                <w:bCs/>
                <w:sz w:val="20"/>
              </w:rPr>
            </w:pPr>
          </w:p>
        </w:tc>
        <w:tc>
          <w:tcPr>
            <w:tcW w:w="9356" w:type="dxa"/>
            <w:gridSpan w:val="5"/>
          </w:tcPr>
          <w:p w14:paraId="7CC598B1" w14:textId="77777777" w:rsidR="001E7384" w:rsidRDefault="001E7384" w:rsidP="005E4590">
            <w:pPr>
              <w:pStyle w:val="Heading3"/>
              <w:rPr>
                <w:b w:val="0"/>
              </w:rPr>
            </w:pPr>
          </w:p>
          <w:p w14:paraId="17087F7C" w14:textId="77777777" w:rsidR="009929F3" w:rsidRPr="0031541A" w:rsidRDefault="009929F3" w:rsidP="009929F3">
            <w:pPr>
              <w:pStyle w:val="Heading3"/>
              <w:rPr>
                <w:b w:val="0"/>
              </w:rPr>
            </w:pPr>
            <w:r w:rsidRPr="0031541A">
              <w:rPr>
                <w:b w:val="0"/>
              </w:rPr>
              <w:t>Southeastern aims to recruit people not just for jobs but for long term careers. We want good quality, talented people with the right attitude who will stay with us.</w:t>
            </w:r>
          </w:p>
          <w:p w14:paraId="3C0F8573" w14:textId="77777777" w:rsidR="009929F3" w:rsidRPr="0031541A" w:rsidRDefault="009929F3" w:rsidP="009929F3">
            <w:pPr>
              <w:pStyle w:val="Heading3"/>
              <w:rPr>
                <w:b w:val="0"/>
              </w:rPr>
            </w:pPr>
          </w:p>
          <w:p w14:paraId="3A7F589B" w14:textId="77777777" w:rsidR="009929F3" w:rsidRPr="0031541A" w:rsidRDefault="009929F3" w:rsidP="009929F3">
            <w:r w:rsidRPr="0031541A">
              <w:t>You will need to demonstrate Tiny Moments and be able to:</w:t>
            </w:r>
          </w:p>
          <w:p w14:paraId="42770541" w14:textId="77777777" w:rsidR="009929F3" w:rsidRPr="0031541A" w:rsidRDefault="009929F3" w:rsidP="009929F3">
            <w:pPr>
              <w:pStyle w:val="ListParagraph"/>
              <w:numPr>
                <w:ilvl w:val="0"/>
                <w:numId w:val="10"/>
              </w:numPr>
            </w:pPr>
            <w:r w:rsidRPr="0031541A">
              <w:t>Think What If</w:t>
            </w:r>
          </w:p>
          <w:p w14:paraId="6B116B5F" w14:textId="77777777" w:rsidR="009929F3" w:rsidRPr="0031541A" w:rsidRDefault="009929F3" w:rsidP="009929F3">
            <w:pPr>
              <w:pStyle w:val="ListParagraph"/>
              <w:numPr>
                <w:ilvl w:val="0"/>
                <w:numId w:val="10"/>
              </w:numPr>
            </w:pPr>
            <w:r w:rsidRPr="0031541A">
              <w:t>Show You Care</w:t>
            </w:r>
          </w:p>
          <w:p w14:paraId="165116C6" w14:textId="77777777" w:rsidR="009929F3" w:rsidRPr="0031541A" w:rsidRDefault="009929F3" w:rsidP="009929F3">
            <w:pPr>
              <w:pStyle w:val="ListParagraph"/>
              <w:numPr>
                <w:ilvl w:val="0"/>
                <w:numId w:val="10"/>
              </w:numPr>
            </w:pPr>
            <w:r w:rsidRPr="0031541A">
              <w:t>Make Great Things Happen</w:t>
            </w:r>
          </w:p>
          <w:p w14:paraId="56E96683" w14:textId="77777777" w:rsidR="003D6FCA" w:rsidRDefault="003D6FCA" w:rsidP="001E7384"/>
          <w:p w14:paraId="0EF88163" w14:textId="6DA465FC" w:rsidR="001E7384" w:rsidRDefault="001E7384" w:rsidP="001E7384">
            <w:r>
              <w:t>All shortlisted candidates seeking promotion will be assessed against this framework.</w:t>
            </w:r>
          </w:p>
          <w:p w14:paraId="6E887905" w14:textId="77777777" w:rsidR="001E7384" w:rsidRDefault="001E7384" w:rsidP="001E7384"/>
          <w:p w14:paraId="0497AEA7" w14:textId="77777777" w:rsidR="001E7384" w:rsidRDefault="001E7384" w:rsidP="001E7384">
            <w:pPr>
              <w:rPr>
                <w:bCs/>
              </w:rPr>
            </w:pPr>
            <w:r>
              <w:rPr>
                <w:bCs/>
              </w:rPr>
              <w:t xml:space="preserve">The job demands the following blend of experience/knowledge, skills and behaviours (all are </w:t>
            </w:r>
            <w:r w:rsidR="005C71E5">
              <w:rPr>
                <w:bCs/>
              </w:rPr>
              <w:t>essential,</w:t>
            </w:r>
            <w:r>
              <w:rPr>
                <w:bCs/>
              </w:rPr>
              <w:t xml:space="preserve"> unless otherwise shown and will be assessed by application and/ or interview/assessment</w:t>
            </w:r>
            <w:r w:rsidR="0011311F">
              <w:rPr>
                <w:bCs/>
              </w:rPr>
              <w:t>):</w:t>
            </w:r>
          </w:p>
          <w:p w14:paraId="4A13FDA1" w14:textId="77777777" w:rsidR="00BF0DA6" w:rsidRDefault="00BF0DA6" w:rsidP="0067797C">
            <w:pPr>
              <w:rPr>
                <w:b/>
              </w:rPr>
            </w:pPr>
          </w:p>
        </w:tc>
      </w:tr>
      <w:tr w:rsidR="005D614B" w14:paraId="017F3C49" w14:textId="77777777">
        <w:tc>
          <w:tcPr>
            <w:tcW w:w="709" w:type="dxa"/>
          </w:tcPr>
          <w:p w14:paraId="25E4DF3F" w14:textId="77777777" w:rsidR="005D614B" w:rsidRDefault="005D614B">
            <w:pPr>
              <w:pStyle w:val="Heading3"/>
              <w:rPr>
                <w:bCs/>
                <w:sz w:val="20"/>
              </w:rPr>
            </w:pPr>
            <w:r>
              <w:rPr>
                <w:bCs/>
                <w:sz w:val="20"/>
              </w:rPr>
              <w:t>G1</w:t>
            </w:r>
          </w:p>
        </w:tc>
        <w:tc>
          <w:tcPr>
            <w:tcW w:w="9356" w:type="dxa"/>
            <w:gridSpan w:val="5"/>
          </w:tcPr>
          <w:p w14:paraId="585538E5" w14:textId="77777777" w:rsidR="005D614B" w:rsidRDefault="005D614B">
            <w:pPr>
              <w:pStyle w:val="Heading3"/>
            </w:pPr>
            <w:r>
              <w:t xml:space="preserve">Experience, Knowledge &amp; Qualifications </w:t>
            </w:r>
          </w:p>
          <w:p w14:paraId="58748E32" w14:textId="77777777" w:rsidR="005D614B" w:rsidRDefault="005D614B">
            <w:pPr>
              <w:rPr>
                <w:bCs/>
              </w:rPr>
            </w:pPr>
          </w:p>
          <w:p w14:paraId="659F6635" w14:textId="77777777" w:rsidR="00581B5F" w:rsidRDefault="00581B5F" w:rsidP="00581B5F">
            <w:pPr>
              <w:jc w:val="both"/>
              <w:rPr>
                <w:rFonts w:cs="Arial"/>
                <w:bCs/>
                <w:szCs w:val="22"/>
              </w:rPr>
            </w:pPr>
            <w:r>
              <w:rPr>
                <w:rFonts w:cs="Arial"/>
                <w:bCs/>
                <w:szCs w:val="22"/>
              </w:rPr>
              <w:t>Educated to degree standard or a person with proven professional operational achievements.</w:t>
            </w:r>
          </w:p>
          <w:p w14:paraId="2F20ED7A" w14:textId="1D431C37" w:rsidR="00581B5F" w:rsidRDefault="00581B5F" w:rsidP="00581B5F">
            <w:pPr>
              <w:jc w:val="both"/>
              <w:rPr>
                <w:rFonts w:cs="Arial"/>
                <w:bCs/>
                <w:szCs w:val="22"/>
              </w:rPr>
            </w:pPr>
            <w:r>
              <w:rPr>
                <w:rFonts w:cs="Arial"/>
                <w:bCs/>
                <w:szCs w:val="22"/>
              </w:rPr>
              <w:t>Qualifications and Credit Framework Level 3 Award in assessing (formerly A1 and V1 certification) or working towards.</w:t>
            </w:r>
          </w:p>
          <w:p w14:paraId="329E3AFB" w14:textId="77777777" w:rsidR="00581B5F" w:rsidRDefault="00581B5F" w:rsidP="00581B5F">
            <w:pPr>
              <w:jc w:val="both"/>
              <w:rPr>
                <w:rFonts w:cs="Arial"/>
                <w:bCs/>
                <w:szCs w:val="22"/>
              </w:rPr>
            </w:pPr>
          </w:p>
          <w:p w14:paraId="49660110" w14:textId="69439BC0" w:rsidR="00581B5F" w:rsidRDefault="00581B5F" w:rsidP="00581B5F">
            <w:pPr>
              <w:jc w:val="both"/>
              <w:rPr>
                <w:rFonts w:cs="Arial"/>
                <w:bCs/>
                <w:szCs w:val="22"/>
              </w:rPr>
            </w:pPr>
            <w:r>
              <w:rPr>
                <w:rFonts w:cs="Arial"/>
                <w:bCs/>
                <w:szCs w:val="22"/>
              </w:rPr>
              <w:t>NEBOSH Diploma in Occupational Health and Safety or equivalent safety qualification (or working towards).</w:t>
            </w:r>
          </w:p>
          <w:p w14:paraId="61BB05E4" w14:textId="77777777" w:rsidR="00581B5F" w:rsidRDefault="00581B5F" w:rsidP="00581B5F">
            <w:pPr>
              <w:jc w:val="both"/>
              <w:rPr>
                <w:rFonts w:cs="Arial"/>
                <w:bCs/>
                <w:szCs w:val="22"/>
              </w:rPr>
            </w:pPr>
          </w:p>
          <w:p w14:paraId="1DCAC396" w14:textId="06BE09B1" w:rsidR="0076494C" w:rsidRDefault="0076494C" w:rsidP="0076494C">
            <w:pPr>
              <w:jc w:val="both"/>
              <w:rPr>
                <w:rFonts w:cs="Arial"/>
                <w:bCs/>
                <w:szCs w:val="22"/>
              </w:rPr>
            </w:pPr>
            <w:r>
              <w:rPr>
                <w:rFonts w:cs="Arial"/>
                <w:bCs/>
                <w:szCs w:val="22"/>
              </w:rPr>
              <w:t>Comprehensive knowledge of train operations on Network Rail controlled infrastructure.</w:t>
            </w:r>
          </w:p>
          <w:p w14:paraId="4386879E" w14:textId="77777777" w:rsidR="0076494C" w:rsidRDefault="0076494C" w:rsidP="0076494C">
            <w:pPr>
              <w:jc w:val="both"/>
              <w:rPr>
                <w:rFonts w:cs="Arial"/>
                <w:bCs/>
                <w:szCs w:val="22"/>
              </w:rPr>
            </w:pPr>
          </w:p>
          <w:p w14:paraId="0A367B5B" w14:textId="6726F798" w:rsidR="00581B5F" w:rsidRDefault="00581B5F" w:rsidP="00581B5F">
            <w:pPr>
              <w:widowControl w:val="0"/>
              <w:rPr>
                <w:szCs w:val="22"/>
              </w:rPr>
            </w:pPr>
            <w:r>
              <w:rPr>
                <w:szCs w:val="22"/>
              </w:rPr>
              <w:t xml:space="preserve">Comprehensive knowledge of relevant train driving rules, instructions and Railway Group and Company Safety Standards. </w:t>
            </w:r>
          </w:p>
          <w:p w14:paraId="5F74BFA4" w14:textId="77777777" w:rsidR="00581B5F" w:rsidRDefault="00581B5F" w:rsidP="00581B5F">
            <w:pPr>
              <w:jc w:val="both"/>
              <w:rPr>
                <w:rFonts w:cs="Arial"/>
                <w:bCs/>
                <w:szCs w:val="22"/>
              </w:rPr>
            </w:pPr>
          </w:p>
          <w:p w14:paraId="38C8DA36" w14:textId="0AE63E12" w:rsidR="00381004" w:rsidRDefault="0076494C" w:rsidP="008C22BC">
            <w:pPr>
              <w:rPr>
                <w:szCs w:val="22"/>
              </w:rPr>
            </w:pPr>
            <w:r>
              <w:rPr>
                <w:szCs w:val="22"/>
              </w:rPr>
              <w:t>Hold</w:t>
            </w:r>
            <w:r w:rsidR="00381004">
              <w:rPr>
                <w:szCs w:val="22"/>
              </w:rPr>
              <w:t xml:space="preserve"> </w:t>
            </w:r>
            <w:r w:rsidR="007850B3">
              <w:rPr>
                <w:szCs w:val="22"/>
              </w:rPr>
              <w:t>competence in the following</w:t>
            </w:r>
            <w:r>
              <w:rPr>
                <w:szCs w:val="22"/>
              </w:rPr>
              <w:t>;</w:t>
            </w:r>
            <w:r w:rsidR="00381004">
              <w:rPr>
                <w:szCs w:val="22"/>
              </w:rPr>
              <w:t xml:space="preserve"> Personal Track Safety (PTS), </w:t>
            </w:r>
            <w:r w:rsidR="00FB6D0E">
              <w:rPr>
                <w:szCs w:val="22"/>
              </w:rPr>
              <w:t>SE/WI/OPS/0</w:t>
            </w:r>
            <w:r>
              <w:rPr>
                <w:szCs w:val="22"/>
              </w:rPr>
              <w:t>01</w:t>
            </w:r>
            <w:r w:rsidR="00FB6D0E">
              <w:rPr>
                <w:szCs w:val="22"/>
              </w:rPr>
              <w:t xml:space="preserve"> – </w:t>
            </w:r>
            <w:r>
              <w:rPr>
                <w:szCs w:val="22"/>
              </w:rPr>
              <w:t>Train Driving</w:t>
            </w:r>
            <w:r w:rsidR="00FB6D0E">
              <w:rPr>
                <w:szCs w:val="22"/>
              </w:rPr>
              <w:t xml:space="preserve"> Management and Competence</w:t>
            </w:r>
            <w:r w:rsidR="008C22BC">
              <w:rPr>
                <w:szCs w:val="22"/>
              </w:rPr>
              <w:t>.</w:t>
            </w:r>
            <w:r w:rsidR="00381004">
              <w:rPr>
                <w:szCs w:val="22"/>
              </w:rPr>
              <w:t xml:space="preserve"> </w:t>
            </w:r>
          </w:p>
          <w:p w14:paraId="77E9C8E4" w14:textId="77777777" w:rsidR="00386B12" w:rsidRPr="00630F50" w:rsidRDefault="00386B12" w:rsidP="008C22BC">
            <w:pPr>
              <w:rPr>
                <w:rFonts w:cs="Arial"/>
                <w:b/>
                <w:szCs w:val="32"/>
              </w:rPr>
            </w:pPr>
          </w:p>
          <w:p w14:paraId="0C681479" w14:textId="73C9B96E" w:rsidR="00381004" w:rsidRDefault="00381004" w:rsidP="00381004">
            <w:pPr>
              <w:widowControl w:val="0"/>
              <w:rPr>
                <w:szCs w:val="22"/>
              </w:rPr>
            </w:pPr>
            <w:r>
              <w:rPr>
                <w:szCs w:val="22"/>
              </w:rPr>
              <w:t>Fully trained</w:t>
            </w:r>
            <w:r w:rsidR="00386B12">
              <w:rPr>
                <w:szCs w:val="22"/>
              </w:rPr>
              <w:t xml:space="preserve"> upon</w:t>
            </w:r>
            <w:r>
              <w:rPr>
                <w:szCs w:val="22"/>
              </w:rPr>
              <w:t xml:space="preserve"> </w:t>
            </w:r>
            <w:r w:rsidR="00386B12">
              <w:rPr>
                <w:szCs w:val="22"/>
              </w:rPr>
              <w:t xml:space="preserve">(or working towards) </w:t>
            </w:r>
            <w:r>
              <w:rPr>
                <w:szCs w:val="22"/>
              </w:rPr>
              <w:t>Accident Investigation and Root Cause Analysis</w:t>
            </w:r>
            <w:r w:rsidR="00386B12">
              <w:rPr>
                <w:szCs w:val="22"/>
              </w:rPr>
              <w:t xml:space="preserve"> and use of Non-Technical Skills</w:t>
            </w:r>
            <w:r>
              <w:rPr>
                <w:szCs w:val="22"/>
              </w:rPr>
              <w:t>.</w:t>
            </w:r>
          </w:p>
          <w:p w14:paraId="1CDB9BA9" w14:textId="2FEF6F0C" w:rsidR="00E95B14" w:rsidRDefault="00E95B14" w:rsidP="00381004">
            <w:pPr>
              <w:widowControl w:val="0"/>
              <w:rPr>
                <w:szCs w:val="22"/>
              </w:rPr>
            </w:pPr>
          </w:p>
          <w:p w14:paraId="1B15126C" w14:textId="77777777" w:rsidR="0042310A" w:rsidRDefault="0042310A" w:rsidP="0042310A">
            <w:pPr>
              <w:widowControl w:val="0"/>
              <w:tabs>
                <w:tab w:val="center" w:pos="720"/>
                <w:tab w:val="left" w:pos="1728"/>
              </w:tabs>
              <w:rPr>
                <w:rFonts w:cs="Arial"/>
                <w:szCs w:val="22"/>
              </w:rPr>
            </w:pPr>
            <w:r>
              <w:rPr>
                <w:rFonts w:cs="Arial"/>
                <w:szCs w:val="22"/>
              </w:rPr>
              <w:t>Experienced in staff management issues and motivational techniques.</w:t>
            </w:r>
          </w:p>
          <w:p w14:paraId="12706F09" w14:textId="77777777" w:rsidR="0042310A" w:rsidRDefault="0042310A" w:rsidP="0042310A">
            <w:pPr>
              <w:widowControl w:val="0"/>
              <w:tabs>
                <w:tab w:val="center" w:pos="720"/>
                <w:tab w:val="left" w:pos="1728"/>
              </w:tabs>
              <w:rPr>
                <w:rFonts w:cs="Arial"/>
                <w:szCs w:val="22"/>
              </w:rPr>
            </w:pPr>
          </w:p>
          <w:p w14:paraId="2AFE869F" w14:textId="77777777" w:rsidR="003B0CDA" w:rsidRPr="009F508A" w:rsidRDefault="003B0CDA" w:rsidP="00E95B14">
            <w:pPr>
              <w:widowControl w:val="0"/>
              <w:rPr>
                <w:szCs w:val="22"/>
              </w:rPr>
            </w:pPr>
          </w:p>
        </w:tc>
      </w:tr>
      <w:tr w:rsidR="005D614B" w14:paraId="0BC30CA9" w14:textId="77777777">
        <w:tc>
          <w:tcPr>
            <w:tcW w:w="709" w:type="dxa"/>
          </w:tcPr>
          <w:p w14:paraId="09386AAE" w14:textId="77777777" w:rsidR="005D614B" w:rsidRDefault="005D614B" w:rsidP="00BD4042">
            <w:pPr>
              <w:pStyle w:val="Heading3"/>
              <w:rPr>
                <w:bCs/>
                <w:sz w:val="20"/>
              </w:rPr>
            </w:pPr>
            <w:r>
              <w:rPr>
                <w:bCs/>
                <w:sz w:val="20"/>
              </w:rPr>
              <w:t>G2</w:t>
            </w:r>
          </w:p>
        </w:tc>
        <w:tc>
          <w:tcPr>
            <w:tcW w:w="9356" w:type="dxa"/>
            <w:gridSpan w:val="5"/>
          </w:tcPr>
          <w:p w14:paraId="5461447E" w14:textId="77777777" w:rsidR="005D614B" w:rsidRPr="00675296" w:rsidRDefault="005D614B" w:rsidP="00BD4042">
            <w:pPr>
              <w:pStyle w:val="Heading3"/>
              <w:rPr>
                <w:b w:val="0"/>
                <w:bCs/>
              </w:rPr>
            </w:pPr>
            <w:r>
              <w:t xml:space="preserve">Skills </w:t>
            </w:r>
            <w:r w:rsidRPr="00675296">
              <w:rPr>
                <w:b w:val="0"/>
              </w:rPr>
              <w:t>(includ</w:t>
            </w:r>
            <w:r>
              <w:rPr>
                <w:b w:val="0"/>
              </w:rPr>
              <w:t>ing</w:t>
            </w:r>
            <w:r w:rsidRPr="00675296">
              <w:rPr>
                <w:b w:val="0"/>
              </w:rPr>
              <w:t xml:space="preserve"> any </w:t>
            </w:r>
            <w:r>
              <w:rPr>
                <w:b w:val="0"/>
              </w:rPr>
              <w:t xml:space="preserve">specific </w:t>
            </w:r>
            <w:r w:rsidRPr="00675296">
              <w:rPr>
                <w:b w:val="0"/>
              </w:rPr>
              <w:t xml:space="preserve">safety critical competencies) </w:t>
            </w:r>
          </w:p>
          <w:p w14:paraId="328D6C5B" w14:textId="77777777" w:rsidR="005D614B" w:rsidRDefault="005D614B" w:rsidP="00BD4042">
            <w:pPr>
              <w:rPr>
                <w:bCs/>
              </w:rPr>
            </w:pPr>
          </w:p>
          <w:p w14:paraId="7682A14B" w14:textId="77777777" w:rsidR="00283AFD" w:rsidRDefault="00283AFD" w:rsidP="00283AFD">
            <w:pPr>
              <w:rPr>
                <w:bCs/>
              </w:rPr>
            </w:pPr>
            <w:r>
              <w:rPr>
                <w:bCs/>
              </w:rPr>
              <w:t>Ability to work under pressure in a busy and varied environment under own initiative, and successfully adapts to changing demands and conditions.</w:t>
            </w:r>
          </w:p>
          <w:p w14:paraId="0C72A9F8" w14:textId="77777777" w:rsidR="00283AFD" w:rsidRDefault="00283AFD" w:rsidP="00283AFD">
            <w:pPr>
              <w:rPr>
                <w:bCs/>
              </w:rPr>
            </w:pPr>
          </w:p>
          <w:p w14:paraId="25EF3BFA" w14:textId="77777777" w:rsidR="00283AFD" w:rsidRDefault="00283AFD" w:rsidP="00283AFD">
            <w:pPr>
              <w:rPr>
                <w:bCs/>
              </w:rPr>
            </w:pPr>
            <w:r>
              <w:rPr>
                <w:bCs/>
              </w:rPr>
              <w:t>Communication - Expresses oneself confidently and effectively. Is friendly and engages others in open, honest and productive conversations.</w:t>
            </w:r>
          </w:p>
          <w:p w14:paraId="65DCB817" w14:textId="77777777" w:rsidR="00283AFD" w:rsidRDefault="00283AFD" w:rsidP="00283AFD">
            <w:pPr>
              <w:rPr>
                <w:bCs/>
              </w:rPr>
            </w:pPr>
          </w:p>
          <w:p w14:paraId="5F8F3520" w14:textId="77777777" w:rsidR="0011311F" w:rsidRDefault="00283AFD" w:rsidP="0011311F">
            <w:pPr>
              <w:rPr>
                <w:bCs/>
              </w:rPr>
            </w:pPr>
            <w:r>
              <w:rPr>
                <w:bCs/>
              </w:rPr>
              <w:t>Specialist Knowledge – Understands technical or professional aspects of work and continu</w:t>
            </w:r>
            <w:smartTag w:uri="urn:schemas-microsoft-com:office:smarttags" w:element="PersonName">
              <w:r>
                <w:rPr>
                  <w:bCs/>
                </w:rPr>
                <w:t>ally</w:t>
              </w:r>
            </w:smartTag>
            <w:r>
              <w:rPr>
                <w:bCs/>
              </w:rPr>
              <w:t xml:space="preserve"> maintains technical knowledge.</w:t>
            </w:r>
            <w:r w:rsidR="0011311F">
              <w:rPr>
                <w:bCs/>
              </w:rPr>
              <w:t xml:space="preserve"> Planning &amp; Organising. </w:t>
            </w:r>
          </w:p>
          <w:p w14:paraId="13F6069C" w14:textId="77777777" w:rsidR="00283AFD" w:rsidRDefault="00283AFD" w:rsidP="00283AFD">
            <w:pPr>
              <w:rPr>
                <w:bCs/>
              </w:rPr>
            </w:pPr>
          </w:p>
          <w:p w14:paraId="60685D6B" w14:textId="77777777" w:rsidR="00283AFD" w:rsidRDefault="00283AFD" w:rsidP="00283AFD">
            <w:pPr>
              <w:rPr>
                <w:bCs/>
              </w:rPr>
            </w:pPr>
            <w:r>
              <w:rPr>
                <w:bCs/>
              </w:rPr>
              <w:t>Problem Solving – Identifies potential difficulties and their causes. Generates workable solutions and makes rational judgements.</w:t>
            </w:r>
          </w:p>
          <w:p w14:paraId="1ED4CE67" w14:textId="77777777" w:rsidR="005D614B" w:rsidRDefault="005D614B" w:rsidP="00BD4042">
            <w:pPr>
              <w:rPr>
                <w:bCs/>
              </w:rPr>
            </w:pPr>
          </w:p>
          <w:p w14:paraId="29B84027" w14:textId="77777777" w:rsidR="00283AFD" w:rsidRPr="00283AFD" w:rsidRDefault="00283AFD" w:rsidP="00283AFD">
            <w:pPr>
              <w:rPr>
                <w:rFonts w:cs="Arial"/>
                <w:szCs w:val="22"/>
              </w:rPr>
            </w:pPr>
          </w:p>
          <w:p w14:paraId="0EF5EE49" w14:textId="77777777" w:rsidR="003D3D1B" w:rsidRPr="009F508A" w:rsidRDefault="003D3D1B" w:rsidP="0076494C">
            <w:pPr>
              <w:rPr>
                <w:rFonts w:cs="Arial"/>
                <w:szCs w:val="22"/>
              </w:rPr>
            </w:pPr>
          </w:p>
        </w:tc>
      </w:tr>
      <w:tr w:rsidR="005D614B" w14:paraId="6C37FFB7" w14:textId="77777777">
        <w:tc>
          <w:tcPr>
            <w:tcW w:w="709" w:type="dxa"/>
          </w:tcPr>
          <w:p w14:paraId="54C97454" w14:textId="77777777" w:rsidR="005D614B" w:rsidRDefault="005D614B">
            <w:pPr>
              <w:pStyle w:val="Heading3"/>
              <w:rPr>
                <w:bCs/>
                <w:sz w:val="20"/>
              </w:rPr>
            </w:pPr>
            <w:r>
              <w:rPr>
                <w:bCs/>
                <w:sz w:val="20"/>
              </w:rPr>
              <w:t>G3</w:t>
            </w:r>
          </w:p>
        </w:tc>
        <w:tc>
          <w:tcPr>
            <w:tcW w:w="9356" w:type="dxa"/>
            <w:gridSpan w:val="5"/>
          </w:tcPr>
          <w:p w14:paraId="4F80988D" w14:textId="77777777" w:rsidR="005D614B" w:rsidRDefault="005D614B" w:rsidP="00A259D2">
            <w:pPr>
              <w:pStyle w:val="Heading3"/>
            </w:pPr>
            <w:r>
              <w:t xml:space="preserve">Behaviours </w:t>
            </w:r>
          </w:p>
          <w:p w14:paraId="1369317E" w14:textId="77777777" w:rsidR="00283AFD" w:rsidRPr="00283AFD" w:rsidRDefault="00283AFD" w:rsidP="00283AFD"/>
          <w:p w14:paraId="3382900D" w14:textId="77777777" w:rsidR="00581B5F" w:rsidRDefault="00581B5F" w:rsidP="00581B5F">
            <w:pPr>
              <w:jc w:val="both"/>
              <w:rPr>
                <w:bCs/>
                <w:szCs w:val="22"/>
              </w:rPr>
            </w:pPr>
            <w:r>
              <w:rPr>
                <w:bCs/>
                <w:szCs w:val="22"/>
              </w:rPr>
              <w:t>Leadership – Motivates and empowers others in order to reach organisational goals. Encourages the giving and receiving of constructive feedback.</w:t>
            </w:r>
          </w:p>
          <w:p w14:paraId="32DD0FD3" w14:textId="77777777" w:rsidR="00581B5F" w:rsidRDefault="00581B5F" w:rsidP="00581B5F">
            <w:pPr>
              <w:jc w:val="both"/>
              <w:rPr>
                <w:rFonts w:cs="Arial"/>
                <w:bCs/>
                <w:szCs w:val="22"/>
              </w:rPr>
            </w:pPr>
          </w:p>
          <w:p w14:paraId="65B4E7F8" w14:textId="77777777" w:rsidR="00581B5F" w:rsidRDefault="00581B5F" w:rsidP="00581B5F">
            <w:pPr>
              <w:jc w:val="both"/>
              <w:rPr>
                <w:bCs/>
                <w:szCs w:val="22"/>
              </w:rPr>
            </w:pPr>
            <w:r>
              <w:rPr>
                <w:bCs/>
                <w:szCs w:val="22"/>
              </w:rPr>
              <w:t xml:space="preserve">Honesty and Integrity – Is transparent and honest and takes full responsibility for actions. Demonstrates confidence and courage and deals effectively with difficult situations. </w:t>
            </w:r>
          </w:p>
          <w:p w14:paraId="6833F885" w14:textId="77777777" w:rsidR="00581B5F" w:rsidRDefault="00581B5F" w:rsidP="00581B5F">
            <w:pPr>
              <w:jc w:val="both"/>
              <w:rPr>
                <w:bCs/>
                <w:szCs w:val="22"/>
              </w:rPr>
            </w:pPr>
          </w:p>
          <w:p w14:paraId="2CD207F2" w14:textId="77777777" w:rsidR="00581B5F" w:rsidRDefault="00581B5F" w:rsidP="00581B5F">
            <w:pPr>
              <w:jc w:val="both"/>
              <w:rPr>
                <w:rFonts w:cs="Arial"/>
                <w:bCs/>
                <w:szCs w:val="22"/>
              </w:rPr>
            </w:pPr>
            <w:r>
              <w:rPr>
                <w:rFonts w:cs="Arial"/>
                <w:bCs/>
                <w:szCs w:val="22"/>
              </w:rPr>
              <w:t>Results orientated with the ability to motivate a team, who are not direct reports, to meet demanding targets.</w:t>
            </w:r>
          </w:p>
          <w:p w14:paraId="10878B89" w14:textId="77777777" w:rsidR="00581B5F" w:rsidRDefault="00581B5F" w:rsidP="00581B5F">
            <w:pPr>
              <w:jc w:val="both"/>
              <w:rPr>
                <w:bCs/>
                <w:szCs w:val="22"/>
              </w:rPr>
            </w:pPr>
          </w:p>
          <w:p w14:paraId="3B00B839" w14:textId="77777777" w:rsidR="00581B5F" w:rsidRDefault="00581B5F" w:rsidP="00581B5F">
            <w:pPr>
              <w:jc w:val="both"/>
              <w:rPr>
                <w:bCs/>
                <w:szCs w:val="22"/>
              </w:rPr>
            </w:pPr>
            <w:r>
              <w:rPr>
                <w:bCs/>
                <w:szCs w:val="22"/>
              </w:rPr>
              <w:t>Influencing – Gains commitment to deliver the desired result, through the use of a range of interpersonal skills, focussing on persuasion, negotiation and selling.</w:t>
            </w:r>
          </w:p>
          <w:p w14:paraId="25A8380D" w14:textId="77777777" w:rsidR="00581B5F" w:rsidRDefault="00581B5F" w:rsidP="00581B5F">
            <w:pPr>
              <w:jc w:val="both"/>
              <w:rPr>
                <w:bCs/>
                <w:szCs w:val="22"/>
              </w:rPr>
            </w:pPr>
          </w:p>
          <w:p w14:paraId="417B204A" w14:textId="77777777" w:rsidR="00581B5F" w:rsidRDefault="00581B5F" w:rsidP="00581B5F">
            <w:pPr>
              <w:jc w:val="both"/>
              <w:rPr>
                <w:bCs/>
                <w:szCs w:val="22"/>
              </w:rPr>
            </w:pPr>
            <w:r>
              <w:rPr>
                <w:bCs/>
                <w:szCs w:val="22"/>
              </w:rPr>
              <w:t>Persuasiveness – Presents the key points of an argument persuasively. Negotiates and convinces others, changes people’s views and influences decisions.</w:t>
            </w:r>
          </w:p>
          <w:p w14:paraId="2B92A15C" w14:textId="77777777" w:rsidR="00581B5F" w:rsidRDefault="00581B5F" w:rsidP="00581B5F">
            <w:pPr>
              <w:jc w:val="both"/>
              <w:rPr>
                <w:rFonts w:cs="Arial"/>
                <w:bCs/>
                <w:szCs w:val="22"/>
              </w:rPr>
            </w:pPr>
          </w:p>
          <w:p w14:paraId="3344FE2B" w14:textId="77777777" w:rsidR="00581B5F" w:rsidRDefault="00581B5F" w:rsidP="00581B5F">
            <w:pPr>
              <w:jc w:val="both"/>
              <w:rPr>
                <w:rFonts w:cs="Arial"/>
                <w:bCs/>
                <w:szCs w:val="22"/>
              </w:rPr>
            </w:pPr>
            <w:r>
              <w:rPr>
                <w:rFonts w:cs="Arial"/>
                <w:bCs/>
                <w:szCs w:val="22"/>
              </w:rPr>
              <w:t xml:space="preserve">Communication – Speaks with conviction on key issues, using appropriate communication methods to ensure clarity and conciseness. </w:t>
            </w:r>
          </w:p>
          <w:p w14:paraId="78D796DA" w14:textId="77777777" w:rsidR="00581B5F" w:rsidRDefault="00581B5F" w:rsidP="00581B5F">
            <w:pPr>
              <w:jc w:val="both"/>
              <w:rPr>
                <w:rFonts w:cs="Arial"/>
                <w:bCs/>
                <w:szCs w:val="22"/>
              </w:rPr>
            </w:pPr>
          </w:p>
          <w:p w14:paraId="01C3243B" w14:textId="77777777" w:rsidR="00581B5F" w:rsidRDefault="00581B5F" w:rsidP="00581B5F">
            <w:pPr>
              <w:jc w:val="both"/>
              <w:rPr>
                <w:rFonts w:cs="Arial"/>
                <w:bCs/>
                <w:szCs w:val="22"/>
              </w:rPr>
            </w:pPr>
            <w:r>
              <w:rPr>
                <w:rFonts w:cs="Arial"/>
                <w:bCs/>
                <w:szCs w:val="22"/>
              </w:rPr>
              <w:t>Team working – Develops productive, motivated teams by confronting and resolving any issues and utilising the different skills and attitudes of team members to achieve common goals.</w:t>
            </w:r>
          </w:p>
          <w:p w14:paraId="0C3BDC9D" w14:textId="77777777" w:rsidR="005D614B" w:rsidRDefault="005D614B" w:rsidP="00581B5F">
            <w:pPr>
              <w:rPr>
                <w:bCs/>
              </w:rPr>
            </w:pPr>
          </w:p>
          <w:p w14:paraId="08C44281" w14:textId="22E6D310" w:rsidR="00581B5F" w:rsidRDefault="00581B5F" w:rsidP="00581B5F">
            <w:pPr>
              <w:rPr>
                <w:b/>
              </w:rPr>
            </w:pPr>
          </w:p>
        </w:tc>
      </w:tr>
      <w:tr w:rsidR="005D614B" w14:paraId="7A612E06" w14:textId="77777777" w:rsidTr="00630F50">
        <w:trPr>
          <w:trHeight w:val="655"/>
        </w:trPr>
        <w:tc>
          <w:tcPr>
            <w:tcW w:w="709" w:type="dxa"/>
            <w:tcBorders>
              <w:bottom w:val="single" w:sz="4" w:space="0" w:color="auto"/>
            </w:tcBorders>
          </w:tcPr>
          <w:p w14:paraId="3B59F9CE" w14:textId="77777777" w:rsidR="005D614B" w:rsidRDefault="005D614B">
            <w:pPr>
              <w:pStyle w:val="Heading3"/>
              <w:rPr>
                <w:bCs/>
                <w:sz w:val="20"/>
              </w:rPr>
            </w:pPr>
            <w:r>
              <w:rPr>
                <w:bCs/>
                <w:sz w:val="20"/>
              </w:rPr>
              <w:t>G4</w:t>
            </w:r>
          </w:p>
        </w:tc>
        <w:tc>
          <w:tcPr>
            <w:tcW w:w="9356" w:type="dxa"/>
            <w:gridSpan w:val="5"/>
            <w:tcBorders>
              <w:bottom w:val="single" w:sz="4" w:space="0" w:color="auto"/>
            </w:tcBorders>
          </w:tcPr>
          <w:p w14:paraId="05D12417" w14:textId="77777777" w:rsidR="005D614B" w:rsidRDefault="005D614B">
            <w:pPr>
              <w:rPr>
                <w:b/>
              </w:rPr>
            </w:pPr>
            <w:r>
              <w:rPr>
                <w:b/>
              </w:rPr>
              <w:t>Other</w:t>
            </w:r>
          </w:p>
          <w:p w14:paraId="27A830B4" w14:textId="77777777" w:rsidR="005D614B" w:rsidRDefault="005D614B">
            <w:pPr>
              <w:rPr>
                <w:b/>
              </w:rPr>
            </w:pPr>
          </w:p>
        </w:tc>
      </w:tr>
      <w:tr w:rsidR="005D614B" w14:paraId="53242333" w14:textId="77777777">
        <w:tc>
          <w:tcPr>
            <w:tcW w:w="709" w:type="dxa"/>
            <w:tcBorders>
              <w:top w:val="single" w:sz="4" w:space="0" w:color="auto"/>
            </w:tcBorders>
          </w:tcPr>
          <w:p w14:paraId="7D2F84B4" w14:textId="77777777" w:rsidR="005D614B" w:rsidRDefault="005D614B">
            <w:pPr>
              <w:pStyle w:val="Heading3"/>
            </w:pPr>
            <w:r>
              <w:t>H</w:t>
            </w:r>
          </w:p>
        </w:tc>
        <w:tc>
          <w:tcPr>
            <w:tcW w:w="9356" w:type="dxa"/>
            <w:gridSpan w:val="5"/>
            <w:tcBorders>
              <w:top w:val="single" w:sz="4" w:space="0" w:color="auto"/>
            </w:tcBorders>
          </w:tcPr>
          <w:p w14:paraId="2302D638" w14:textId="77777777" w:rsidR="005D614B" w:rsidRDefault="005D614B">
            <w:pPr>
              <w:rPr>
                <w:b/>
              </w:rPr>
            </w:pPr>
            <w:r>
              <w:rPr>
                <w:b/>
              </w:rPr>
              <w:t>Additional Information</w:t>
            </w:r>
          </w:p>
          <w:p w14:paraId="3EE0DA51" w14:textId="77777777" w:rsidR="005D614B" w:rsidRDefault="005D614B">
            <w:pPr>
              <w:rPr>
                <w:b/>
              </w:rPr>
            </w:pPr>
          </w:p>
        </w:tc>
      </w:tr>
      <w:tr w:rsidR="005D614B" w14:paraId="4F3BCECE" w14:textId="77777777">
        <w:tc>
          <w:tcPr>
            <w:tcW w:w="709" w:type="dxa"/>
            <w:tcBorders>
              <w:bottom w:val="single" w:sz="4" w:space="0" w:color="auto"/>
            </w:tcBorders>
          </w:tcPr>
          <w:p w14:paraId="2C674A33" w14:textId="77777777" w:rsidR="005D614B" w:rsidRDefault="005D614B"/>
        </w:tc>
        <w:tc>
          <w:tcPr>
            <w:tcW w:w="9356" w:type="dxa"/>
            <w:gridSpan w:val="5"/>
            <w:tcBorders>
              <w:bottom w:val="single" w:sz="4" w:space="0" w:color="auto"/>
            </w:tcBorders>
          </w:tcPr>
          <w:p w14:paraId="4CDCD748" w14:textId="77777777" w:rsidR="005D614B" w:rsidRDefault="005D614B">
            <w:pPr>
              <w:rPr>
                <w:b/>
              </w:rPr>
            </w:pPr>
          </w:p>
        </w:tc>
      </w:tr>
      <w:tr w:rsidR="005D614B" w14:paraId="17E558BE" w14:textId="77777777">
        <w:tc>
          <w:tcPr>
            <w:tcW w:w="709" w:type="dxa"/>
          </w:tcPr>
          <w:p w14:paraId="44799305" w14:textId="77777777" w:rsidR="005D614B" w:rsidRDefault="005D614B">
            <w:pPr>
              <w:pStyle w:val="Heading3"/>
            </w:pPr>
            <w:r>
              <w:t>I</w:t>
            </w:r>
          </w:p>
        </w:tc>
        <w:tc>
          <w:tcPr>
            <w:tcW w:w="9356" w:type="dxa"/>
            <w:gridSpan w:val="5"/>
          </w:tcPr>
          <w:p w14:paraId="070A0D06" w14:textId="77777777" w:rsidR="005D614B" w:rsidRDefault="005D614B">
            <w:pPr>
              <w:rPr>
                <w:b/>
              </w:rPr>
            </w:pPr>
            <w:r>
              <w:rPr>
                <w:b/>
              </w:rPr>
              <w:t>Dimensions of the Job</w:t>
            </w:r>
          </w:p>
          <w:p w14:paraId="27A2495E" w14:textId="77777777" w:rsidR="005D614B" w:rsidRDefault="005D614B">
            <w:pPr>
              <w:rPr>
                <w:b/>
              </w:rPr>
            </w:pPr>
          </w:p>
        </w:tc>
      </w:tr>
      <w:tr w:rsidR="005D614B" w14:paraId="211087A7" w14:textId="77777777">
        <w:tc>
          <w:tcPr>
            <w:tcW w:w="709" w:type="dxa"/>
          </w:tcPr>
          <w:p w14:paraId="548A3056" w14:textId="77777777" w:rsidR="005D614B" w:rsidRDefault="005D614B">
            <w:r>
              <w:t>I1</w:t>
            </w:r>
          </w:p>
          <w:p w14:paraId="546D3FBD" w14:textId="77777777" w:rsidR="005D614B" w:rsidRDefault="005D614B"/>
        </w:tc>
        <w:tc>
          <w:tcPr>
            <w:tcW w:w="3970" w:type="dxa"/>
            <w:gridSpan w:val="2"/>
          </w:tcPr>
          <w:p w14:paraId="7E331018" w14:textId="77777777" w:rsidR="005D614B" w:rsidRDefault="005D614B">
            <w:pPr>
              <w:pStyle w:val="Heading3"/>
              <w:rPr>
                <w:b w:val="0"/>
              </w:rPr>
            </w:pPr>
            <w:r>
              <w:rPr>
                <w:b w:val="0"/>
              </w:rPr>
              <w:t>Financial – Direct:</w:t>
            </w:r>
          </w:p>
        </w:tc>
        <w:tc>
          <w:tcPr>
            <w:tcW w:w="5386" w:type="dxa"/>
            <w:gridSpan w:val="3"/>
          </w:tcPr>
          <w:p w14:paraId="07FD7224" w14:textId="77777777" w:rsidR="005D614B" w:rsidRDefault="00C204ED">
            <w:r>
              <w:t>Nil</w:t>
            </w:r>
          </w:p>
        </w:tc>
      </w:tr>
      <w:tr w:rsidR="005D614B" w14:paraId="1F32E01B" w14:textId="77777777">
        <w:tc>
          <w:tcPr>
            <w:tcW w:w="709" w:type="dxa"/>
          </w:tcPr>
          <w:p w14:paraId="1230CA77" w14:textId="77777777" w:rsidR="005D614B" w:rsidRDefault="005D614B">
            <w:r>
              <w:t>I2</w:t>
            </w:r>
          </w:p>
          <w:p w14:paraId="74D404EE" w14:textId="77777777" w:rsidR="005D614B" w:rsidRDefault="005D614B"/>
        </w:tc>
        <w:tc>
          <w:tcPr>
            <w:tcW w:w="3970" w:type="dxa"/>
            <w:gridSpan w:val="2"/>
          </w:tcPr>
          <w:p w14:paraId="04CE062A" w14:textId="77777777" w:rsidR="005D614B" w:rsidRDefault="005D614B">
            <w:pPr>
              <w:pStyle w:val="Heading3"/>
              <w:rPr>
                <w:b w:val="0"/>
              </w:rPr>
            </w:pPr>
            <w:r>
              <w:rPr>
                <w:b w:val="0"/>
              </w:rPr>
              <w:t>Financial – Other:</w:t>
            </w:r>
          </w:p>
        </w:tc>
        <w:tc>
          <w:tcPr>
            <w:tcW w:w="5386" w:type="dxa"/>
            <w:gridSpan w:val="3"/>
          </w:tcPr>
          <w:p w14:paraId="0A9B1D9B" w14:textId="4FDA5DE0" w:rsidR="000A74EA" w:rsidRDefault="000A74EA" w:rsidP="000A74EA">
            <w:pPr>
              <w:rPr>
                <w:rFonts w:cs="Arial"/>
                <w:szCs w:val="22"/>
              </w:rPr>
            </w:pPr>
            <w:r>
              <w:rPr>
                <w:rFonts w:cs="Arial"/>
                <w:szCs w:val="22"/>
              </w:rPr>
              <w:t xml:space="preserve">Accidental loss, including claims, may be estimated at approximately 8% of income. </w:t>
            </w:r>
            <w:r w:rsidR="00064D4A">
              <w:rPr>
                <w:rFonts w:cs="Arial"/>
                <w:szCs w:val="22"/>
              </w:rPr>
              <w:t>Thus,</w:t>
            </w:r>
            <w:r>
              <w:rPr>
                <w:rFonts w:cs="Arial"/>
                <w:szCs w:val="22"/>
              </w:rPr>
              <w:t xml:space="preserve"> scope for cost improvements, through delivery of enhanced operational safety performance, is considerable.</w:t>
            </w:r>
          </w:p>
          <w:p w14:paraId="6ECF3BB7" w14:textId="2F19C4AE" w:rsidR="005D614B" w:rsidRDefault="005D614B"/>
        </w:tc>
      </w:tr>
      <w:tr w:rsidR="005D614B" w14:paraId="7217C803" w14:textId="77777777">
        <w:tc>
          <w:tcPr>
            <w:tcW w:w="709" w:type="dxa"/>
          </w:tcPr>
          <w:p w14:paraId="7DCC32C3" w14:textId="77777777" w:rsidR="005D614B" w:rsidRDefault="005D614B">
            <w:r>
              <w:t>I3</w:t>
            </w:r>
          </w:p>
          <w:p w14:paraId="1DC46392" w14:textId="77777777" w:rsidR="005D614B" w:rsidRDefault="005D614B"/>
        </w:tc>
        <w:tc>
          <w:tcPr>
            <w:tcW w:w="3970" w:type="dxa"/>
            <w:gridSpan w:val="2"/>
          </w:tcPr>
          <w:p w14:paraId="122C8DEA" w14:textId="77777777" w:rsidR="005D614B" w:rsidRDefault="005D614B">
            <w:pPr>
              <w:pStyle w:val="Heading3"/>
              <w:rPr>
                <w:b w:val="0"/>
              </w:rPr>
            </w:pPr>
            <w:r>
              <w:rPr>
                <w:b w:val="0"/>
              </w:rPr>
              <w:t>Staff Responsibilities – Direct:</w:t>
            </w:r>
          </w:p>
        </w:tc>
        <w:tc>
          <w:tcPr>
            <w:tcW w:w="5386" w:type="dxa"/>
            <w:gridSpan w:val="3"/>
          </w:tcPr>
          <w:p w14:paraId="524D147C" w14:textId="3082B988" w:rsidR="005D614B" w:rsidRDefault="003E0F3A">
            <w:r>
              <w:t>MSG2 x 5</w:t>
            </w:r>
          </w:p>
        </w:tc>
      </w:tr>
      <w:tr w:rsidR="005D614B" w14:paraId="5E9AF8C6" w14:textId="77777777">
        <w:tc>
          <w:tcPr>
            <w:tcW w:w="709" w:type="dxa"/>
          </w:tcPr>
          <w:p w14:paraId="15611BAB" w14:textId="77777777" w:rsidR="005D614B" w:rsidRDefault="005D614B">
            <w:r>
              <w:t>I4</w:t>
            </w:r>
          </w:p>
        </w:tc>
        <w:tc>
          <w:tcPr>
            <w:tcW w:w="3970" w:type="dxa"/>
            <w:gridSpan w:val="2"/>
          </w:tcPr>
          <w:p w14:paraId="496F3D45" w14:textId="77777777" w:rsidR="005D614B" w:rsidRDefault="005D614B">
            <w:pPr>
              <w:pStyle w:val="Heading3"/>
              <w:rPr>
                <w:b w:val="0"/>
              </w:rPr>
            </w:pPr>
            <w:r>
              <w:rPr>
                <w:b w:val="0"/>
              </w:rPr>
              <w:t>Staff Responsibilities – Other:</w:t>
            </w:r>
          </w:p>
          <w:p w14:paraId="4B8E6B37" w14:textId="77777777" w:rsidR="005D614B" w:rsidRDefault="005D614B"/>
        </w:tc>
        <w:tc>
          <w:tcPr>
            <w:tcW w:w="5386" w:type="dxa"/>
            <w:gridSpan w:val="3"/>
          </w:tcPr>
          <w:p w14:paraId="32C815B0" w14:textId="4BB3CE10" w:rsidR="003E0F3A" w:rsidRDefault="003E0F3A" w:rsidP="003E0F3A">
            <w:pPr>
              <w:rPr>
                <w:rFonts w:cs="Arial"/>
                <w:szCs w:val="22"/>
              </w:rPr>
            </w:pPr>
            <w:r>
              <w:rPr>
                <w:rFonts w:cs="Arial"/>
                <w:szCs w:val="22"/>
              </w:rPr>
              <w:t>MSG1 x 6 (Operations Inspectors). This post also has responsibilities to support staff throughout the Company by the development and implementation of operating standards to be used for the delivery of the Company’s operations.</w:t>
            </w:r>
          </w:p>
          <w:p w14:paraId="31B3ED14" w14:textId="40F4BFF4" w:rsidR="005D614B" w:rsidRDefault="003E0F3A" w:rsidP="003E0F3A">
            <w:r>
              <w:t xml:space="preserve"> </w:t>
            </w:r>
          </w:p>
        </w:tc>
      </w:tr>
      <w:tr w:rsidR="005D614B" w14:paraId="2E0E1976" w14:textId="77777777" w:rsidTr="00064D4A">
        <w:tc>
          <w:tcPr>
            <w:tcW w:w="709" w:type="dxa"/>
            <w:tcBorders>
              <w:bottom w:val="single" w:sz="4" w:space="0" w:color="auto"/>
            </w:tcBorders>
          </w:tcPr>
          <w:p w14:paraId="7A469BF8" w14:textId="77777777" w:rsidR="005D614B" w:rsidRDefault="005D614B">
            <w:r>
              <w:t>I5</w:t>
            </w:r>
          </w:p>
        </w:tc>
        <w:tc>
          <w:tcPr>
            <w:tcW w:w="3970" w:type="dxa"/>
            <w:gridSpan w:val="2"/>
            <w:tcBorders>
              <w:bottom w:val="single" w:sz="4" w:space="0" w:color="auto"/>
            </w:tcBorders>
          </w:tcPr>
          <w:p w14:paraId="01DA6359" w14:textId="77777777" w:rsidR="005D614B" w:rsidRDefault="005D614B">
            <w:pPr>
              <w:pStyle w:val="Heading3"/>
              <w:rPr>
                <w:b w:val="0"/>
              </w:rPr>
            </w:pPr>
            <w:r>
              <w:rPr>
                <w:b w:val="0"/>
              </w:rPr>
              <w:t>Any Other Statistical Data:</w:t>
            </w:r>
          </w:p>
          <w:p w14:paraId="3221F053" w14:textId="77777777" w:rsidR="005D614B" w:rsidRDefault="005D614B"/>
        </w:tc>
        <w:tc>
          <w:tcPr>
            <w:tcW w:w="5386" w:type="dxa"/>
            <w:gridSpan w:val="3"/>
            <w:tcBorders>
              <w:bottom w:val="single" w:sz="4" w:space="0" w:color="auto"/>
            </w:tcBorders>
          </w:tcPr>
          <w:p w14:paraId="012748D1" w14:textId="77777777" w:rsidR="005D614B" w:rsidRDefault="00C204ED">
            <w:r>
              <w:t>Generation and analysis of management information as required</w:t>
            </w:r>
          </w:p>
          <w:p w14:paraId="288980C7" w14:textId="77777777" w:rsidR="008C4170" w:rsidRDefault="008C4170" w:rsidP="00064D4A"/>
          <w:p w14:paraId="24A17C45" w14:textId="77777777" w:rsidR="00282039" w:rsidRDefault="00282039" w:rsidP="00064D4A"/>
          <w:p w14:paraId="5B0D7353" w14:textId="3E1E1F3F" w:rsidR="00282039" w:rsidRDefault="00282039" w:rsidP="00064D4A"/>
        </w:tc>
      </w:tr>
      <w:tr w:rsidR="005D614B" w14:paraId="3E6B3081" w14:textId="77777777">
        <w:tc>
          <w:tcPr>
            <w:tcW w:w="709" w:type="dxa"/>
            <w:tcBorders>
              <w:top w:val="single" w:sz="4" w:space="0" w:color="auto"/>
            </w:tcBorders>
          </w:tcPr>
          <w:p w14:paraId="576D173E" w14:textId="0F2195C5" w:rsidR="00064D4A" w:rsidRDefault="00064D4A">
            <w:pPr>
              <w:pStyle w:val="Heading3"/>
            </w:pPr>
          </w:p>
          <w:p w14:paraId="6DF38354" w14:textId="5610A3E9" w:rsidR="005D614B" w:rsidRDefault="005D614B">
            <w:pPr>
              <w:pStyle w:val="Heading3"/>
            </w:pPr>
            <w:r>
              <w:t>J</w:t>
            </w:r>
          </w:p>
        </w:tc>
        <w:tc>
          <w:tcPr>
            <w:tcW w:w="9356" w:type="dxa"/>
            <w:gridSpan w:val="5"/>
            <w:tcBorders>
              <w:top w:val="single" w:sz="4" w:space="0" w:color="auto"/>
            </w:tcBorders>
          </w:tcPr>
          <w:p w14:paraId="3C2FFA55" w14:textId="77777777" w:rsidR="00064D4A" w:rsidRDefault="00064D4A">
            <w:pPr>
              <w:rPr>
                <w:b/>
              </w:rPr>
            </w:pPr>
          </w:p>
          <w:p w14:paraId="320227F3" w14:textId="0D1B057B" w:rsidR="005D614B" w:rsidRDefault="005D614B">
            <w:pPr>
              <w:rPr>
                <w:b/>
              </w:rPr>
            </w:pPr>
            <w:r>
              <w:rPr>
                <w:b/>
              </w:rPr>
              <w:t>Acknowledgement</w:t>
            </w:r>
          </w:p>
          <w:p w14:paraId="17C367A0" w14:textId="77777777" w:rsidR="005D614B" w:rsidRDefault="005D614B">
            <w:pPr>
              <w:rPr>
                <w:b/>
              </w:rPr>
            </w:pPr>
          </w:p>
        </w:tc>
      </w:tr>
      <w:tr w:rsidR="005D614B" w14:paraId="04D93283" w14:textId="77777777" w:rsidTr="008C4170">
        <w:tc>
          <w:tcPr>
            <w:tcW w:w="709" w:type="dxa"/>
          </w:tcPr>
          <w:p w14:paraId="3130945D" w14:textId="77777777" w:rsidR="005D614B" w:rsidRDefault="005D614B">
            <w:r>
              <w:t>J1</w:t>
            </w:r>
          </w:p>
        </w:tc>
        <w:tc>
          <w:tcPr>
            <w:tcW w:w="3261" w:type="dxa"/>
          </w:tcPr>
          <w:p w14:paraId="2FB882E9" w14:textId="77777777" w:rsidR="005D614B" w:rsidRDefault="005D614B">
            <w:r>
              <w:t>Prepared By:</w:t>
            </w:r>
          </w:p>
          <w:p w14:paraId="5482F74A" w14:textId="77777777" w:rsidR="005D614B" w:rsidRDefault="005D614B"/>
        </w:tc>
        <w:tc>
          <w:tcPr>
            <w:tcW w:w="2126" w:type="dxa"/>
            <w:gridSpan w:val="2"/>
          </w:tcPr>
          <w:p w14:paraId="3F55B922" w14:textId="1FC1D4B2" w:rsidR="005D614B" w:rsidRDefault="008C4170">
            <w:r>
              <w:t>Colin Campbell</w:t>
            </w:r>
          </w:p>
        </w:tc>
        <w:tc>
          <w:tcPr>
            <w:tcW w:w="884" w:type="dxa"/>
          </w:tcPr>
          <w:p w14:paraId="56AC32BA" w14:textId="77777777" w:rsidR="005D614B" w:rsidRDefault="005D614B">
            <w:r>
              <w:t>Date:</w:t>
            </w:r>
          </w:p>
        </w:tc>
        <w:tc>
          <w:tcPr>
            <w:tcW w:w="3085" w:type="dxa"/>
          </w:tcPr>
          <w:p w14:paraId="2723008F" w14:textId="314010DC" w:rsidR="005D614B" w:rsidRDefault="0076494C">
            <w:r>
              <w:t>January 2020</w:t>
            </w:r>
          </w:p>
        </w:tc>
      </w:tr>
      <w:tr w:rsidR="005D614B" w14:paraId="468C508E" w14:textId="77777777" w:rsidTr="008C4170">
        <w:tc>
          <w:tcPr>
            <w:tcW w:w="709" w:type="dxa"/>
          </w:tcPr>
          <w:p w14:paraId="1B7386C9" w14:textId="77777777" w:rsidR="005D614B" w:rsidRDefault="005D614B">
            <w:r>
              <w:t>J2</w:t>
            </w:r>
          </w:p>
        </w:tc>
        <w:tc>
          <w:tcPr>
            <w:tcW w:w="3261" w:type="dxa"/>
          </w:tcPr>
          <w:p w14:paraId="3A069387" w14:textId="77777777" w:rsidR="005D614B" w:rsidRDefault="005D614B">
            <w:r>
              <w:t>Approved By (Head of Department):</w:t>
            </w:r>
          </w:p>
          <w:p w14:paraId="295678F6" w14:textId="36878702" w:rsidR="00064D4A" w:rsidRDefault="00064D4A"/>
        </w:tc>
        <w:tc>
          <w:tcPr>
            <w:tcW w:w="2126" w:type="dxa"/>
            <w:gridSpan w:val="2"/>
          </w:tcPr>
          <w:p w14:paraId="756B43D0" w14:textId="39456FA0" w:rsidR="005D614B" w:rsidRDefault="008C4170">
            <w:r>
              <w:t>Colin Clifton</w:t>
            </w:r>
          </w:p>
        </w:tc>
        <w:tc>
          <w:tcPr>
            <w:tcW w:w="884" w:type="dxa"/>
          </w:tcPr>
          <w:p w14:paraId="2F158996" w14:textId="77777777" w:rsidR="005D614B" w:rsidRDefault="005D614B">
            <w:r>
              <w:t>Date:</w:t>
            </w:r>
          </w:p>
        </w:tc>
        <w:tc>
          <w:tcPr>
            <w:tcW w:w="3085" w:type="dxa"/>
          </w:tcPr>
          <w:p w14:paraId="684BFF41" w14:textId="0ED9522F" w:rsidR="005D614B" w:rsidRDefault="006256F2">
            <w:r>
              <w:t>January 2020</w:t>
            </w:r>
          </w:p>
        </w:tc>
      </w:tr>
      <w:tr w:rsidR="005D614B" w:rsidRPr="00046324" w14:paraId="2F216BA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6" w:space="0" w:color="auto"/>
              <w:left w:val="single" w:sz="6" w:space="0" w:color="auto"/>
              <w:bottom w:val="single" w:sz="6" w:space="0" w:color="auto"/>
              <w:right w:val="single" w:sz="6" w:space="0" w:color="auto"/>
            </w:tcBorders>
            <w:vAlign w:val="center"/>
          </w:tcPr>
          <w:p w14:paraId="0FFB3FAA" w14:textId="77777777" w:rsidR="005D614B" w:rsidRPr="00046324" w:rsidRDefault="005D614B" w:rsidP="00373A9A">
            <w:pPr>
              <w:pStyle w:val="JobDetails"/>
              <w:tabs>
                <w:tab w:val="num" w:pos="454"/>
              </w:tabs>
              <w:ind w:left="454" w:hanging="454"/>
              <w:rPr>
                <w:rFonts w:ascii="Arial" w:hAnsi="Arial" w:cs="Arial"/>
                <w:b/>
                <w:szCs w:val="22"/>
              </w:rPr>
            </w:pPr>
            <w:r>
              <w:rPr>
                <w:rFonts w:ascii="Arial" w:hAnsi="Arial" w:cs="Arial"/>
                <w:b/>
                <w:szCs w:val="22"/>
              </w:rPr>
              <w:t xml:space="preserve"> K</w:t>
            </w:r>
          </w:p>
        </w:tc>
        <w:tc>
          <w:tcPr>
            <w:tcW w:w="9356" w:type="dxa"/>
            <w:gridSpan w:val="5"/>
            <w:tcBorders>
              <w:top w:val="single" w:sz="6" w:space="0" w:color="auto"/>
              <w:left w:val="single" w:sz="6" w:space="0" w:color="auto"/>
              <w:bottom w:val="single" w:sz="6" w:space="0" w:color="auto"/>
              <w:right w:val="single" w:sz="6" w:space="0" w:color="auto"/>
            </w:tcBorders>
            <w:vAlign w:val="center"/>
          </w:tcPr>
          <w:p w14:paraId="34C61BB3" w14:textId="77777777" w:rsidR="005D614B" w:rsidRPr="00046324" w:rsidRDefault="005D614B"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5D614B" w:rsidRPr="00046324" w14:paraId="22306B2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single" w:sz="6" w:space="0" w:color="auto"/>
              <w:left w:val="single" w:sz="6" w:space="0" w:color="auto"/>
              <w:bottom w:val="single" w:sz="6" w:space="0" w:color="auto"/>
              <w:right w:val="single" w:sz="6" w:space="0" w:color="auto"/>
            </w:tcBorders>
            <w:vAlign w:val="center"/>
          </w:tcPr>
          <w:p w14:paraId="302CE142" w14:textId="77777777" w:rsidR="005D614B" w:rsidRPr="00046324" w:rsidRDefault="005D614B" w:rsidP="00373A9A">
            <w:pPr>
              <w:pStyle w:val="ListBullet3"/>
              <w:numPr>
                <w:ilvl w:val="0"/>
                <w:numId w:val="0"/>
              </w:numPr>
              <w:rPr>
                <w:rFonts w:cs="Arial"/>
                <w:szCs w:val="22"/>
              </w:rPr>
            </w:pPr>
          </w:p>
        </w:tc>
        <w:tc>
          <w:tcPr>
            <w:tcW w:w="9356" w:type="dxa"/>
            <w:gridSpan w:val="5"/>
            <w:tcBorders>
              <w:top w:val="single" w:sz="6" w:space="0" w:color="auto"/>
              <w:left w:val="single" w:sz="6" w:space="0" w:color="auto"/>
              <w:bottom w:val="single" w:sz="6" w:space="0" w:color="auto"/>
              <w:right w:val="single" w:sz="6" w:space="0" w:color="auto"/>
            </w:tcBorders>
            <w:vAlign w:val="center"/>
          </w:tcPr>
          <w:p w14:paraId="44CA5BCC" w14:textId="77777777" w:rsidR="005D614B" w:rsidRPr="00046324" w:rsidRDefault="005D614B" w:rsidP="00373A9A">
            <w:pPr>
              <w:pStyle w:val="ListBullet3"/>
              <w:numPr>
                <w:ilvl w:val="0"/>
                <w:numId w:val="0"/>
              </w:numPr>
              <w:rPr>
                <w:rFonts w:cs="Arial"/>
                <w:szCs w:val="22"/>
              </w:rPr>
            </w:pPr>
            <w:r w:rsidRPr="00046324">
              <w:rPr>
                <w:rFonts w:cs="Arial"/>
                <w:szCs w:val="22"/>
              </w:rPr>
              <w:t>I confirm I have been briefed on and understand the requirements of this Job Description and other related documents</w:t>
            </w:r>
          </w:p>
        </w:tc>
      </w:tr>
      <w:tr w:rsidR="005D614B" w:rsidRPr="00046324" w14:paraId="34AEF13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single" w:sz="6" w:space="0" w:color="auto"/>
              <w:left w:val="single" w:sz="6" w:space="0" w:color="auto"/>
              <w:bottom w:val="single" w:sz="6" w:space="0" w:color="auto"/>
              <w:right w:val="single" w:sz="6" w:space="0" w:color="auto"/>
            </w:tcBorders>
            <w:vAlign w:val="center"/>
          </w:tcPr>
          <w:p w14:paraId="368B093D" w14:textId="77777777" w:rsidR="005D614B" w:rsidRPr="00046324" w:rsidRDefault="005D614B" w:rsidP="00373A9A">
            <w:pPr>
              <w:pStyle w:val="JobDetails"/>
              <w:tabs>
                <w:tab w:val="num" w:pos="454"/>
              </w:tabs>
              <w:spacing w:before="120" w:after="120"/>
              <w:rPr>
                <w:rFonts w:ascii="Arial" w:hAnsi="Arial" w:cs="Arial"/>
                <w:szCs w:val="22"/>
              </w:rPr>
            </w:pPr>
          </w:p>
        </w:tc>
        <w:tc>
          <w:tcPr>
            <w:tcW w:w="3261" w:type="dxa"/>
            <w:tcBorders>
              <w:top w:val="single" w:sz="6" w:space="0" w:color="auto"/>
              <w:left w:val="single" w:sz="6" w:space="0" w:color="auto"/>
              <w:bottom w:val="single" w:sz="6" w:space="0" w:color="auto"/>
              <w:right w:val="single" w:sz="6" w:space="0" w:color="auto"/>
            </w:tcBorders>
            <w:vAlign w:val="center"/>
          </w:tcPr>
          <w:p w14:paraId="0EEE35BD"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Name of post holder</w:t>
            </w:r>
            <w:r>
              <w:rPr>
                <w:rFonts w:ascii="Arial" w:hAnsi="Arial" w:cs="Arial"/>
                <w:szCs w:val="22"/>
              </w:rPr>
              <w:t xml:space="preserve"> signature</w:t>
            </w:r>
          </w:p>
        </w:tc>
        <w:tc>
          <w:tcPr>
            <w:tcW w:w="6095" w:type="dxa"/>
            <w:gridSpan w:val="4"/>
            <w:tcBorders>
              <w:top w:val="single" w:sz="6" w:space="0" w:color="auto"/>
              <w:left w:val="single" w:sz="6" w:space="0" w:color="auto"/>
              <w:bottom w:val="single" w:sz="6" w:space="0" w:color="auto"/>
              <w:right w:val="single" w:sz="6" w:space="0" w:color="auto"/>
            </w:tcBorders>
            <w:vAlign w:val="center"/>
          </w:tcPr>
          <w:p w14:paraId="63905F90"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ab/>
              <w:t>……………………………………………………………</w:t>
            </w:r>
          </w:p>
        </w:tc>
      </w:tr>
      <w:tr w:rsidR="005D614B" w:rsidRPr="00046324" w14:paraId="246FB99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single" w:sz="6" w:space="0" w:color="auto"/>
              <w:left w:val="single" w:sz="6" w:space="0" w:color="auto"/>
              <w:bottom w:val="single" w:sz="6" w:space="0" w:color="auto"/>
              <w:right w:val="single" w:sz="6" w:space="0" w:color="auto"/>
            </w:tcBorders>
            <w:vAlign w:val="center"/>
          </w:tcPr>
          <w:p w14:paraId="366916B6" w14:textId="77777777" w:rsidR="005D614B" w:rsidRPr="00046324" w:rsidRDefault="005D614B" w:rsidP="00373A9A">
            <w:pPr>
              <w:pStyle w:val="ListBullet3"/>
              <w:numPr>
                <w:ilvl w:val="0"/>
                <w:numId w:val="0"/>
              </w:numPr>
              <w:rPr>
                <w:rFonts w:cs="Arial"/>
                <w:szCs w:val="22"/>
              </w:rPr>
            </w:pPr>
          </w:p>
        </w:tc>
        <w:tc>
          <w:tcPr>
            <w:tcW w:w="9356" w:type="dxa"/>
            <w:gridSpan w:val="5"/>
            <w:tcBorders>
              <w:top w:val="single" w:sz="6" w:space="0" w:color="auto"/>
              <w:left w:val="single" w:sz="6" w:space="0" w:color="auto"/>
              <w:bottom w:val="single" w:sz="6" w:space="0" w:color="auto"/>
              <w:right w:val="single" w:sz="6" w:space="0" w:color="auto"/>
            </w:tcBorders>
            <w:vAlign w:val="center"/>
          </w:tcPr>
          <w:p w14:paraId="78991962" w14:textId="77777777" w:rsidR="005D614B" w:rsidRPr="00046324" w:rsidRDefault="005D614B" w:rsidP="00373A9A">
            <w:pPr>
              <w:pStyle w:val="ListBullet3"/>
              <w:numPr>
                <w:ilvl w:val="0"/>
                <w:numId w:val="0"/>
              </w:numPr>
              <w:rPr>
                <w:rFonts w:cs="Arial"/>
                <w:szCs w:val="22"/>
              </w:rPr>
            </w:pPr>
            <w:r w:rsidRPr="00046324">
              <w:rPr>
                <w:rFonts w:cs="Arial"/>
                <w:szCs w:val="22"/>
              </w:rPr>
              <w:t>I confirm I have briefed the Post Holder on the requirements of this Job Description and other related documents</w:t>
            </w:r>
          </w:p>
        </w:tc>
      </w:tr>
      <w:tr w:rsidR="005D614B" w:rsidRPr="00046324" w14:paraId="3454FCE3"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6D2EB7FB"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Name of manager</w:t>
            </w:r>
            <w:r w:rsidRPr="00046324">
              <w:rPr>
                <w:rFonts w:ascii="Arial" w:hAnsi="Arial" w:cs="Arial"/>
                <w:szCs w:val="22"/>
              </w:rPr>
              <w:tab/>
            </w:r>
            <w:r>
              <w:rPr>
                <w:rFonts w:ascii="Arial" w:hAnsi="Arial" w:cs="Arial"/>
                <w:szCs w:val="22"/>
              </w:rPr>
              <w:tab/>
            </w:r>
            <w:r w:rsidRPr="00046324">
              <w:rPr>
                <w:rFonts w:ascii="Arial" w:hAnsi="Arial" w:cs="Arial"/>
                <w:szCs w:val="22"/>
              </w:rPr>
              <w:t>……………………………………………………………</w:t>
            </w:r>
          </w:p>
        </w:tc>
      </w:tr>
      <w:tr w:rsidR="005D614B" w:rsidRPr="00046324" w14:paraId="4990FBB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3B766F1A" w14:textId="43B7E5CC" w:rsidR="005D614B" w:rsidRPr="00046324" w:rsidRDefault="005D614B" w:rsidP="00373A9A">
            <w:pPr>
              <w:pStyle w:val="ListBullet3"/>
              <w:numPr>
                <w:ilvl w:val="0"/>
                <w:numId w:val="0"/>
              </w:numPr>
              <w:rPr>
                <w:rFonts w:cs="Arial"/>
                <w:szCs w:val="22"/>
              </w:rPr>
            </w:pPr>
            <w:r w:rsidRPr="00046324">
              <w:rPr>
                <w:rFonts w:cs="Arial"/>
                <w:szCs w:val="22"/>
              </w:rPr>
              <w:t>If this is a KEY SAFETY POST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r w:rsidR="00E95B14" w:rsidRPr="00046324">
              <w:rPr>
                <w:rFonts w:cs="Arial"/>
                <w:szCs w:val="22"/>
              </w:rPr>
              <w:t>of and</w:t>
            </w:r>
            <w:r w:rsidRPr="00046324">
              <w:rPr>
                <w:rFonts w:cs="Arial"/>
                <w:szCs w:val="22"/>
              </w:rPr>
              <w:t xml:space="preserve"> is briefed on this Job Description.  If there are more nominated deputies, they should sign further copies of this Job Description.</w:t>
            </w:r>
          </w:p>
        </w:tc>
      </w:tr>
      <w:tr w:rsidR="005D614B" w:rsidRPr="00046324" w14:paraId="1BE84C1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5A16131E"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 xml:space="preserve">Name of </w:t>
            </w:r>
            <w:r>
              <w:rPr>
                <w:rFonts w:ascii="Arial" w:hAnsi="Arial" w:cs="Arial"/>
                <w:szCs w:val="22"/>
              </w:rPr>
              <w:t>Deputy</w:t>
            </w:r>
            <w:r w:rsidRPr="00046324">
              <w:rPr>
                <w:rFonts w:ascii="Arial" w:hAnsi="Arial" w:cs="Arial"/>
                <w:szCs w:val="22"/>
              </w:rPr>
              <w:tab/>
            </w:r>
            <w:r>
              <w:rPr>
                <w:rFonts w:ascii="Arial" w:hAnsi="Arial" w:cs="Arial"/>
                <w:szCs w:val="22"/>
              </w:rPr>
              <w:tab/>
            </w:r>
            <w:r w:rsidRPr="00046324">
              <w:rPr>
                <w:rFonts w:ascii="Arial" w:hAnsi="Arial" w:cs="Arial"/>
                <w:szCs w:val="22"/>
              </w:rPr>
              <w:t>……………………………………………………………</w:t>
            </w:r>
          </w:p>
        </w:tc>
      </w:tr>
      <w:tr w:rsidR="005D614B" w:rsidRPr="00046324" w14:paraId="08A2613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04A829D0" w14:textId="77777777" w:rsidR="005D614B" w:rsidRDefault="005D614B" w:rsidP="00373A9A">
            <w:pPr>
              <w:pStyle w:val="JobDetails"/>
              <w:tabs>
                <w:tab w:val="num" w:pos="454"/>
              </w:tabs>
              <w:ind w:left="454" w:hanging="454"/>
              <w:rPr>
                <w:rFonts w:ascii="Arial" w:hAnsi="Arial" w:cs="Arial"/>
                <w:szCs w:val="22"/>
              </w:rPr>
            </w:pPr>
            <w:r w:rsidRPr="00046324">
              <w:rPr>
                <w:rFonts w:ascii="Arial" w:hAnsi="Arial" w:cs="Arial"/>
                <w:szCs w:val="22"/>
              </w:rPr>
              <w:t>Nominated Deputies</w:t>
            </w:r>
          </w:p>
          <w:p w14:paraId="39BC51FE" w14:textId="553245AF" w:rsidR="008C4170" w:rsidRPr="00046324" w:rsidRDefault="008C4170" w:rsidP="00373A9A">
            <w:pPr>
              <w:pStyle w:val="JobDetails"/>
              <w:tabs>
                <w:tab w:val="num" w:pos="454"/>
              </w:tabs>
              <w:ind w:left="454" w:hanging="454"/>
              <w:rPr>
                <w:rFonts w:ascii="Arial" w:hAnsi="Arial" w:cs="Arial"/>
                <w:szCs w:val="22"/>
              </w:rPr>
            </w:pPr>
          </w:p>
        </w:tc>
      </w:tr>
      <w:tr w:rsidR="005D614B" w:rsidRPr="00046324" w14:paraId="2E6032E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5878D3BF" w14:textId="77777777" w:rsidR="005D614B" w:rsidRPr="00046324" w:rsidRDefault="005D614B" w:rsidP="00373A9A">
            <w:pPr>
              <w:pStyle w:val="ListBullet3"/>
              <w:numPr>
                <w:ilvl w:val="0"/>
                <w:numId w:val="0"/>
              </w:numPr>
              <w:rPr>
                <w:rFonts w:cs="Arial"/>
                <w:szCs w:val="22"/>
              </w:rPr>
            </w:pPr>
            <w:r w:rsidRPr="00046324">
              <w:rPr>
                <w:rFonts w:cs="Arial"/>
                <w:szCs w:val="22"/>
              </w:rPr>
              <w:t xml:space="preserve">I confirm I have briefed the </w:t>
            </w:r>
            <w:r>
              <w:rPr>
                <w:rFonts w:cs="Arial"/>
                <w:szCs w:val="22"/>
              </w:rPr>
              <w:t>Nominated Deputy</w:t>
            </w:r>
            <w:r w:rsidRPr="00046324">
              <w:rPr>
                <w:rFonts w:cs="Arial"/>
                <w:szCs w:val="22"/>
              </w:rPr>
              <w:t xml:space="preserve"> on the requirements of this Job Description and other related documents</w:t>
            </w:r>
          </w:p>
        </w:tc>
      </w:tr>
      <w:tr w:rsidR="005D614B" w:rsidRPr="00046324" w14:paraId="26DBAB31"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3B8CE28A" w14:textId="65C9FA3D" w:rsidR="005D614B" w:rsidRPr="00046324" w:rsidRDefault="005D614B" w:rsidP="00630F50">
            <w:pPr>
              <w:pStyle w:val="JobDetails"/>
              <w:tabs>
                <w:tab w:val="num" w:pos="454"/>
              </w:tabs>
              <w:spacing w:before="120" w:after="120"/>
              <w:ind w:left="454" w:hanging="454"/>
              <w:rPr>
                <w:rFonts w:ascii="Arial" w:hAnsi="Arial" w:cs="Arial"/>
                <w:szCs w:val="22"/>
              </w:rPr>
            </w:pPr>
            <w:r w:rsidRPr="00046324">
              <w:rPr>
                <w:rFonts w:ascii="Arial" w:hAnsi="Arial" w:cs="Arial"/>
                <w:szCs w:val="22"/>
              </w:rPr>
              <w:t>Signature</w:t>
            </w:r>
            <w:r w:rsidRPr="00046324">
              <w:rPr>
                <w:rFonts w:ascii="Arial" w:hAnsi="Arial" w:cs="Arial"/>
                <w:szCs w:val="22"/>
              </w:rPr>
              <w:tab/>
            </w:r>
            <w:r w:rsidRPr="00046324">
              <w:rPr>
                <w:rFonts w:ascii="Arial" w:hAnsi="Arial" w:cs="Arial"/>
                <w:szCs w:val="22"/>
              </w:rPr>
              <w:tab/>
              <w:t>……………………………………………………………</w:t>
            </w:r>
          </w:p>
        </w:tc>
      </w:tr>
      <w:tr w:rsidR="005D614B" w:rsidRPr="00046324" w14:paraId="30776EE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54432F39" w14:textId="77777777" w:rsidR="005D614B" w:rsidRPr="00046324" w:rsidRDefault="005D614B" w:rsidP="00373A9A">
            <w:pPr>
              <w:pStyle w:val="JobDetails"/>
              <w:tabs>
                <w:tab w:val="num" w:pos="454"/>
              </w:tabs>
              <w:spacing w:before="120" w:after="120"/>
              <w:rPr>
                <w:rFonts w:ascii="Arial" w:hAnsi="Arial" w:cs="Arial"/>
                <w:szCs w:val="22"/>
              </w:rPr>
            </w:pPr>
            <w:r w:rsidRPr="00046324">
              <w:rPr>
                <w:rFonts w:ascii="Arial" w:hAnsi="Arial" w:cs="Arial"/>
                <w:szCs w:val="22"/>
              </w:rPr>
              <w:t xml:space="preserve">As the Nominated Deputy for this post, I confirm I have been briefed on </w:t>
            </w:r>
            <w:r>
              <w:rPr>
                <w:rFonts w:ascii="Arial" w:hAnsi="Arial" w:cs="Arial"/>
                <w:szCs w:val="22"/>
              </w:rPr>
              <w:t xml:space="preserve">and understand </w:t>
            </w:r>
            <w:r w:rsidRPr="00046324">
              <w:rPr>
                <w:rFonts w:ascii="Arial" w:hAnsi="Arial" w:cs="Arial"/>
                <w:szCs w:val="22"/>
              </w:rPr>
              <w:t>the requirements of this Job</w:t>
            </w:r>
          </w:p>
        </w:tc>
      </w:tr>
      <w:tr w:rsidR="005D614B" w:rsidRPr="00046324" w14:paraId="7AB6345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065" w:type="dxa"/>
            <w:gridSpan w:val="6"/>
            <w:tcBorders>
              <w:top w:val="single" w:sz="6" w:space="0" w:color="auto"/>
              <w:left w:val="single" w:sz="6" w:space="0" w:color="auto"/>
              <w:bottom w:val="single" w:sz="6" w:space="0" w:color="auto"/>
              <w:right w:val="single" w:sz="6" w:space="0" w:color="auto"/>
            </w:tcBorders>
            <w:vAlign w:val="center"/>
          </w:tcPr>
          <w:p w14:paraId="70E77667" w14:textId="1091E01D" w:rsidR="005D614B" w:rsidRPr="00046324" w:rsidRDefault="005D614B" w:rsidP="00630F50">
            <w:pPr>
              <w:pStyle w:val="JobDetails"/>
              <w:tabs>
                <w:tab w:val="num" w:pos="454"/>
              </w:tabs>
              <w:spacing w:before="120" w:after="120"/>
              <w:ind w:left="454" w:hanging="454"/>
              <w:rPr>
                <w:rFonts w:ascii="Arial" w:hAnsi="Arial" w:cs="Arial"/>
                <w:szCs w:val="22"/>
              </w:rPr>
            </w:pPr>
            <w:r w:rsidRPr="00046324">
              <w:rPr>
                <w:rFonts w:ascii="Arial" w:hAnsi="Arial" w:cs="Arial"/>
                <w:szCs w:val="22"/>
              </w:rPr>
              <w:t>Signature</w:t>
            </w:r>
            <w:r w:rsidRPr="00046324">
              <w:rPr>
                <w:rFonts w:ascii="Arial" w:hAnsi="Arial" w:cs="Arial"/>
                <w:szCs w:val="22"/>
              </w:rPr>
              <w:tab/>
            </w:r>
            <w:r w:rsidRPr="00046324">
              <w:rPr>
                <w:rFonts w:ascii="Arial" w:hAnsi="Arial" w:cs="Arial"/>
                <w:szCs w:val="22"/>
              </w:rPr>
              <w:tab/>
              <w:t>……………………………………………………………</w:t>
            </w:r>
          </w:p>
        </w:tc>
      </w:tr>
    </w:tbl>
    <w:p w14:paraId="3B03EA2B" w14:textId="77777777" w:rsidR="00D84FEC" w:rsidRDefault="00D84FEC"/>
    <w:sectPr w:rsidR="00D84FEC" w:rsidSect="00E95B14">
      <w:headerReference w:type="even" r:id="rId11"/>
      <w:headerReference w:type="default" r:id="rId12"/>
      <w:footerReference w:type="even" r:id="rId13"/>
      <w:footerReference w:type="default" r:id="rId14"/>
      <w:footerReference w:type="first" r:id="rId15"/>
      <w:pgSz w:w="11906" w:h="16838"/>
      <w:pgMar w:top="284" w:right="1800" w:bottom="568" w:left="1800" w:header="42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E3F2" w14:textId="77777777" w:rsidR="00AC58ED" w:rsidRDefault="00AC58ED">
      <w:r>
        <w:separator/>
      </w:r>
    </w:p>
  </w:endnote>
  <w:endnote w:type="continuationSeparator" w:id="0">
    <w:p w14:paraId="79C59688" w14:textId="77777777" w:rsidR="00AC58ED" w:rsidRDefault="00AC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F631" w14:textId="79DE4682" w:rsidR="00B91958" w:rsidRDefault="00B91958">
    <w:pPr>
      <w:pStyle w:val="Footer"/>
    </w:pPr>
    <w:r>
      <w:rPr>
        <w:noProof/>
      </w:rPr>
      <mc:AlternateContent>
        <mc:Choice Requires="wps">
          <w:drawing>
            <wp:anchor distT="0" distB="0" distL="0" distR="0" simplePos="0" relativeHeight="251659264" behindDoc="0" locked="0" layoutInCell="1" allowOverlap="1" wp14:anchorId="5F43E0F6" wp14:editId="1B6EC24A">
              <wp:simplePos x="635" y="635"/>
              <wp:positionH relativeFrom="page">
                <wp:align>center</wp:align>
              </wp:positionH>
              <wp:positionV relativeFrom="page">
                <wp:align>bottom</wp:align>
              </wp:positionV>
              <wp:extent cx="446405" cy="361315"/>
              <wp:effectExtent l="0" t="0" r="10795" b="0"/>
              <wp:wrapNone/>
              <wp:docPr id="80002603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3666279E" w14:textId="080AB337" w:rsidR="00B91958" w:rsidRPr="00B91958" w:rsidRDefault="00B91958" w:rsidP="00B91958">
                          <w:pPr>
                            <w:rPr>
                              <w:rFonts w:ascii="Calibri" w:eastAsia="Calibri" w:hAnsi="Calibri" w:cs="Calibri"/>
                              <w:noProof/>
                              <w:color w:val="000000"/>
                              <w:szCs w:val="22"/>
                            </w:rPr>
                          </w:pPr>
                          <w:r w:rsidRPr="00B9195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3E0F6" id="_x0000_t202" coordsize="21600,21600" o:spt="202" path="m,l,21600r21600,l21600,xe">
              <v:stroke joinstyle="miter"/>
              <v:path gradientshapeok="t" o:connecttype="rect"/>
            </v:shapetype>
            <v:shape id="Text Box 2" o:spid="_x0000_s1026" type="#_x0000_t202" alt="Internal" style="position:absolute;margin-left:0;margin-top:0;width:35.1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" filled="f" stroked="f">
              <v:fill o:detectmouseclick="t"/>
              <v:textbox style="mso-fit-shape-to-text:t" inset="0,0,0,15pt">
                <w:txbxContent>
                  <w:p w14:paraId="3666279E" w14:textId="080AB337" w:rsidR="00B91958" w:rsidRPr="00B91958" w:rsidRDefault="00B91958" w:rsidP="00B91958">
                    <w:pPr>
                      <w:rPr>
                        <w:rFonts w:ascii="Calibri" w:eastAsia="Calibri" w:hAnsi="Calibri" w:cs="Calibri"/>
                        <w:noProof/>
                        <w:color w:val="000000"/>
                        <w:szCs w:val="22"/>
                      </w:rPr>
                    </w:pPr>
                    <w:r w:rsidRPr="00B91958">
                      <w:rPr>
                        <w:rFonts w:ascii="Calibri" w:eastAsia="Calibri" w:hAnsi="Calibri" w:cs="Calibri"/>
                        <w:noProof/>
                        <w:color w:val="000000"/>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FC02" w14:textId="085E49ED" w:rsidR="00E95B14" w:rsidRDefault="00B91958" w:rsidP="00E95B14">
    <w:pPr>
      <w:pStyle w:val="Footer"/>
      <w:jc w:val="center"/>
    </w:pPr>
    <w:r>
      <w:rPr>
        <w:noProof/>
      </w:rPr>
      <mc:AlternateContent>
        <mc:Choice Requires="wps">
          <w:drawing>
            <wp:anchor distT="0" distB="0" distL="0" distR="0" simplePos="0" relativeHeight="251660288" behindDoc="0" locked="0" layoutInCell="1" allowOverlap="1" wp14:anchorId="2446B0BD" wp14:editId="5F2D1B79">
              <wp:simplePos x="1143000" y="10010775"/>
              <wp:positionH relativeFrom="page">
                <wp:align>center</wp:align>
              </wp:positionH>
              <wp:positionV relativeFrom="page">
                <wp:align>bottom</wp:align>
              </wp:positionV>
              <wp:extent cx="446405" cy="361315"/>
              <wp:effectExtent l="0" t="0" r="10795" b="0"/>
              <wp:wrapNone/>
              <wp:docPr id="1809276440"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4799CDA7" w14:textId="72735CCD" w:rsidR="00B91958" w:rsidRPr="00B91958" w:rsidRDefault="00B91958" w:rsidP="00B91958">
                          <w:pPr>
                            <w:rPr>
                              <w:rFonts w:ascii="Calibri" w:eastAsia="Calibri" w:hAnsi="Calibri" w:cs="Calibri"/>
                              <w:noProof/>
                              <w:color w:val="000000"/>
                              <w:szCs w:val="22"/>
                            </w:rPr>
                          </w:pPr>
                          <w:r w:rsidRPr="00B9195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46B0BD" id="_x0000_t202" coordsize="21600,21600" o:spt="202" path="m,l,21600r21600,l21600,xe">
              <v:stroke joinstyle="miter"/>
              <v:path gradientshapeok="t" o:connecttype="rect"/>
            </v:shapetype>
            <v:shape id="Text Box 3" o:spid="_x0000_s1027" type="#_x0000_t202" alt="Internal" style="position:absolute;left:0;text-align:left;margin-left:0;margin-top:0;width:35.1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" filled="f" stroked="f">
              <v:fill o:detectmouseclick="t"/>
              <v:textbox style="mso-fit-shape-to-text:t" inset="0,0,0,15pt">
                <w:txbxContent>
                  <w:p w14:paraId="4799CDA7" w14:textId="72735CCD" w:rsidR="00B91958" w:rsidRPr="00B91958" w:rsidRDefault="00B91958" w:rsidP="00B91958">
                    <w:pPr>
                      <w:rPr>
                        <w:rFonts w:ascii="Calibri" w:eastAsia="Calibri" w:hAnsi="Calibri" w:cs="Calibri"/>
                        <w:noProof/>
                        <w:color w:val="000000"/>
                        <w:szCs w:val="22"/>
                      </w:rPr>
                    </w:pPr>
                    <w:r w:rsidRPr="00B91958">
                      <w:rPr>
                        <w:rFonts w:ascii="Calibri" w:eastAsia="Calibri" w:hAnsi="Calibri" w:cs="Calibri"/>
                        <w:noProof/>
                        <w:color w:val="000000"/>
                        <w:szCs w:val="22"/>
                      </w:rPr>
                      <w:t>Internal</w:t>
                    </w:r>
                  </w:p>
                </w:txbxContent>
              </v:textbox>
              <w10:wrap anchorx="page" anchory="page"/>
            </v:shape>
          </w:pict>
        </mc:Fallback>
      </mc:AlternateContent>
    </w:r>
    <w:sdt>
      <w:sdtPr>
        <w:id w:val="-1173572065"/>
        <w:docPartObj>
          <w:docPartGallery w:val="Page Numbers (Bottom of Page)"/>
          <w:docPartUnique/>
        </w:docPartObj>
      </w:sdtPr>
      <w:sdtEndPr/>
      <w:sdtContent>
        <w:sdt>
          <w:sdtPr>
            <w:id w:val="-1705238520"/>
            <w:docPartObj>
              <w:docPartGallery w:val="Page Numbers (Top of Page)"/>
              <w:docPartUnique/>
            </w:docPartObj>
          </w:sdtPr>
          <w:sdtEndPr/>
          <w:sdtContent>
            <w:r w:rsidR="00E95B14">
              <w:t xml:space="preserve">Page </w:t>
            </w:r>
            <w:r w:rsidR="00E95B14">
              <w:rPr>
                <w:b/>
                <w:bCs/>
                <w:sz w:val="24"/>
                <w:szCs w:val="24"/>
              </w:rPr>
              <w:fldChar w:fldCharType="begin"/>
            </w:r>
            <w:r w:rsidR="00E95B14">
              <w:rPr>
                <w:b/>
                <w:bCs/>
              </w:rPr>
              <w:instrText xml:space="preserve"> PAGE </w:instrText>
            </w:r>
            <w:r w:rsidR="00E95B14">
              <w:rPr>
                <w:b/>
                <w:bCs/>
                <w:sz w:val="24"/>
                <w:szCs w:val="24"/>
              </w:rPr>
              <w:fldChar w:fldCharType="separate"/>
            </w:r>
            <w:r w:rsidR="00E95B14">
              <w:rPr>
                <w:b/>
                <w:bCs/>
                <w:noProof/>
              </w:rPr>
              <w:t>2</w:t>
            </w:r>
            <w:r w:rsidR="00E95B14">
              <w:rPr>
                <w:b/>
                <w:bCs/>
                <w:sz w:val="24"/>
                <w:szCs w:val="24"/>
              </w:rPr>
              <w:fldChar w:fldCharType="end"/>
            </w:r>
            <w:r w:rsidR="00E95B14">
              <w:t xml:space="preserve"> of </w:t>
            </w:r>
            <w:r w:rsidR="00E95B14">
              <w:rPr>
                <w:b/>
                <w:bCs/>
                <w:sz w:val="24"/>
                <w:szCs w:val="24"/>
              </w:rPr>
              <w:fldChar w:fldCharType="begin"/>
            </w:r>
            <w:r w:rsidR="00E95B14">
              <w:rPr>
                <w:b/>
                <w:bCs/>
              </w:rPr>
              <w:instrText xml:space="preserve"> NUMPAGES  </w:instrText>
            </w:r>
            <w:r w:rsidR="00E95B14">
              <w:rPr>
                <w:b/>
                <w:bCs/>
                <w:sz w:val="24"/>
                <w:szCs w:val="24"/>
              </w:rPr>
              <w:fldChar w:fldCharType="separate"/>
            </w:r>
            <w:r w:rsidR="00E95B14">
              <w:rPr>
                <w:b/>
                <w:bCs/>
                <w:noProof/>
              </w:rPr>
              <w:t>2</w:t>
            </w:r>
            <w:r w:rsidR="00E95B14">
              <w:rPr>
                <w:b/>
                <w:bCs/>
                <w:sz w:val="24"/>
                <w:szCs w:val="24"/>
              </w:rPr>
              <w:fldChar w:fldCharType="end"/>
            </w:r>
          </w:sdtContent>
        </w:sdt>
      </w:sdtContent>
    </w:sdt>
  </w:p>
  <w:p w14:paraId="5CB785E4" w14:textId="551BF32E" w:rsidR="00E95B14" w:rsidRPr="00E95B14" w:rsidRDefault="00E95B14" w:rsidP="00E95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7B07" w14:textId="2D552308" w:rsidR="00B91958" w:rsidRDefault="00B91958">
    <w:pPr>
      <w:pStyle w:val="Footer"/>
    </w:pPr>
    <w:r>
      <w:rPr>
        <w:noProof/>
      </w:rPr>
      <mc:AlternateContent>
        <mc:Choice Requires="wps">
          <w:drawing>
            <wp:anchor distT="0" distB="0" distL="0" distR="0" simplePos="0" relativeHeight="251658240" behindDoc="0" locked="0" layoutInCell="1" allowOverlap="1" wp14:anchorId="362DB8E2" wp14:editId="0F9E3772">
              <wp:simplePos x="635" y="635"/>
              <wp:positionH relativeFrom="page">
                <wp:align>center</wp:align>
              </wp:positionH>
              <wp:positionV relativeFrom="page">
                <wp:align>bottom</wp:align>
              </wp:positionV>
              <wp:extent cx="446405" cy="361315"/>
              <wp:effectExtent l="0" t="0" r="10795" b="0"/>
              <wp:wrapNone/>
              <wp:docPr id="828868618"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6405" cy="361315"/>
                      </a:xfrm>
                      <a:prstGeom prst="rect">
                        <a:avLst/>
                      </a:prstGeom>
                      <a:noFill/>
                      <a:ln>
                        <a:noFill/>
                      </a:ln>
                    </wps:spPr>
                    <wps:txbx>
                      <w:txbxContent>
                        <w:p w14:paraId="1232D8EF" w14:textId="43B8FA34" w:rsidR="00B91958" w:rsidRPr="00B91958" w:rsidRDefault="00B91958" w:rsidP="00B91958">
                          <w:pPr>
                            <w:rPr>
                              <w:rFonts w:ascii="Calibri" w:eastAsia="Calibri" w:hAnsi="Calibri" w:cs="Calibri"/>
                              <w:noProof/>
                              <w:color w:val="000000"/>
                              <w:szCs w:val="22"/>
                            </w:rPr>
                          </w:pPr>
                          <w:r w:rsidRPr="00B91958">
                            <w:rPr>
                              <w:rFonts w:ascii="Calibri" w:eastAsia="Calibri" w:hAnsi="Calibri" w:cs="Calibri"/>
                              <w:noProof/>
                              <w:color w:val="000000"/>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2DB8E2" id="_x0000_t202" coordsize="21600,21600" o:spt="202" path="m,l,21600r21600,l21600,xe">
              <v:stroke joinstyle="miter"/>
              <v:path gradientshapeok="t" o:connecttype="rect"/>
            </v:shapetype>
            <v:shape id="Text Box 1" o:spid="_x0000_s1028" type="#_x0000_t202" alt="Internal" style="position:absolute;margin-left:0;margin-top:0;width:35.1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" filled="f" stroked="f">
              <v:fill o:detectmouseclick="t"/>
              <v:textbox style="mso-fit-shape-to-text:t" inset="0,0,0,15pt">
                <w:txbxContent>
                  <w:p w14:paraId="1232D8EF" w14:textId="43B8FA34" w:rsidR="00B91958" w:rsidRPr="00B91958" w:rsidRDefault="00B91958" w:rsidP="00B91958">
                    <w:pPr>
                      <w:rPr>
                        <w:rFonts w:ascii="Calibri" w:eastAsia="Calibri" w:hAnsi="Calibri" w:cs="Calibri"/>
                        <w:noProof/>
                        <w:color w:val="000000"/>
                        <w:szCs w:val="22"/>
                      </w:rPr>
                    </w:pPr>
                    <w:r w:rsidRPr="00B91958">
                      <w:rPr>
                        <w:rFonts w:ascii="Calibri" w:eastAsia="Calibri" w:hAnsi="Calibri" w:cs="Calibri"/>
                        <w:noProof/>
                        <w:color w:val="000000"/>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34331" w14:textId="77777777" w:rsidR="00AC58ED" w:rsidRDefault="00AC58ED">
      <w:r>
        <w:separator/>
      </w:r>
    </w:p>
  </w:footnote>
  <w:footnote w:type="continuationSeparator" w:id="0">
    <w:p w14:paraId="7CEC7946" w14:textId="77777777" w:rsidR="00AC58ED" w:rsidRDefault="00AC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FB12" w14:textId="77777777" w:rsidR="00963C0B" w:rsidRDefault="00963C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CBA666" w14:textId="77777777" w:rsidR="00963C0B" w:rsidRDefault="00963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77A5" w14:textId="77777777" w:rsidR="00963C0B" w:rsidRDefault="00963C0B" w:rsidP="0011311F">
    <w:pPr>
      <w:pStyle w:val="Header"/>
      <w:framePr w:h="390" w:hRule="exact" w:wrap="around" w:vAnchor="text" w:hAnchor="margin" w:xAlign="center" w:y="-141"/>
      <w:jc w:val="center"/>
      <w:rPr>
        <w:rStyle w:val="PageNumber"/>
      </w:rPr>
    </w:pPr>
  </w:p>
  <w:p w14:paraId="0A06F3B9" w14:textId="77777777" w:rsidR="00963C0B" w:rsidRDefault="00963C0B">
    <w:pPr>
      <w:pStyle w:val="Header"/>
      <w:framePr w:wrap="around" w:vAnchor="text" w:hAnchor="margin" w:xAlign="center" w:y="1"/>
      <w:rPr>
        <w:rStyle w:val="PageNumber"/>
        <w:sz w:val="24"/>
      </w:rPr>
    </w:pPr>
  </w:p>
  <w:p w14:paraId="47C0C092" w14:textId="4E77671F" w:rsidR="00963C0B" w:rsidRDefault="00E41C6A">
    <w:pPr>
      <w:pStyle w:val="Header"/>
    </w:pPr>
    <w:r w:rsidRPr="005A0EA7">
      <w:rPr>
        <w:noProof/>
        <w:lang w:eastAsia="en-GB"/>
      </w:rPr>
      <w:drawing>
        <wp:inline distT="0" distB="0" distL="0" distR="0" wp14:anchorId="55BBF231" wp14:editId="26472B27">
          <wp:extent cx="2254250" cy="355600"/>
          <wp:effectExtent l="0" t="0" r="0" b="0"/>
          <wp:docPr id="4"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6" r="58598" b="5376"/>
                  <a:stretch>
                    <a:fillRect/>
                  </a:stretch>
                </pic:blipFill>
                <pic:spPr bwMode="auto">
                  <a:xfrm>
                    <a:off x="0" y="0"/>
                    <a:ext cx="2254250" cy="355600"/>
                  </a:xfrm>
                  <a:prstGeom prst="rect">
                    <a:avLst/>
                  </a:prstGeom>
                  <a:noFill/>
                  <a:ln>
                    <a:noFill/>
                  </a:ln>
                </pic:spPr>
              </pic:pic>
            </a:graphicData>
          </a:graphic>
        </wp:inline>
      </w:drawing>
    </w:r>
  </w:p>
  <w:p w14:paraId="48A87C00" w14:textId="77777777" w:rsidR="00963C0B" w:rsidRDefault="00963C0B" w:rsidP="00E41C6A">
    <w:pPr>
      <w:pStyle w:val="Header"/>
      <w:spacing w:before="120"/>
      <w:rPr>
        <w:b/>
        <w:bCs/>
        <w:sz w:val="32"/>
      </w:rPr>
    </w:pPr>
    <w:r>
      <w:rPr>
        <w:b/>
        <w:bCs/>
        <w:sz w:val="32"/>
      </w:rPr>
      <w:t>Job Description</w:t>
    </w:r>
  </w:p>
  <w:p w14:paraId="02A9F979" w14:textId="77777777" w:rsidR="00963C0B" w:rsidRDefault="00963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437"/>
    <w:multiLevelType w:val="hybridMultilevel"/>
    <w:tmpl w:val="D5C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4FC73BD0"/>
    <w:multiLevelType w:val="hybridMultilevel"/>
    <w:tmpl w:val="38FA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BF7E06"/>
    <w:multiLevelType w:val="multilevel"/>
    <w:tmpl w:val="DBF6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B92D18"/>
    <w:multiLevelType w:val="hybridMultilevel"/>
    <w:tmpl w:val="67FA683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9318940">
    <w:abstractNumId w:val="3"/>
  </w:num>
  <w:num w:numId="2" w16cid:durableId="1364937055">
    <w:abstractNumId w:val="5"/>
  </w:num>
  <w:num w:numId="3" w16cid:durableId="1228538094">
    <w:abstractNumId w:val="4"/>
  </w:num>
  <w:num w:numId="4" w16cid:durableId="2108888731">
    <w:abstractNumId w:val="2"/>
  </w:num>
  <w:num w:numId="5" w16cid:durableId="1344282411">
    <w:abstractNumId w:val="9"/>
  </w:num>
  <w:num w:numId="6" w16cid:durableId="2134009324">
    <w:abstractNumId w:val="11"/>
  </w:num>
  <w:num w:numId="7" w16cid:durableId="1422601815">
    <w:abstractNumId w:val="1"/>
  </w:num>
  <w:num w:numId="8" w16cid:durableId="1441026071">
    <w:abstractNumId w:val="7"/>
  </w:num>
  <w:num w:numId="9" w16cid:durableId="2009552576">
    <w:abstractNumId w:val="10"/>
  </w:num>
  <w:num w:numId="10" w16cid:durableId="831022841">
    <w:abstractNumId w:val="8"/>
  </w:num>
  <w:num w:numId="11" w16cid:durableId="2017994434">
    <w:abstractNumId w:val="6"/>
  </w:num>
  <w:num w:numId="12" w16cid:durableId="2117869162">
    <w:abstractNumId w:val="10"/>
  </w:num>
  <w:num w:numId="13" w16cid:durableId="79698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64D4A"/>
    <w:rsid w:val="00095103"/>
    <w:rsid w:val="000A74EA"/>
    <w:rsid w:val="000C20EC"/>
    <w:rsid w:val="001118D1"/>
    <w:rsid w:val="0011311F"/>
    <w:rsid w:val="0012339D"/>
    <w:rsid w:val="00132D62"/>
    <w:rsid w:val="00161700"/>
    <w:rsid w:val="00166794"/>
    <w:rsid w:val="001A4EC0"/>
    <w:rsid w:val="001E7384"/>
    <w:rsid w:val="001F19A9"/>
    <w:rsid w:val="001F2E1E"/>
    <w:rsid w:val="00224570"/>
    <w:rsid w:val="0025517B"/>
    <w:rsid w:val="00276134"/>
    <w:rsid w:val="00282039"/>
    <w:rsid w:val="00283AFD"/>
    <w:rsid w:val="00286932"/>
    <w:rsid w:val="0029285B"/>
    <w:rsid w:val="002A1475"/>
    <w:rsid w:val="002B3E7D"/>
    <w:rsid w:val="002D65DF"/>
    <w:rsid w:val="00311822"/>
    <w:rsid w:val="00364177"/>
    <w:rsid w:val="00373A9A"/>
    <w:rsid w:val="00381004"/>
    <w:rsid w:val="00383A98"/>
    <w:rsid w:val="00386B12"/>
    <w:rsid w:val="003B0CDA"/>
    <w:rsid w:val="003D3D1B"/>
    <w:rsid w:val="003D6FCA"/>
    <w:rsid w:val="003E0F3A"/>
    <w:rsid w:val="003F5336"/>
    <w:rsid w:val="003F589A"/>
    <w:rsid w:val="004006DA"/>
    <w:rsid w:val="00414690"/>
    <w:rsid w:val="0042310A"/>
    <w:rsid w:val="0043630F"/>
    <w:rsid w:val="004919D3"/>
    <w:rsid w:val="004F33FB"/>
    <w:rsid w:val="004F3B96"/>
    <w:rsid w:val="00503263"/>
    <w:rsid w:val="0050723A"/>
    <w:rsid w:val="00545A61"/>
    <w:rsid w:val="005576E8"/>
    <w:rsid w:val="00557827"/>
    <w:rsid w:val="0057203D"/>
    <w:rsid w:val="0058030A"/>
    <w:rsid w:val="00581B5F"/>
    <w:rsid w:val="005903EA"/>
    <w:rsid w:val="005A6E3C"/>
    <w:rsid w:val="005B1A00"/>
    <w:rsid w:val="005B6723"/>
    <w:rsid w:val="005B6E51"/>
    <w:rsid w:val="005C71E5"/>
    <w:rsid w:val="005D614B"/>
    <w:rsid w:val="005E4590"/>
    <w:rsid w:val="006132AF"/>
    <w:rsid w:val="00613DDC"/>
    <w:rsid w:val="006256F2"/>
    <w:rsid w:val="00630F50"/>
    <w:rsid w:val="00664ACC"/>
    <w:rsid w:val="00675296"/>
    <w:rsid w:val="0067797C"/>
    <w:rsid w:val="006F01F2"/>
    <w:rsid w:val="00713EF1"/>
    <w:rsid w:val="007527BD"/>
    <w:rsid w:val="0076494C"/>
    <w:rsid w:val="007850B3"/>
    <w:rsid w:val="0079548B"/>
    <w:rsid w:val="007C0CF4"/>
    <w:rsid w:val="007D4946"/>
    <w:rsid w:val="00830070"/>
    <w:rsid w:val="00837890"/>
    <w:rsid w:val="00884067"/>
    <w:rsid w:val="008A50AC"/>
    <w:rsid w:val="008C22BC"/>
    <w:rsid w:val="008C4170"/>
    <w:rsid w:val="009109FB"/>
    <w:rsid w:val="00932545"/>
    <w:rsid w:val="0093569E"/>
    <w:rsid w:val="00963C0B"/>
    <w:rsid w:val="0098691B"/>
    <w:rsid w:val="00990319"/>
    <w:rsid w:val="009929F3"/>
    <w:rsid w:val="009C2DEB"/>
    <w:rsid w:val="009C2E77"/>
    <w:rsid w:val="009F508A"/>
    <w:rsid w:val="009F57A8"/>
    <w:rsid w:val="00A214E0"/>
    <w:rsid w:val="00A24231"/>
    <w:rsid w:val="00A259D2"/>
    <w:rsid w:val="00A66DD6"/>
    <w:rsid w:val="00A7253A"/>
    <w:rsid w:val="00A73A1C"/>
    <w:rsid w:val="00A86788"/>
    <w:rsid w:val="00A91341"/>
    <w:rsid w:val="00AB656F"/>
    <w:rsid w:val="00AC58ED"/>
    <w:rsid w:val="00AE328C"/>
    <w:rsid w:val="00AF1556"/>
    <w:rsid w:val="00B1706A"/>
    <w:rsid w:val="00B31F5C"/>
    <w:rsid w:val="00B35A55"/>
    <w:rsid w:val="00B3623C"/>
    <w:rsid w:val="00B44681"/>
    <w:rsid w:val="00B4667D"/>
    <w:rsid w:val="00B72E47"/>
    <w:rsid w:val="00B91958"/>
    <w:rsid w:val="00B92964"/>
    <w:rsid w:val="00BB55AE"/>
    <w:rsid w:val="00BC08FB"/>
    <w:rsid w:val="00BC6748"/>
    <w:rsid w:val="00BD4042"/>
    <w:rsid w:val="00BD770E"/>
    <w:rsid w:val="00BF0DA6"/>
    <w:rsid w:val="00BF3DBC"/>
    <w:rsid w:val="00BF6816"/>
    <w:rsid w:val="00C024DA"/>
    <w:rsid w:val="00C204ED"/>
    <w:rsid w:val="00C47AFC"/>
    <w:rsid w:val="00C77F99"/>
    <w:rsid w:val="00CB79B6"/>
    <w:rsid w:val="00D16833"/>
    <w:rsid w:val="00D324EA"/>
    <w:rsid w:val="00D33C81"/>
    <w:rsid w:val="00D37ED8"/>
    <w:rsid w:val="00D4075B"/>
    <w:rsid w:val="00D40924"/>
    <w:rsid w:val="00D4569A"/>
    <w:rsid w:val="00D8318A"/>
    <w:rsid w:val="00D84FEC"/>
    <w:rsid w:val="00D87233"/>
    <w:rsid w:val="00D93FED"/>
    <w:rsid w:val="00DD0735"/>
    <w:rsid w:val="00DF2346"/>
    <w:rsid w:val="00E032B1"/>
    <w:rsid w:val="00E07CF9"/>
    <w:rsid w:val="00E2189D"/>
    <w:rsid w:val="00E312A5"/>
    <w:rsid w:val="00E41C6A"/>
    <w:rsid w:val="00E820AA"/>
    <w:rsid w:val="00E95B14"/>
    <w:rsid w:val="00ED0A13"/>
    <w:rsid w:val="00F049B7"/>
    <w:rsid w:val="00F07E6C"/>
    <w:rsid w:val="00F67D68"/>
    <w:rsid w:val="00F71BC3"/>
    <w:rsid w:val="00FA243C"/>
    <w:rsid w:val="00FA317D"/>
    <w:rsid w:val="00FB6D0E"/>
    <w:rsid w:val="00FE2639"/>
    <w:rsid w:val="00FE6A65"/>
    <w:rsid w:val="00FF6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19D00F6"/>
  <w15:chartTrackingRefBased/>
  <w15:docId w15:val="{59B89EB6-D3F4-487D-9C2A-33455C99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link w:val="Heading3Char"/>
    <w:qFormat/>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paragraph" w:styleId="BodyTextIndent">
    <w:name w:val="Body Text Indent"/>
    <w:basedOn w:val="Normal"/>
    <w:rsid w:val="00830070"/>
    <w:pPr>
      <w:ind w:left="720" w:hanging="720"/>
      <w:jc w:val="both"/>
    </w:pPr>
    <w:rPr>
      <w:rFonts w:ascii="Times New Roman" w:hAnsi="Times New Roman"/>
      <w:sz w:val="20"/>
    </w:rPr>
  </w:style>
  <w:style w:type="character" w:customStyle="1" w:styleId="Heading2Char">
    <w:name w:val="Heading 2 Char"/>
    <w:link w:val="Heading2"/>
    <w:rsid w:val="00D87233"/>
    <w:rPr>
      <w:rFonts w:ascii="Arial" w:hAnsi="Arial"/>
      <w:b/>
      <w:sz w:val="28"/>
      <w:lang w:eastAsia="en-US"/>
    </w:rPr>
  </w:style>
  <w:style w:type="character" w:customStyle="1" w:styleId="Heading3Char">
    <w:name w:val="Heading 3 Char"/>
    <w:link w:val="Heading3"/>
    <w:rsid w:val="00D87233"/>
    <w:rPr>
      <w:rFonts w:ascii="Arial" w:hAnsi="Arial"/>
      <w:b/>
      <w:sz w:val="22"/>
      <w:lang w:eastAsia="en-US"/>
    </w:rPr>
  </w:style>
  <w:style w:type="paragraph" w:styleId="ListParagraph">
    <w:name w:val="List Paragraph"/>
    <w:basedOn w:val="Normal"/>
    <w:uiPriority w:val="34"/>
    <w:qFormat/>
    <w:rsid w:val="00D87233"/>
    <w:pPr>
      <w:ind w:left="720"/>
    </w:pPr>
    <w:rPr>
      <w:rFonts w:ascii="Times New Roman" w:hAnsi="Times New Roman"/>
      <w:sz w:val="24"/>
      <w:szCs w:val="24"/>
    </w:rPr>
  </w:style>
  <w:style w:type="paragraph" w:styleId="BalloonText">
    <w:name w:val="Balloon Text"/>
    <w:basedOn w:val="Normal"/>
    <w:link w:val="BalloonTextChar"/>
    <w:rsid w:val="00BC08FB"/>
    <w:rPr>
      <w:rFonts w:ascii="Segoe UI" w:hAnsi="Segoe UI" w:cs="Segoe UI"/>
      <w:sz w:val="18"/>
      <w:szCs w:val="18"/>
    </w:rPr>
  </w:style>
  <w:style w:type="character" w:customStyle="1" w:styleId="BalloonTextChar">
    <w:name w:val="Balloon Text Char"/>
    <w:basedOn w:val="DefaultParagraphFont"/>
    <w:link w:val="BalloonText"/>
    <w:rsid w:val="00BC08FB"/>
    <w:rPr>
      <w:rFonts w:ascii="Segoe UI" w:hAnsi="Segoe UI" w:cs="Segoe UI"/>
      <w:sz w:val="18"/>
      <w:szCs w:val="18"/>
      <w:lang w:eastAsia="en-US"/>
    </w:rPr>
  </w:style>
  <w:style w:type="character" w:customStyle="1" w:styleId="FooterChar">
    <w:name w:val="Footer Char"/>
    <w:link w:val="Footer"/>
    <w:uiPriority w:val="99"/>
    <w:rsid w:val="00E95B14"/>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29501">
      <w:bodyDiv w:val="1"/>
      <w:marLeft w:val="0"/>
      <w:marRight w:val="0"/>
      <w:marTop w:val="0"/>
      <w:marBottom w:val="0"/>
      <w:divBdr>
        <w:top w:val="none" w:sz="0" w:space="0" w:color="auto"/>
        <w:left w:val="none" w:sz="0" w:space="0" w:color="auto"/>
        <w:bottom w:val="none" w:sz="0" w:space="0" w:color="auto"/>
        <w:right w:val="none" w:sz="0" w:space="0" w:color="auto"/>
      </w:divBdr>
    </w:div>
    <w:div w:id="415789841">
      <w:bodyDiv w:val="1"/>
      <w:marLeft w:val="0"/>
      <w:marRight w:val="0"/>
      <w:marTop w:val="0"/>
      <w:marBottom w:val="0"/>
      <w:divBdr>
        <w:top w:val="none" w:sz="0" w:space="0" w:color="auto"/>
        <w:left w:val="none" w:sz="0" w:space="0" w:color="auto"/>
        <w:bottom w:val="none" w:sz="0" w:space="0" w:color="auto"/>
        <w:right w:val="none" w:sz="0" w:space="0" w:color="auto"/>
      </w:divBdr>
    </w:div>
    <w:div w:id="537624506">
      <w:bodyDiv w:val="1"/>
      <w:marLeft w:val="0"/>
      <w:marRight w:val="0"/>
      <w:marTop w:val="0"/>
      <w:marBottom w:val="0"/>
      <w:divBdr>
        <w:top w:val="none" w:sz="0" w:space="0" w:color="auto"/>
        <w:left w:val="none" w:sz="0" w:space="0" w:color="auto"/>
        <w:bottom w:val="none" w:sz="0" w:space="0" w:color="auto"/>
        <w:right w:val="none" w:sz="0" w:space="0" w:color="auto"/>
      </w:divBdr>
    </w:div>
    <w:div w:id="659427524">
      <w:bodyDiv w:val="1"/>
      <w:marLeft w:val="0"/>
      <w:marRight w:val="0"/>
      <w:marTop w:val="0"/>
      <w:marBottom w:val="0"/>
      <w:divBdr>
        <w:top w:val="none" w:sz="0" w:space="0" w:color="auto"/>
        <w:left w:val="none" w:sz="0" w:space="0" w:color="auto"/>
        <w:bottom w:val="none" w:sz="0" w:space="0" w:color="auto"/>
        <w:right w:val="none" w:sz="0" w:space="0" w:color="auto"/>
      </w:divBdr>
    </w:div>
    <w:div w:id="665205914">
      <w:bodyDiv w:val="1"/>
      <w:marLeft w:val="0"/>
      <w:marRight w:val="0"/>
      <w:marTop w:val="0"/>
      <w:marBottom w:val="0"/>
      <w:divBdr>
        <w:top w:val="none" w:sz="0" w:space="0" w:color="auto"/>
        <w:left w:val="none" w:sz="0" w:space="0" w:color="auto"/>
        <w:bottom w:val="none" w:sz="0" w:space="0" w:color="auto"/>
        <w:right w:val="none" w:sz="0" w:space="0" w:color="auto"/>
      </w:divBdr>
    </w:div>
    <w:div w:id="760175088">
      <w:bodyDiv w:val="1"/>
      <w:marLeft w:val="0"/>
      <w:marRight w:val="0"/>
      <w:marTop w:val="0"/>
      <w:marBottom w:val="0"/>
      <w:divBdr>
        <w:top w:val="none" w:sz="0" w:space="0" w:color="auto"/>
        <w:left w:val="none" w:sz="0" w:space="0" w:color="auto"/>
        <w:bottom w:val="none" w:sz="0" w:space="0" w:color="auto"/>
        <w:right w:val="none" w:sz="0" w:space="0" w:color="auto"/>
      </w:divBdr>
    </w:div>
    <w:div w:id="918710652">
      <w:bodyDiv w:val="1"/>
      <w:marLeft w:val="0"/>
      <w:marRight w:val="0"/>
      <w:marTop w:val="0"/>
      <w:marBottom w:val="0"/>
      <w:divBdr>
        <w:top w:val="none" w:sz="0" w:space="0" w:color="auto"/>
        <w:left w:val="none" w:sz="0" w:space="0" w:color="auto"/>
        <w:bottom w:val="none" w:sz="0" w:space="0" w:color="auto"/>
        <w:right w:val="none" w:sz="0" w:space="0" w:color="auto"/>
      </w:divBdr>
    </w:div>
    <w:div w:id="997342194">
      <w:bodyDiv w:val="1"/>
      <w:marLeft w:val="0"/>
      <w:marRight w:val="0"/>
      <w:marTop w:val="0"/>
      <w:marBottom w:val="0"/>
      <w:divBdr>
        <w:top w:val="none" w:sz="0" w:space="0" w:color="auto"/>
        <w:left w:val="none" w:sz="0" w:space="0" w:color="auto"/>
        <w:bottom w:val="none" w:sz="0" w:space="0" w:color="auto"/>
        <w:right w:val="none" w:sz="0" w:space="0" w:color="auto"/>
      </w:divBdr>
    </w:div>
    <w:div w:id="1019043967">
      <w:bodyDiv w:val="1"/>
      <w:marLeft w:val="0"/>
      <w:marRight w:val="0"/>
      <w:marTop w:val="0"/>
      <w:marBottom w:val="0"/>
      <w:divBdr>
        <w:top w:val="none" w:sz="0" w:space="0" w:color="auto"/>
        <w:left w:val="none" w:sz="0" w:space="0" w:color="auto"/>
        <w:bottom w:val="none" w:sz="0" w:space="0" w:color="auto"/>
        <w:right w:val="none" w:sz="0" w:space="0" w:color="auto"/>
      </w:divBdr>
    </w:div>
    <w:div w:id="1243029723">
      <w:bodyDiv w:val="1"/>
      <w:marLeft w:val="0"/>
      <w:marRight w:val="0"/>
      <w:marTop w:val="0"/>
      <w:marBottom w:val="0"/>
      <w:divBdr>
        <w:top w:val="none" w:sz="0" w:space="0" w:color="auto"/>
        <w:left w:val="none" w:sz="0" w:space="0" w:color="auto"/>
        <w:bottom w:val="none" w:sz="0" w:space="0" w:color="auto"/>
        <w:right w:val="none" w:sz="0" w:space="0" w:color="auto"/>
      </w:divBdr>
    </w:div>
    <w:div w:id="1659841069">
      <w:bodyDiv w:val="1"/>
      <w:marLeft w:val="0"/>
      <w:marRight w:val="0"/>
      <w:marTop w:val="0"/>
      <w:marBottom w:val="0"/>
      <w:divBdr>
        <w:top w:val="none" w:sz="0" w:space="0" w:color="auto"/>
        <w:left w:val="none" w:sz="0" w:space="0" w:color="auto"/>
        <w:bottom w:val="none" w:sz="0" w:space="0" w:color="auto"/>
        <w:right w:val="none" w:sz="0" w:space="0" w:color="auto"/>
      </w:divBdr>
    </w:div>
    <w:div w:id="1670518005">
      <w:bodyDiv w:val="1"/>
      <w:marLeft w:val="0"/>
      <w:marRight w:val="0"/>
      <w:marTop w:val="0"/>
      <w:marBottom w:val="0"/>
      <w:divBdr>
        <w:top w:val="none" w:sz="0" w:space="0" w:color="auto"/>
        <w:left w:val="none" w:sz="0" w:space="0" w:color="auto"/>
        <w:bottom w:val="none" w:sz="0" w:space="0" w:color="auto"/>
        <w:right w:val="none" w:sz="0" w:space="0" w:color="auto"/>
      </w:divBdr>
      <w:divsChild>
        <w:div w:id="1912806755">
          <w:marLeft w:val="0"/>
          <w:marRight w:val="0"/>
          <w:marTop w:val="0"/>
          <w:marBottom w:val="0"/>
          <w:divBdr>
            <w:top w:val="none" w:sz="0" w:space="0" w:color="auto"/>
            <w:left w:val="none" w:sz="0" w:space="0" w:color="auto"/>
            <w:bottom w:val="none" w:sz="0" w:space="0" w:color="auto"/>
            <w:right w:val="none" w:sz="0" w:space="0" w:color="auto"/>
          </w:divBdr>
          <w:divsChild>
            <w:div w:id="1899434168">
              <w:marLeft w:val="0"/>
              <w:marRight w:val="0"/>
              <w:marTop w:val="0"/>
              <w:marBottom w:val="0"/>
              <w:divBdr>
                <w:top w:val="none" w:sz="0" w:space="0" w:color="auto"/>
                <w:left w:val="none" w:sz="0" w:space="0" w:color="auto"/>
                <w:bottom w:val="none" w:sz="0" w:space="0" w:color="auto"/>
                <w:right w:val="none" w:sz="0" w:space="0" w:color="auto"/>
              </w:divBdr>
              <w:divsChild>
                <w:div w:id="317004568">
                  <w:marLeft w:val="150"/>
                  <w:marRight w:val="150"/>
                  <w:marTop w:val="0"/>
                  <w:marBottom w:val="0"/>
                  <w:divBdr>
                    <w:top w:val="none" w:sz="0" w:space="0" w:color="auto"/>
                    <w:left w:val="none" w:sz="0" w:space="0" w:color="auto"/>
                    <w:bottom w:val="none" w:sz="0" w:space="0" w:color="auto"/>
                    <w:right w:val="none" w:sz="0" w:space="0" w:color="auto"/>
                  </w:divBdr>
                  <w:divsChild>
                    <w:div w:id="1478766739">
                      <w:marLeft w:val="0"/>
                      <w:marRight w:val="0"/>
                      <w:marTop w:val="0"/>
                      <w:marBottom w:val="225"/>
                      <w:divBdr>
                        <w:top w:val="none" w:sz="0" w:space="0" w:color="auto"/>
                        <w:left w:val="none" w:sz="0" w:space="0" w:color="auto"/>
                        <w:bottom w:val="none" w:sz="0" w:space="0" w:color="auto"/>
                        <w:right w:val="none" w:sz="0" w:space="0" w:color="auto"/>
                      </w:divBdr>
                      <w:divsChild>
                        <w:div w:id="257518318">
                          <w:marLeft w:val="0"/>
                          <w:marRight w:val="0"/>
                          <w:marTop w:val="0"/>
                          <w:marBottom w:val="0"/>
                          <w:divBdr>
                            <w:top w:val="single" w:sz="6" w:space="8" w:color="CCCCCC"/>
                            <w:left w:val="none" w:sz="0" w:space="0" w:color="auto"/>
                            <w:bottom w:val="none" w:sz="0" w:space="0" w:color="auto"/>
                            <w:right w:val="none" w:sz="0" w:space="0" w:color="auto"/>
                          </w:divBdr>
                          <w:divsChild>
                            <w:div w:id="1877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592844">
      <w:bodyDiv w:val="1"/>
      <w:marLeft w:val="0"/>
      <w:marRight w:val="0"/>
      <w:marTop w:val="0"/>
      <w:marBottom w:val="0"/>
      <w:divBdr>
        <w:top w:val="none" w:sz="0" w:space="0" w:color="auto"/>
        <w:left w:val="none" w:sz="0" w:space="0" w:color="auto"/>
        <w:bottom w:val="none" w:sz="0" w:space="0" w:color="auto"/>
        <w:right w:val="none" w:sz="0" w:space="0" w:color="auto"/>
      </w:divBdr>
    </w:div>
    <w:div w:id="1941181567">
      <w:bodyDiv w:val="1"/>
      <w:marLeft w:val="0"/>
      <w:marRight w:val="0"/>
      <w:marTop w:val="0"/>
      <w:marBottom w:val="0"/>
      <w:divBdr>
        <w:top w:val="none" w:sz="0" w:space="0" w:color="auto"/>
        <w:left w:val="none" w:sz="0" w:space="0" w:color="auto"/>
        <w:bottom w:val="none" w:sz="0" w:space="0" w:color="auto"/>
        <w:right w:val="none" w:sz="0" w:space="0" w:color="auto"/>
      </w:divBdr>
    </w:div>
    <w:div w:id="1978681610">
      <w:bodyDiv w:val="1"/>
      <w:marLeft w:val="0"/>
      <w:marRight w:val="0"/>
      <w:marTop w:val="0"/>
      <w:marBottom w:val="0"/>
      <w:divBdr>
        <w:top w:val="none" w:sz="0" w:space="0" w:color="auto"/>
        <w:left w:val="none" w:sz="0" w:space="0" w:color="auto"/>
        <w:bottom w:val="none" w:sz="0" w:space="0" w:color="auto"/>
        <w:right w:val="none" w:sz="0" w:space="0" w:color="auto"/>
      </w:divBdr>
    </w:div>
    <w:div w:id="19980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F719B0D67A1746BE60F06F7B31E818" ma:contentTypeVersion="11" ma:contentTypeDescription="Create a new document." ma:contentTypeScope="" ma:versionID="eda6a29eac46d12ba84c036d4e52b1fe">
  <xsd:schema xmlns:xsd="http://www.w3.org/2001/XMLSchema" xmlns:xs="http://www.w3.org/2001/XMLSchema" xmlns:p="http://schemas.microsoft.com/office/2006/metadata/properties" xmlns:ns3="0ac88fb2-012e-444b-a8e7-a5ff48aecfc1" xmlns:ns4="b90e1dd7-8775-4a25-bd0a-30fef5d26037" targetNamespace="http://schemas.microsoft.com/office/2006/metadata/properties" ma:root="true" ma:fieldsID="b2e7fafbfc55c9ec69ec31bdafeb47f0" ns3:_="" ns4:_="">
    <xsd:import namespace="0ac88fb2-012e-444b-a8e7-a5ff48aecfc1"/>
    <xsd:import namespace="b90e1dd7-8775-4a25-bd0a-30fef5d260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88fb2-012e-444b-a8e7-a5ff48aecf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e1dd7-8775-4a25-bd0a-30fef5d260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22AA-490D-4C63-85DA-4A2551ADF7B6}">
  <ds:schemaRefs>
    <ds:schemaRef ds:uri="http://schemas.microsoft.com/sharepoint/v3/contenttype/forms"/>
  </ds:schemaRefs>
</ds:datastoreItem>
</file>

<file path=customXml/itemProps2.xml><?xml version="1.0" encoding="utf-8"?>
<ds:datastoreItem xmlns:ds="http://schemas.openxmlformats.org/officeDocument/2006/customXml" ds:itemID="{08896982-077A-458C-9F86-AD34EF82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88fb2-012e-444b-a8e7-a5ff48aecfc1"/>
    <ds:schemaRef ds:uri="b90e1dd7-8775-4a25-bd0a-30fef5d26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C056B-C5B0-4972-B572-EED318CC36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D05DF7-C2B2-4052-AA38-D9A47BE47304}">
  <ds:schemaRefs>
    <ds:schemaRef ds:uri="http://schemas.openxmlformats.org/officeDocument/2006/bibliography"/>
  </ds:schemaRefs>
</ds:datastoreItem>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Senior Operations Inspector JD</vt:lpstr>
    </vt:vector>
  </TitlesOfParts>
  <Company>Southeastern Railway</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Operations Inspector JD</dc:title>
  <dc:subject>SNR Ops JD 2018</dc:subject>
  <dc:creator>Alan.Gale@southeasternrailway.co.uk</dc:creator>
  <cp:keywords/>
  <dc:description>Reviewed with K Wagstaffe 2018</dc:description>
  <cp:lastModifiedBy>Hayler, Paul</cp:lastModifiedBy>
  <cp:revision>2</cp:revision>
  <cp:lastPrinted>2012-08-24T08:47:00Z</cp:lastPrinted>
  <dcterms:created xsi:type="dcterms:W3CDTF">2026-06-15T08:39:00Z</dcterms:created>
  <dcterms:modified xsi:type="dcterms:W3CDTF">2026-06-15T08:39:00Z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0x010100D5F719B0D67A1746BE60F06F7B31E818</vt:lpwstr>
  </property>
  <property fmtid="{D5CDD505-2E9C-101B-9397-08002B2CF9AE}" pid="6" name="ClassificationContentMarkingFooterShapeIds">
    <vt:lpwstr>3167880a,2faf6db7,6bd75e18</vt:lpwstr>
  </property>
  <property fmtid="{D5CDD505-2E9C-101B-9397-08002B2CF9AE}" pid="7" name="ClassificationContentMarkingFooterFontProps">
    <vt:lpwstr>#000000,11,Calibri</vt:lpwstr>
  </property>
  <property fmtid="{D5CDD505-2E9C-101B-9397-08002B2CF9AE}" pid="8" name="ClassificationContentMarkingFooterText">
    <vt:lpwstr>Internal</vt:lpwstr>
  </property>
</Properties>
</file>