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567"/>
        <w:gridCol w:w="709"/>
        <w:gridCol w:w="779"/>
        <w:gridCol w:w="744"/>
        <w:gridCol w:w="745"/>
      </w:tblGrid>
      <w:tr w:rsidR="00D84FEC" w:rsidRPr="00545962" w14:paraId="48666B2D" w14:textId="77777777">
        <w:tc>
          <w:tcPr>
            <w:tcW w:w="709" w:type="dxa"/>
            <w:tcBorders>
              <w:top w:val="single" w:sz="4" w:space="0" w:color="auto"/>
            </w:tcBorders>
          </w:tcPr>
          <w:p w14:paraId="53C79114" w14:textId="77777777" w:rsidR="00D84FEC" w:rsidRPr="00545962" w:rsidRDefault="00D84FEC">
            <w:pPr>
              <w:pStyle w:val="Heading3"/>
              <w:rPr>
                <w:rFonts w:cs="Arial"/>
                <w:szCs w:val="22"/>
              </w:rPr>
            </w:pPr>
            <w:r w:rsidRPr="00545962">
              <w:rPr>
                <w:rFonts w:cs="Arial"/>
                <w:szCs w:val="22"/>
              </w:rPr>
              <w:t>A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2A157C71" w14:textId="77777777" w:rsidR="00D84FEC" w:rsidRPr="00545962" w:rsidRDefault="00D84FEC">
            <w:pPr>
              <w:rPr>
                <w:rFonts w:cs="Arial"/>
                <w:b/>
                <w:szCs w:val="22"/>
              </w:rPr>
            </w:pPr>
            <w:r w:rsidRPr="00545962">
              <w:rPr>
                <w:rFonts w:cs="Arial"/>
                <w:b/>
                <w:szCs w:val="22"/>
              </w:rPr>
              <w:t>Post Details</w:t>
            </w:r>
          </w:p>
          <w:p w14:paraId="1553BC2B" w14:textId="77777777" w:rsidR="00D84FEC" w:rsidRPr="00545962" w:rsidRDefault="00D84FEC">
            <w:pPr>
              <w:rPr>
                <w:rFonts w:cs="Arial"/>
                <w:b/>
                <w:szCs w:val="22"/>
              </w:rPr>
            </w:pPr>
          </w:p>
        </w:tc>
      </w:tr>
      <w:tr w:rsidR="00D84FEC" w:rsidRPr="00545962" w14:paraId="4AEAAE7A" w14:textId="77777777">
        <w:tc>
          <w:tcPr>
            <w:tcW w:w="709" w:type="dxa"/>
          </w:tcPr>
          <w:p w14:paraId="1C2A87F9" w14:textId="77777777" w:rsidR="00D84FEC" w:rsidRPr="00545962" w:rsidRDefault="00D84FEC">
            <w:pPr>
              <w:rPr>
                <w:rFonts w:cs="Arial"/>
                <w:szCs w:val="22"/>
              </w:rPr>
            </w:pPr>
          </w:p>
        </w:tc>
        <w:tc>
          <w:tcPr>
            <w:tcW w:w="2127" w:type="dxa"/>
          </w:tcPr>
          <w:p w14:paraId="26AF2124" w14:textId="77777777" w:rsidR="00D84FEC" w:rsidRPr="00545962" w:rsidRDefault="00D84FEC">
            <w:pPr>
              <w:rPr>
                <w:rFonts w:cs="Arial"/>
                <w:szCs w:val="22"/>
              </w:rPr>
            </w:pPr>
            <w:r w:rsidRPr="00545962">
              <w:rPr>
                <w:rFonts w:cs="Arial"/>
                <w:szCs w:val="22"/>
              </w:rPr>
              <w:t>Job Title:</w:t>
            </w:r>
          </w:p>
        </w:tc>
        <w:tc>
          <w:tcPr>
            <w:tcW w:w="2268" w:type="dxa"/>
          </w:tcPr>
          <w:p w14:paraId="27973912" w14:textId="706A7015" w:rsidR="00D53393" w:rsidRPr="00545962" w:rsidRDefault="00264BD1" w:rsidP="00D5339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Lead Finance Business Partner</w:t>
            </w:r>
          </w:p>
          <w:p w14:paraId="6F753CF4" w14:textId="77777777" w:rsidR="00D84FEC" w:rsidRPr="00545962" w:rsidRDefault="00D84FEC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</w:tcPr>
          <w:p w14:paraId="7FB05F89" w14:textId="77777777" w:rsidR="00D84FEC" w:rsidRPr="00545962" w:rsidRDefault="00D84FEC">
            <w:pPr>
              <w:rPr>
                <w:rFonts w:cs="Arial"/>
                <w:szCs w:val="22"/>
              </w:rPr>
            </w:pPr>
            <w:r w:rsidRPr="00545962">
              <w:rPr>
                <w:rFonts w:cs="Arial"/>
                <w:szCs w:val="22"/>
              </w:rPr>
              <w:t>Function:</w:t>
            </w:r>
          </w:p>
        </w:tc>
        <w:tc>
          <w:tcPr>
            <w:tcW w:w="3544" w:type="dxa"/>
            <w:gridSpan w:val="5"/>
          </w:tcPr>
          <w:p w14:paraId="2C4E1790" w14:textId="79359660" w:rsidR="00D84FEC" w:rsidRPr="00545962" w:rsidRDefault="00B641F7">
            <w:pPr>
              <w:rPr>
                <w:rFonts w:cs="Arial"/>
                <w:szCs w:val="22"/>
              </w:rPr>
            </w:pPr>
            <w:r w:rsidRPr="00545962">
              <w:rPr>
                <w:rFonts w:cs="Arial"/>
                <w:szCs w:val="22"/>
              </w:rPr>
              <w:t>Finance</w:t>
            </w:r>
          </w:p>
        </w:tc>
      </w:tr>
      <w:tr w:rsidR="00D84FEC" w:rsidRPr="00545962" w14:paraId="63F93DFA" w14:textId="77777777" w:rsidTr="008C717C">
        <w:tc>
          <w:tcPr>
            <w:tcW w:w="709" w:type="dxa"/>
          </w:tcPr>
          <w:p w14:paraId="28345CE2" w14:textId="77777777" w:rsidR="00D84FEC" w:rsidRPr="00545962" w:rsidRDefault="00D84FEC">
            <w:pPr>
              <w:rPr>
                <w:rFonts w:cs="Arial"/>
                <w:szCs w:val="22"/>
              </w:rPr>
            </w:pPr>
          </w:p>
        </w:tc>
        <w:tc>
          <w:tcPr>
            <w:tcW w:w="2127" w:type="dxa"/>
          </w:tcPr>
          <w:p w14:paraId="7BDC066A" w14:textId="77777777" w:rsidR="00D84FEC" w:rsidRPr="00545962" w:rsidRDefault="00D84FEC">
            <w:pPr>
              <w:rPr>
                <w:rFonts w:cs="Arial"/>
                <w:szCs w:val="22"/>
              </w:rPr>
            </w:pPr>
            <w:r w:rsidRPr="00545962">
              <w:rPr>
                <w:rFonts w:cs="Arial"/>
                <w:szCs w:val="22"/>
              </w:rPr>
              <w:t>Location:</w:t>
            </w:r>
          </w:p>
        </w:tc>
        <w:tc>
          <w:tcPr>
            <w:tcW w:w="2268" w:type="dxa"/>
          </w:tcPr>
          <w:p w14:paraId="42EF192D" w14:textId="58BF2DBA" w:rsidR="00D84FEC" w:rsidRPr="00545962" w:rsidRDefault="000924E7" w:rsidP="008C717C">
            <w:pPr>
              <w:rPr>
                <w:rFonts w:cs="Arial"/>
                <w:szCs w:val="22"/>
              </w:rPr>
            </w:pPr>
            <w:r w:rsidRPr="00545962">
              <w:rPr>
                <w:rFonts w:cs="Arial"/>
                <w:szCs w:val="22"/>
              </w:rPr>
              <w:t>4ML</w:t>
            </w:r>
          </w:p>
        </w:tc>
        <w:tc>
          <w:tcPr>
            <w:tcW w:w="1417" w:type="dxa"/>
          </w:tcPr>
          <w:p w14:paraId="69A5B92C" w14:textId="77777777" w:rsidR="00D84FEC" w:rsidRPr="00545962" w:rsidRDefault="00D84FEC">
            <w:pPr>
              <w:rPr>
                <w:rFonts w:cs="Arial"/>
                <w:szCs w:val="22"/>
              </w:rPr>
            </w:pPr>
            <w:r w:rsidRPr="00545962">
              <w:rPr>
                <w:rFonts w:cs="Arial"/>
                <w:szCs w:val="22"/>
              </w:rPr>
              <w:t>Unique Post Number:</w:t>
            </w:r>
          </w:p>
          <w:p w14:paraId="15BDC76C" w14:textId="77777777" w:rsidR="00D84FEC" w:rsidRPr="00545962" w:rsidRDefault="00D84FEC">
            <w:pPr>
              <w:rPr>
                <w:rFonts w:cs="Arial"/>
                <w:szCs w:val="22"/>
              </w:rPr>
            </w:pPr>
          </w:p>
        </w:tc>
        <w:tc>
          <w:tcPr>
            <w:tcW w:w="3544" w:type="dxa"/>
            <w:gridSpan w:val="5"/>
          </w:tcPr>
          <w:p w14:paraId="2C982612" w14:textId="3183E713" w:rsidR="00D84FEC" w:rsidRPr="00545962" w:rsidRDefault="009A1675">
            <w:pPr>
              <w:rPr>
                <w:rFonts w:cs="Arial"/>
                <w:szCs w:val="22"/>
              </w:rPr>
            </w:pPr>
            <w:r w:rsidRPr="009A1675">
              <w:rPr>
                <w:rFonts w:cs="Arial"/>
                <w:szCs w:val="22"/>
              </w:rPr>
              <w:t>FML/F/053</w:t>
            </w:r>
          </w:p>
        </w:tc>
      </w:tr>
      <w:tr w:rsidR="00D84FEC" w:rsidRPr="00545962" w14:paraId="62BC9B3B" w14:textId="77777777">
        <w:tc>
          <w:tcPr>
            <w:tcW w:w="709" w:type="dxa"/>
          </w:tcPr>
          <w:p w14:paraId="6BCB9DEC" w14:textId="77777777" w:rsidR="00D84FEC" w:rsidRPr="00545962" w:rsidRDefault="00D84FEC">
            <w:pPr>
              <w:rPr>
                <w:rFonts w:cs="Arial"/>
                <w:szCs w:val="22"/>
              </w:rPr>
            </w:pPr>
          </w:p>
        </w:tc>
        <w:tc>
          <w:tcPr>
            <w:tcW w:w="2127" w:type="dxa"/>
          </w:tcPr>
          <w:p w14:paraId="7D765B78" w14:textId="77777777" w:rsidR="00D84FEC" w:rsidRPr="00545962" w:rsidRDefault="00D84FEC">
            <w:pPr>
              <w:rPr>
                <w:rFonts w:cs="Arial"/>
                <w:szCs w:val="22"/>
              </w:rPr>
            </w:pPr>
            <w:r w:rsidRPr="00545962">
              <w:rPr>
                <w:rFonts w:cs="Arial"/>
                <w:szCs w:val="22"/>
              </w:rPr>
              <w:t>Reports To:</w:t>
            </w:r>
          </w:p>
        </w:tc>
        <w:tc>
          <w:tcPr>
            <w:tcW w:w="2268" w:type="dxa"/>
          </w:tcPr>
          <w:p w14:paraId="523ECEEF" w14:textId="749D9B45" w:rsidR="00264BD1" w:rsidRDefault="00E11829">
            <w:pPr>
              <w:rPr>
                <w:rFonts w:cs="Arial"/>
                <w:szCs w:val="22"/>
              </w:rPr>
            </w:pPr>
            <w:r w:rsidRPr="00545962">
              <w:rPr>
                <w:rFonts w:cs="Arial"/>
                <w:szCs w:val="22"/>
              </w:rPr>
              <w:t xml:space="preserve">Head of </w:t>
            </w:r>
            <w:proofErr w:type="gramStart"/>
            <w:r w:rsidR="0061125D">
              <w:rPr>
                <w:rFonts w:cs="Arial"/>
                <w:szCs w:val="22"/>
              </w:rPr>
              <w:t xml:space="preserve">Financial </w:t>
            </w:r>
            <w:r w:rsidR="00264BD1">
              <w:rPr>
                <w:rFonts w:cs="Arial"/>
                <w:szCs w:val="22"/>
              </w:rPr>
              <w:t xml:space="preserve"> Reporting</w:t>
            </w:r>
            <w:proofErr w:type="gramEnd"/>
            <w:r w:rsidR="006B17D0">
              <w:rPr>
                <w:rFonts w:cs="Arial"/>
                <w:szCs w:val="22"/>
              </w:rPr>
              <w:t xml:space="preserve"> and</w:t>
            </w:r>
            <w:r w:rsidR="0061125D">
              <w:rPr>
                <w:rFonts w:cs="Arial"/>
                <w:szCs w:val="22"/>
              </w:rPr>
              <w:t xml:space="preserve"> Management </w:t>
            </w:r>
            <w:r w:rsidR="006B17D0">
              <w:rPr>
                <w:rFonts w:cs="Arial"/>
                <w:szCs w:val="22"/>
              </w:rPr>
              <w:t xml:space="preserve"> </w:t>
            </w:r>
            <w:r w:rsidR="00CB17BA">
              <w:rPr>
                <w:rFonts w:cs="Arial"/>
                <w:szCs w:val="22"/>
              </w:rPr>
              <w:t>Accounting</w:t>
            </w:r>
          </w:p>
          <w:p w14:paraId="56CB05DB" w14:textId="77777777" w:rsidR="00D84FEC" w:rsidRPr="00545962" w:rsidRDefault="00D84FEC">
            <w:pPr>
              <w:rPr>
                <w:rFonts w:cs="Arial"/>
                <w:szCs w:val="22"/>
              </w:rPr>
            </w:pPr>
          </w:p>
          <w:p w14:paraId="45AC82EB" w14:textId="77777777" w:rsidR="00D84FEC" w:rsidRPr="00545962" w:rsidRDefault="00D84FEC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</w:tcPr>
          <w:p w14:paraId="06273B7B" w14:textId="77777777" w:rsidR="00D84FEC" w:rsidRPr="00545962" w:rsidRDefault="00D84FEC">
            <w:pPr>
              <w:rPr>
                <w:rFonts w:cs="Arial"/>
                <w:szCs w:val="22"/>
              </w:rPr>
            </w:pPr>
            <w:r w:rsidRPr="00545962">
              <w:rPr>
                <w:rFonts w:cs="Arial"/>
                <w:szCs w:val="22"/>
              </w:rPr>
              <w:t>Grade:</w:t>
            </w:r>
          </w:p>
        </w:tc>
        <w:tc>
          <w:tcPr>
            <w:tcW w:w="3544" w:type="dxa"/>
            <w:gridSpan w:val="5"/>
          </w:tcPr>
          <w:p w14:paraId="2A218373" w14:textId="2B5FBF9A" w:rsidR="00D84FEC" w:rsidRPr="00545962" w:rsidRDefault="00E11829">
            <w:pPr>
              <w:rPr>
                <w:rFonts w:cs="Arial"/>
                <w:szCs w:val="22"/>
              </w:rPr>
            </w:pPr>
            <w:r w:rsidRPr="00545962">
              <w:rPr>
                <w:rFonts w:cs="Arial"/>
                <w:szCs w:val="22"/>
              </w:rPr>
              <w:t>MG2</w:t>
            </w:r>
          </w:p>
        </w:tc>
      </w:tr>
      <w:tr w:rsidR="00D84FEC" w:rsidRPr="00545962" w14:paraId="56D07FF4" w14:textId="77777777">
        <w:tc>
          <w:tcPr>
            <w:tcW w:w="709" w:type="dxa"/>
            <w:tcBorders>
              <w:top w:val="single" w:sz="4" w:space="0" w:color="auto"/>
            </w:tcBorders>
          </w:tcPr>
          <w:p w14:paraId="789C1912" w14:textId="77777777" w:rsidR="00D84FEC" w:rsidRPr="00545962" w:rsidRDefault="00D84FEC">
            <w:pPr>
              <w:pStyle w:val="Heading3"/>
              <w:rPr>
                <w:rFonts w:cs="Arial"/>
                <w:szCs w:val="22"/>
              </w:rPr>
            </w:pPr>
            <w:r w:rsidRPr="00545962">
              <w:rPr>
                <w:rFonts w:cs="Arial"/>
                <w:szCs w:val="22"/>
              </w:rPr>
              <w:t>B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177AC44C" w14:textId="77777777" w:rsidR="00D84FEC" w:rsidRPr="00545962" w:rsidRDefault="00D84FEC">
            <w:pPr>
              <w:rPr>
                <w:rFonts w:cs="Arial"/>
                <w:b/>
                <w:szCs w:val="22"/>
              </w:rPr>
            </w:pPr>
            <w:r w:rsidRPr="00545962">
              <w:rPr>
                <w:rFonts w:cs="Arial"/>
                <w:b/>
                <w:szCs w:val="22"/>
              </w:rPr>
              <w:t>Purpose of the Job</w:t>
            </w:r>
          </w:p>
          <w:p w14:paraId="5BC95BB8" w14:textId="77777777" w:rsidR="000923FC" w:rsidRPr="00545962" w:rsidRDefault="000923FC">
            <w:pPr>
              <w:rPr>
                <w:rFonts w:cs="Arial"/>
                <w:b/>
                <w:szCs w:val="22"/>
              </w:rPr>
            </w:pPr>
          </w:p>
        </w:tc>
      </w:tr>
      <w:tr w:rsidR="004333E0" w:rsidRPr="00EC4507" w14:paraId="75E9DFAE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17C992E1" w14:textId="7B6FEA23" w:rsidR="00ED358F" w:rsidRPr="004333E0" w:rsidRDefault="00ED358F">
            <w:pPr>
              <w:rPr>
                <w:rFonts w:cs="Arial"/>
                <w:color w:val="FF0000"/>
                <w:szCs w:val="22"/>
                <w:lang w:eastAsia="en-GB"/>
              </w:rPr>
            </w:pP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43DFBA3D" w14:textId="0F5DAA15" w:rsidR="00B57F0B" w:rsidRPr="00216197" w:rsidRDefault="00944456" w:rsidP="00216197">
            <w:pPr>
              <w:spacing w:after="240" w:line="259" w:lineRule="auto"/>
              <w:rPr>
                <w:rFonts w:eastAsiaTheme="minorHAnsi" w:cs="Arial"/>
                <w:kern w:val="2"/>
                <w:szCs w:val="22"/>
                <w14:ligatures w14:val="standardContextual"/>
              </w:rPr>
            </w:pPr>
            <w:r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To lead the </w:t>
            </w:r>
            <w:r w:rsidR="00F43BC3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>Finance Business Partners (FBP</w:t>
            </w:r>
            <w:r w:rsidR="007F5C21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>s</w:t>
            </w:r>
            <w:r w:rsidR="00F43BC3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>)</w:t>
            </w:r>
            <w:r w:rsidR="006209AC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 </w:t>
            </w:r>
            <w:r w:rsidR="00413E59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>in the delivery of</w:t>
            </w:r>
            <w:r w:rsidR="006209AC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 </w:t>
            </w:r>
            <w:r w:rsidR="00545962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accurate, </w:t>
            </w:r>
            <w:proofErr w:type="gramStart"/>
            <w:r w:rsidR="00545962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>compliant</w:t>
            </w:r>
            <w:proofErr w:type="gramEnd"/>
            <w:r w:rsidR="00545962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 and consistent </w:t>
            </w:r>
            <w:r w:rsidR="00413E59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FBP support </w:t>
            </w:r>
            <w:r w:rsidR="00545962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across </w:t>
            </w:r>
            <w:r w:rsidR="00413E59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Southeastern </w:t>
            </w:r>
            <w:r w:rsidR="00545962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ensuring </w:t>
            </w:r>
            <w:r w:rsidR="00784136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>it</w:t>
            </w:r>
            <w:r w:rsidR="00545962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 meet</w:t>
            </w:r>
            <w:r w:rsidR="00784136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>s</w:t>
            </w:r>
            <w:r w:rsidR="00545962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 the needs of key stakeholders including </w:t>
            </w:r>
            <w:r w:rsidR="00B57F0B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management, budget holders and </w:t>
            </w:r>
            <w:proofErr w:type="spellStart"/>
            <w:r w:rsidR="00B57F0B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>DfT.</w:t>
            </w:r>
            <w:proofErr w:type="spellEnd"/>
          </w:p>
          <w:p w14:paraId="64A90288" w14:textId="2A908854" w:rsidR="00D156B7" w:rsidRPr="00216197" w:rsidRDefault="00D156B7" w:rsidP="00216197">
            <w:pPr>
              <w:spacing w:after="240" w:line="259" w:lineRule="auto"/>
              <w:rPr>
                <w:rFonts w:eastAsiaTheme="minorHAnsi" w:cs="Arial"/>
                <w:kern w:val="2"/>
                <w:szCs w:val="22"/>
                <w14:ligatures w14:val="standardContextual"/>
              </w:rPr>
            </w:pPr>
            <w:r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>To be the key point of contact for</w:t>
            </w:r>
            <w:r w:rsidR="00EA3669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 Southeastern </w:t>
            </w:r>
            <w:r w:rsidR="00F43BC3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>FBP team.</w:t>
            </w:r>
          </w:p>
          <w:p w14:paraId="29797BD4" w14:textId="5B6EF978" w:rsidR="002833C6" w:rsidRDefault="002833C6" w:rsidP="00216197">
            <w:pPr>
              <w:tabs>
                <w:tab w:val="left" w:pos="1440"/>
              </w:tabs>
              <w:spacing w:after="240" w:line="259" w:lineRule="auto"/>
              <w:rPr>
                <w:rFonts w:eastAsiaTheme="minorHAnsi" w:cs="Arial"/>
                <w:kern w:val="2"/>
                <w:szCs w:val="22"/>
                <w14:ligatures w14:val="standardContextual"/>
              </w:rPr>
            </w:pPr>
            <w:r w:rsidRPr="00F9413D">
              <w:rPr>
                <w:rFonts w:eastAsiaTheme="minorHAnsi" w:cs="Arial"/>
                <w:kern w:val="2"/>
                <w:szCs w:val="22"/>
                <w14:ligatures w14:val="standardContextual"/>
              </w:rPr>
              <w:t>T</w:t>
            </w:r>
            <w:r w:rsidR="00E51313" w:rsidRPr="00F9413D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o </w:t>
            </w:r>
            <w:r w:rsidRPr="00F9413D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lead </w:t>
            </w:r>
            <w:r w:rsidR="0042124D" w:rsidRPr="00F9413D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the </w:t>
            </w:r>
            <w:r w:rsidR="00A87C52" w:rsidRPr="00F9413D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development of support </w:t>
            </w:r>
            <w:r w:rsidR="006512A3" w:rsidRPr="00F9413D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financial </w:t>
            </w:r>
            <w:r w:rsidR="00E51313" w:rsidRPr="00F9413D">
              <w:rPr>
                <w:rFonts w:eastAsiaTheme="minorHAnsi" w:cs="Arial"/>
                <w:kern w:val="2"/>
                <w:szCs w:val="22"/>
                <w14:ligatures w14:val="standardContextual"/>
              </w:rPr>
              <w:t>modelling</w:t>
            </w:r>
            <w:r w:rsidR="00A87C52" w:rsidRPr="00F9413D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 for the F</w:t>
            </w:r>
            <w:r w:rsidR="007F5C21" w:rsidRPr="00F9413D">
              <w:rPr>
                <w:rFonts w:eastAsiaTheme="minorHAnsi" w:cs="Arial"/>
                <w:kern w:val="2"/>
                <w:szCs w:val="22"/>
                <w14:ligatures w14:val="standardContextual"/>
              </w:rPr>
              <w:t>P&amp;A Team</w:t>
            </w:r>
            <w:r w:rsidR="006512A3" w:rsidRPr="00F9413D">
              <w:rPr>
                <w:rFonts w:eastAsiaTheme="minorHAnsi" w:cs="Arial"/>
                <w:kern w:val="2"/>
                <w:szCs w:val="22"/>
                <w14:ligatures w14:val="standardContextual"/>
              </w:rPr>
              <w:t>.</w:t>
            </w:r>
          </w:p>
          <w:p w14:paraId="17E58116" w14:textId="073CF3E3" w:rsidR="00BE3EBE" w:rsidRPr="00216197" w:rsidRDefault="00BE3EBE" w:rsidP="00216197">
            <w:pPr>
              <w:tabs>
                <w:tab w:val="left" w:pos="1440"/>
              </w:tabs>
              <w:spacing w:after="240" w:line="259" w:lineRule="auto"/>
              <w:rPr>
                <w:rFonts w:eastAsiaTheme="minorHAnsi" w:cs="Arial"/>
                <w:kern w:val="2"/>
                <w:szCs w:val="22"/>
                <w14:ligatures w14:val="standardContextual"/>
              </w:rPr>
            </w:pPr>
            <w:r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To lead the </w:t>
            </w:r>
            <w:r w:rsidR="00D83AF6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preparation and </w:t>
            </w:r>
            <w:r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development </w:t>
            </w:r>
            <w:r w:rsidR="00D83AF6">
              <w:rPr>
                <w:rFonts w:eastAsiaTheme="minorHAnsi" w:cs="Arial"/>
                <w:kern w:val="2"/>
                <w:szCs w:val="22"/>
                <w14:ligatures w14:val="standardContextual"/>
              </w:rPr>
              <w:t>of</w:t>
            </w:r>
            <w:r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 management reporting </w:t>
            </w:r>
            <w:r w:rsidR="00D83AF6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and financial analysis </w:t>
            </w:r>
            <w:r>
              <w:rPr>
                <w:rFonts w:eastAsiaTheme="minorHAnsi" w:cs="Arial"/>
                <w:kern w:val="2"/>
                <w:szCs w:val="22"/>
                <w14:ligatures w14:val="standardContextual"/>
              </w:rPr>
              <w:t>for the Southeastern Alliance with Network Rail (NR)</w:t>
            </w:r>
            <w:r w:rsidR="00D83AF6">
              <w:rPr>
                <w:rFonts w:eastAsiaTheme="minorHAnsi" w:cs="Arial"/>
                <w:kern w:val="2"/>
                <w:szCs w:val="22"/>
                <w14:ligatures w14:val="standardContextual"/>
              </w:rPr>
              <w:t>.</w:t>
            </w:r>
          </w:p>
          <w:p w14:paraId="7CA48D88" w14:textId="017D4A52" w:rsidR="00EC4507" w:rsidRPr="00216197" w:rsidRDefault="00EC4507" w:rsidP="00216197">
            <w:pPr>
              <w:spacing w:after="240" w:line="259" w:lineRule="auto"/>
              <w:rPr>
                <w:rFonts w:eastAsiaTheme="minorHAnsi" w:cs="Arial"/>
                <w:kern w:val="2"/>
                <w:szCs w:val="22"/>
                <w14:ligatures w14:val="standardContextual"/>
              </w:rPr>
            </w:pPr>
            <w:r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Working with </w:t>
            </w:r>
            <w:proofErr w:type="spellStart"/>
            <w:r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>Southeastern's</w:t>
            </w:r>
            <w:proofErr w:type="spellEnd"/>
            <w:r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 Business Planning function as lead for FP&amp;A in the management and delivery of the annual business planning, </w:t>
            </w:r>
            <w:proofErr w:type="gramStart"/>
            <w:r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>budgeting</w:t>
            </w:r>
            <w:proofErr w:type="gramEnd"/>
            <w:r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 and quarterly forecasting process.</w:t>
            </w:r>
          </w:p>
          <w:p w14:paraId="0ABDA26C" w14:textId="5D5A8D5B" w:rsidR="00D16D2A" w:rsidRPr="00216197" w:rsidRDefault="002833C6" w:rsidP="00216197">
            <w:pPr>
              <w:tabs>
                <w:tab w:val="left" w:pos="1440"/>
              </w:tabs>
              <w:spacing w:after="240" w:line="259" w:lineRule="auto"/>
              <w:rPr>
                <w:rFonts w:eastAsiaTheme="minorHAnsi" w:cs="Arial"/>
                <w:kern w:val="2"/>
                <w:szCs w:val="22"/>
                <w14:ligatures w14:val="standardContextual"/>
              </w:rPr>
            </w:pPr>
            <w:r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>To contribute to the</w:t>
            </w:r>
            <w:r w:rsidR="00E51313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 influencing, challenging, justifying and reporting </w:t>
            </w:r>
            <w:r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for </w:t>
            </w:r>
            <w:r w:rsidR="00E51313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the business </w:t>
            </w:r>
            <w:proofErr w:type="gramStart"/>
            <w:r w:rsidR="00D16D2A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>5</w:t>
            </w:r>
            <w:r w:rsidR="00E51313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 year</w:t>
            </w:r>
            <w:proofErr w:type="gramEnd"/>
            <w:r w:rsidR="00E51313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 corporate plan and quarterly forecasts</w:t>
            </w:r>
            <w:r w:rsidR="00D16D2A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>.</w:t>
            </w:r>
          </w:p>
          <w:p w14:paraId="498A3A8F" w14:textId="77777777" w:rsidR="007F5C21" w:rsidRDefault="007F5C21" w:rsidP="00216197">
            <w:pPr>
              <w:tabs>
                <w:tab w:val="left" w:pos="1440"/>
              </w:tabs>
              <w:spacing w:after="240" w:line="259" w:lineRule="auto"/>
              <w:rPr>
                <w:rFonts w:eastAsiaTheme="minorHAnsi" w:cs="Arial"/>
                <w:kern w:val="2"/>
                <w:szCs w:val="22"/>
                <w14:ligatures w14:val="standardContextual"/>
              </w:rPr>
            </w:pPr>
            <w:r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>Build excellent working relationships with directors, managers and staff and provide them with high quality management information and analysis based on insight and enquiry.</w:t>
            </w:r>
          </w:p>
          <w:p w14:paraId="6E426398" w14:textId="77777777" w:rsidR="00D83AF6" w:rsidRPr="00216197" w:rsidRDefault="00D83AF6" w:rsidP="00D83AF6">
            <w:pPr>
              <w:tabs>
                <w:tab w:val="left" w:pos="1440"/>
              </w:tabs>
              <w:spacing w:after="240" w:line="259" w:lineRule="auto"/>
              <w:rPr>
                <w:rFonts w:eastAsiaTheme="minorHAnsi" w:cs="Arial"/>
                <w:kern w:val="2"/>
                <w:szCs w:val="22"/>
                <w14:ligatures w14:val="standardContextual"/>
              </w:rPr>
            </w:pPr>
            <w:r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>Identification of risks and opportunities through a sound understanding of the market served by Southeastern and the strengths/weaknesses of our competitors, making recommendations to maximise profitability and mitigate key risks.</w:t>
            </w:r>
          </w:p>
          <w:p w14:paraId="6A106263" w14:textId="52155105" w:rsidR="00B87B40" w:rsidRPr="00216197" w:rsidRDefault="00B87B40" w:rsidP="00216197">
            <w:pPr>
              <w:spacing w:after="240" w:line="259" w:lineRule="auto"/>
              <w:rPr>
                <w:rFonts w:eastAsiaTheme="minorHAnsi" w:cs="Arial"/>
                <w:kern w:val="2"/>
                <w:szCs w:val="22"/>
                <w14:ligatures w14:val="standardContextual"/>
              </w:rPr>
            </w:pPr>
            <w:r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To </w:t>
            </w:r>
            <w:r w:rsidR="00AB14CA">
              <w:rPr>
                <w:rFonts w:eastAsiaTheme="minorHAnsi" w:cs="Arial"/>
                <w:kern w:val="2"/>
                <w:szCs w:val="22"/>
                <w14:ligatures w14:val="standardContextual"/>
              </w:rPr>
              <w:t>support</w:t>
            </w:r>
            <w:r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 the maintenance of effective financial control and compliance across </w:t>
            </w:r>
            <w:r w:rsidR="00965DE6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>Southeastern</w:t>
            </w:r>
            <w:r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>.</w:t>
            </w:r>
          </w:p>
          <w:p w14:paraId="04735F94" w14:textId="5E82D65D" w:rsidR="00ED358F" w:rsidRPr="00216197" w:rsidRDefault="00ED358F" w:rsidP="00216197">
            <w:pPr>
              <w:spacing w:after="240" w:line="259" w:lineRule="auto"/>
              <w:rPr>
                <w:rFonts w:eastAsiaTheme="minorHAnsi" w:cs="Arial"/>
                <w:kern w:val="2"/>
                <w:szCs w:val="22"/>
                <w14:ligatures w14:val="standardContextual"/>
              </w:rPr>
            </w:pPr>
            <w:r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To be the key business partner to </w:t>
            </w:r>
            <w:proofErr w:type="spellStart"/>
            <w:r w:rsidR="00965DE6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>Southeastern's</w:t>
            </w:r>
            <w:proofErr w:type="spellEnd"/>
            <w:r w:rsidR="00965DE6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 </w:t>
            </w:r>
            <w:r w:rsidR="000D1556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>Head of Finance</w:t>
            </w:r>
            <w:r w:rsidR="002A315A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 and Head of Financial </w:t>
            </w:r>
            <w:r w:rsidR="00CC6824">
              <w:rPr>
                <w:rFonts w:eastAsiaTheme="minorHAnsi" w:cs="Arial"/>
                <w:kern w:val="2"/>
                <w:szCs w:val="22"/>
                <w14:ligatures w14:val="standardContextual"/>
              </w:rPr>
              <w:t>Reporting</w:t>
            </w:r>
            <w:r w:rsidR="00CC6824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 </w:t>
            </w:r>
            <w:r w:rsidR="002A315A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>and Management</w:t>
            </w:r>
            <w:r w:rsidR="00A058AD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 Accounting</w:t>
            </w:r>
            <w:r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>.</w:t>
            </w:r>
          </w:p>
          <w:p w14:paraId="117CA59B" w14:textId="5C668E24" w:rsidR="00D84FEC" w:rsidRPr="00216197" w:rsidRDefault="00920BB1" w:rsidP="00216197">
            <w:pPr>
              <w:spacing w:after="240" w:line="259" w:lineRule="auto"/>
              <w:rPr>
                <w:rFonts w:eastAsiaTheme="minorHAnsi" w:cs="Arial"/>
                <w:kern w:val="2"/>
                <w:szCs w:val="22"/>
                <w14:ligatures w14:val="standardContextual"/>
              </w:rPr>
            </w:pPr>
            <w:r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To </w:t>
            </w:r>
            <w:r w:rsidR="00B87B40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deputise for </w:t>
            </w:r>
            <w:proofErr w:type="spellStart"/>
            <w:r w:rsidR="00965DE6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>Southeastern's</w:t>
            </w:r>
            <w:proofErr w:type="spellEnd"/>
            <w:r w:rsidR="00965DE6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 </w:t>
            </w:r>
            <w:r w:rsidR="002A315A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Head of </w:t>
            </w:r>
            <w:r w:rsidR="00A058AD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Financial </w:t>
            </w:r>
            <w:r w:rsidR="00340306">
              <w:rPr>
                <w:rFonts w:eastAsiaTheme="minorHAnsi" w:cs="Arial"/>
                <w:kern w:val="2"/>
                <w:szCs w:val="22"/>
                <w14:ligatures w14:val="standardContextual"/>
              </w:rPr>
              <w:t>Reporting and</w:t>
            </w:r>
            <w:r w:rsidR="002A315A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 </w:t>
            </w:r>
            <w:r w:rsidR="00A058AD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Management </w:t>
            </w:r>
            <w:r w:rsidR="002A315A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>Accounting</w:t>
            </w:r>
            <w:r w:rsidR="00601101" w:rsidRPr="00216197">
              <w:rPr>
                <w:rFonts w:eastAsiaTheme="minorHAnsi" w:cs="Arial"/>
                <w:kern w:val="2"/>
                <w:szCs w:val="22"/>
                <w14:ligatures w14:val="standardContextual"/>
              </w:rPr>
              <w:t>.</w:t>
            </w:r>
          </w:p>
        </w:tc>
      </w:tr>
      <w:tr w:rsidR="00D84FEC" w:rsidRPr="00545962" w14:paraId="3E9CFC01" w14:textId="77777777">
        <w:tc>
          <w:tcPr>
            <w:tcW w:w="709" w:type="dxa"/>
            <w:tcBorders>
              <w:top w:val="single" w:sz="4" w:space="0" w:color="auto"/>
            </w:tcBorders>
          </w:tcPr>
          <w:p w14:paraId="28371524" w14:textId="62434404" w:rsidR="00D84FEC" w:rsidRPr="00545962" w:rsidRDefault="00D84FEC">
            <w:pPr>
              <w:pStyle w:val="Heading3"/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6432D487" w14:textId="77777777" w:rsidR="00D84FEC" w:rsidRPr="00545962" w:rsidRDefault="00D84FEC">
            <w:pPr>
              <w:rPr>
                <w:rFonts w:cs="Arial"/>
                <w:b/>
                <w:szCs w:val="22"/>
              </w:rPr>
            </w:pPr>
            <w:r w:rsidRPr="00545962">
              <w:rPr>
                <w:rFonts w:cs="Arial"/>
                <w:b/>
                <w:szCs w:val="22"/>
              </w:rPr>
              <w:t>Principal Accountabilities</w:t>
            </w:r>
          </w:p>
          <w:p w14:paraId="60E30375" w14:textId="77777777" w:rsidR="00057574" w:rsidRDefault="00057574">
            <w:pPr>
              <w:rPr>
                <w:rFonts w:cs="Arial"/>
                <w:b/>
                <w:szCs w:val="22"/>
              </w:rPr>
            </w:pPr>
          </w:p>
          <w:p w14:paraId="0B898581" w14:textId="77777777" w:rsidR="004D26C8" w:rsidRDefault="004D26C8">
            <w:pPr>
              <w:rPr>
                <w:rFonts w:cs="Arial"/>
                <w:b/>
                <w:szCs w:val="22"/>
                <w:u w:val="single"/>
              </w:rPr>
            </w:pPr>
            <w:r w:rsidRPr="00EA03B0">
              <w:rPr>
                <w:rFonts w:cs="Arial"/>
                <w:b/>
                <w:szCs w:val="22"/>
                <w:u w:val="single"/>
              </w:rPr>
              <w:t>Finance Business Partnering</w:t>
            </w:r>
          </w:p>
          <w:p w14:paraId="1B303A2A" w14:textId="77777777" w:rsidR="00406EB4" w:rsidRDefault="00406EB4">
            <w:pPr>
              <w:rPr>
                <w:rFonts w:cs="Arial"/>
                <w:b/>
                <w:szCs w:val="22"/>
                <w:u w:val="single"/>
              </w:rPr>
            </w:pPr>
          </w:p>
          <w:p w14:paraId="5FE7EA09" w14:textId="77777777" w:rsidR="00406EB4" w:rsidRPr="00163573" w:rsidRDefault="00406EB4" w:rsidP="00406EB4">
            <w:pPr>
              <w:tabs>
                <w:tab w:val="left" w:pos="1440"/>
              </w:tabs>
              <w:rPr>
                <w:rFonts w:cs="Arial"/>
                <w:szCs w:val="22"/>
                <w:lang w:eastAsia="en-GB"/>
              </w:rPr>
            </w:pPr>
            <w:r w:rsidRPr="00163573">
              <w:rPr>
                <w:rFonts w:cs="Arial"/>
                <w:szCs w:val="22"/>
                <w:lang w:eastAsia="en-GB"/>
              </w:rPr>
              <w:t>To be recognised and sought out by the Southeastern as the primary and trusted source of Finance Business Partnering.</w:t>
            </w:r>
          </w:p>
          <w:p w14:paraId="6F55E348" w14:textId="77777777" w:rsidR="00406EB4" w:rsidRDefault="00406EB4">
            <w:pPr>
              <w:rPr>
                <w:rFonts w:cs="Arial"/>
                <w:b/>
                <w:szCs w:val="22"/>
                <w:u w:val="single"/>
              </w:rPr>
            </w:pPr>
          </w:p>
          <w:p w14:paraId="79B76132" w14:textId="77777777" w:rsidR="00D1757C" w:rsidRDefault="00D1757C" w:rsidP="00D1757C">
            <w:pPr>
              <w:tabs>
                <w:tab w:val="left" w:pos="1440"/>
              </w:tabs>
              <w:rPr>
                <w:rFonts w:cs="Arial"/>
                <w:szCs w:val="22"/>
                <w:lang w:eastAsia="en-GB"/>
              </w:rPr>
            </w:pPr>
            <w:r w:rsidRPr="00163573">
              <w:rPr>
                <w:rFonts w:cs="Arial"/>
                <w:szCs w:val="22"/>
                <w:lang w:eastAsia="en-GB"/>
              </w:rPr>
              <w:t xml:space="preserve">Build excellent working relationships between Southeastern Finance and Directors, </w:t>
            </w:r>
            <w:proofErr w:type="gramStart"/>
            <w:r w:rsidRPr="00163573">
              <w:rPr>
                <w:rFonts w:cs="Arial"/>
                <w:szCs w:val="22"/>
                <w:lang w:eastAsia="en-GB"/>
              </w:rPr>
              <w:t>managers</w:t>
            </w:r>
            <w:proofErr w:type="gramEnd"/>
            <w:r w:rsidRPr="00163573">
              <w:rPr>
                <w:rFonts w:cs="Arial"/>
                <w:szCs w:val="22"/>
                <w:lang w:eastAsia="en-GB"/>
              </w:rPr>
              <w:t xml:space="preserve"> and staff to provide them with timely, accurate management information and analysis based on insight, enquiry and technical accounting knowledge.</w:t>
            </w:r>
          </w:p>
          <w:p w14:paraId="2DDE78EE" w14:textId="77777777" w:rsidR="00906CA8" w:rsidRDefault="00906CA8" w:rsidP="00D1757C">
            <w:pPr>
              <w:tabs>
                <w:tab w:val="left" w:pos="1440"/>
              </w:tabs>
              <w:rPr>
                <w:rFonts w:cs="Arial"/>
                <w:szCs w:val="22"/>
                <w:lang w:eastAsia="en-GB"/>
              </w:rPr>
            </w:pPr>
          </w:p>
          <w:p w14:paraId="77533538" w14:textId="77777777" w:rsidR="00906CA8" w:rsidRDefault="00906CA8" w:rsidP="00906CA8">
            <w:pPr>
              <w:tabs>
                <w:tab w:val="left" w:pos="1440"/>
              </w:tabs>
              <w:rPr>
                <w:rFonts w:cs="Arial"/>
                <w:szCs w:val="22"/>
                <w:lang w:eastAsia="en-GB"/>
              </w:rPr>
            </w:pPr>
            <w:r w:rsidRPr="00163573">
              <w:rPr>
                <w:rFonts w:cs="Arial"/>
                <w:szCs w:val="22"/>
                <w:lang w:eastAsia="en-GB"/>
              </w:rPr>
              <w:t xml:space="preserve">Responsible for financial analysis of </w:t>
            </w:r>
            <w:proofErr w:type="spellStart"/>
            <w:r w:rsidRPr="00163573">
              <w:rPr>
                <w:rFonts w:cs="Arial"/>
                <w:szCs w:val="22"/>
                <w:lang w:eastAsia="en-GB"/>
              </w:rPr>
              <w:t>Southeastern's</w:t>
            </w:r>
            <w:proofErr w:type="spellEnd"/>
            <w:r w:rsidRPr="00163573">
              <w:rPr>
                <w:rFonts w:cs="Arial"/>
                <w:szCs w:val="22"/>
                <w:lang w:eastAsia="en-GB"/>
              </w:rPr>
              <w:t xml:space="preserve"> departmental initiatives and business cases. Supporting relevant capital expenditure and major project approvals and ongoing project management monitoring and reporting.</w:t>
            </w:r>
          </w:p>
          <w:p w14:paraId="4B655559" w14:textId="77777777" w:rsidR="00BB2A76" w:rsidRDefault="00BB2A76" w:rsidP="00906CA8">
            <w:pPr>
              <w:tabs>
                <w:tab w:val="left" w:pos="1440"/>
              </w:tabs>
              <w:rPr>
                <w:rFonts w:cs="Arial"/>
                <w:szCs w:val="22"/>
                <w:lang w:eastAsia="en-GB"/>
              </w:rPr>
            </w:pPr>
          </w:p>
          <w:p w14:paraId="14867CE2" w14:textId="77777777" w:rsidR="00BB2A76" w:rsidRPr="00163573" w:rsidRDefault="00BB2A76" w:rsidP="00BB2A76">
            <w:pPr>
              <w:tabs>
                <w:tab w:val="left" w:pos="1440"/>
              </w:tabs>
              <w:rPr>
                <w:rFonts w:cs="Arial"/>
                <w:szCs w:val="22"/>
                <w:lang w:eastAsia="en-GB"/>
              </w:rPr>
            </w:pPr>
            <w:r w:rsidRPr="00163573">
              <w:rPr>
                <w:rFonts w:cs="Arial"/>
                <w:szCs w:val="22"/>
                <w:lang w:eastAsia="en-GB"/>
              </w:rPr>
              <w:t>Act as business change agent for Southeastern, proactively identifying and implementing process improvements within the team and across the business,</w:t>
            </w:r>
          </w:p>
          <w:p w14:paraId="47672E4D" w14:textId="77777777" w:rsidR="00BB2A76" w:rsidRPr="00163573" w:rsidRDefault="00BB2A76" w:rsidP="00906CA8">
            <w:pPr>
              <w:tabs>
                <w:tab w:val="left" w:pos="1440"/>
              </w:tabs>
              <w:rPr>
                <w:rFonts w:cs="Arial"/>
                <w:szCs w:val="22"/>
                <w:lang w:eastAsia="en-GB"/>
              </w:rPr>
            </w:pPr>
          </w:p>
          <w:p w14:paraId="27024CCC" w14:textId="34108CE5" w:rsidR="00906CA8" w:rsidRPr="00EA03B0" w:rsidRDefault="00F954E9" w:rsidP="00D1757C">
            <w:pPr>
              <w:tabs>
                <w:tab w:val="left" w:pos="1440"/>
              </w:tabs>
              <w:rPr>
                <w:rFonts w:cs="Arial"/>
                <w:b/>
                <w:szCs w:val="22"/>
                <w:u w:val="single"/>
              </w:rPr>
            </w:pPr>
            <w:r w:rsidRPr="00EA03B0">
              <w:rPr>
                <w:rFonts w:cs="Arial"/>
                <w:b/>
                <w:szCs w:val="22"/>
                <w:u w:val="single"/>
              </w:rPr>
              <w:t>Budgeting and Forecasting</w:t>
            </w:r>
          </w:p>
          <w:p w14:paraId="303BA567" w14:textId="77777777" w:rsidR="00D1757C" w:rsidRDefault="00D1757C">
            <w:pPr>
              <w:rPr>
                <w:rFonts w:cs="Arial"/>
                <w:b/>
                <w:szCs w:val="22"/>
                <w:u w:val="single"/>
              </w:rPr>
            </w:pPr>
          </w:p>
          <w:p w14:paraId="300ED43F" w14:textId="77777777" w:rsidR="00D07CE2" w:rsidRDefault="00D07CE2" w:rsidP="00D07CE2">
            <w:pPr>
              <w:tabs>
                <w:tab w:val="left" w:pos="1440"/>
              </w:tabs>
              <w:rPr>
                <w:rFonts w:cs="Arial"/>
                <w:szCs w:val="22"/>
                <w:lang w:eastAsia="en-GB"/>
              </w:rPr>
            </w:pPr>
            <w:r w:rsidRPr="00163573">
              <w:rPr>
                <w:rFonts w:cs="Arial"/>
                <w:szCs w:val="22"/>
                <w:lang w:eastAsia="en-GB"/>
              </w:rPr>
              <w:t>Providing financial support and insights to enable the Southeastern Executive Team and the wider business to make critical business decisions and drive out savings and efficiencies.</w:t>
            </w:r>
          </w:p>
          <w:p w14:paraId="0A67F75F" w14:textId="77777777" w:rsidR="00D07CE2" w:rsidRDefault="00D07CE2" w:rsidP="00D07CE2">
            <w:pPr>
              <w:tabs>
                <w:tab w:val="left" w:pos="1440"/>
              </w:tabs>
              <w:rPr>
                <w:rFonts w:cs="Arial"/>
                <w:szCs w:val="22"/>
                <w:lang w:eastAsia="en-GB"/>
              </w:rPr>
            </w:pPr>
          </w:p>
          <w:p w14:paraId="29A07741" w14:textId="77777777" w:rsidR="00D07CE2" w:rsidRDefault="00D07CE2" w:rsidP="00D07CE2">
            <w:pPr>
              <w:tabs>
                <w:tab w:val="left" w:pos="1440"/>
              </w:tabs>
              <w:rPr>
                <w:rFonts w:cs="Arial"/>
                <w:szCs w:val="22"/>
                <w:lang w:eastAsia="en-GB"/>
              </w:rPr>
            </w:pPr>
            <w:r w:rsidRPr="00163573">
              <w:rPr>
                <w:rFonts w:cs="Arial"/>
                <w:szCs w:val="22"/>
                <w:lang w:eastAsia="en-GB"/>
              </w:rPr>
              <w:t xml:space="preserve">Provide support to </w:t>
            </w:r>
            <w:proofErr w:type="spellStart"/>
            <w:r w:rsidRPr="00163573">
              <w:rPr>
                <w:rFonts w:cs="Arial"/>
                <w:szCs w:val="22"/>
                <w:lang w:eastAsia="en-GB"/>
              </w:rPr>
              <w:t>Southeastern's</w:t>
            </w:r>
            <w:proofErr w:type="spellEnd"/>
            <w:r w:rsidRPr="00163573">
              <w:rPr>
                <w:rFonts w:cs="Arial"/>
                <w:szCs w:val="22"/>
                <w:lang w:eastAsia="en-GB"/>
              </w:rPr>
              <w:t xml:space="preserve"> managers and Directors to ensure funds for budgeted activities and projects are appropriately approved and projects are supported and delivered as planned. </w:t>
            </w:r>
          </w:p>
          <w:p w14:paraId="384A8E9A" w14:textId="77777777" w:rsidR="00CF6B6B" w:rsidRDefault="00CF6B6B" w:rsidP="00D07CE2">
            <w:pPr>
              <w:tabs>
                <w:tab w:val="left" w:pos="1440"/>
              </w:tabs>
              <w:rPr>
                <w:rFonts w:cs="Arial"/>
                <w:szCs w:val="22"/>
                <w:lang w:eastAsia="en-GB"/>
              </w:rPr>
            </w:pPr>
          </w:p>
          <w:p w14:paraId="49DC1471" w14:textId="77777777" w:rsidR="00CF6B6B" w:rsidRPr="00163573" w:rsidRDefault="00CF6B6B" w:rsidP="00CF6B6B">
            <w:pPr>
              <w:tabs>
                <w:tab w:val="left" w:pos="1440"/>
              </w:tabs>
              <w:rPr>
                <w:rFonts w:cs="Arial"/>
                <w:szCs w:val="22"/>
                <w:lang w:eastAsia="en-GB"/>
              </w:rPr>
            </w:pPr>
            <w:r w:rsidRPr="00163573">
              <w:rPr>
                <w:rFonts w:cs="Arial"/>
                <w:szCs w:val="22"/>
                <w:lang w:eastAsia="en-GB"/>
              </w:rPr>
              <w:t xml:space="preserve">Identification and monitoring of risks and opportunities through a sound understanding of the financial profile of the </w:t>
            </w:r>
            <w:proofErr w:type="spellStart"/>
            <w:r w:rsidRPr="00163573">
              <w:rPr>
                <w:rFonts w:cs="Arial"/>
                <w:szCs w:val="22"/>
                <w:lang w:eastAsia="en-GB"/>
              </w:rPr>
              <w:t>Southeastern’s</w:t>
            </w:r>
            <w:proofErr w:type="spellEnd"/>
            <w:r w:rsidRPr="00163573">
              <w:rPr>
                <w:rFonts w:cs="Arial"/>
                <w:szCs w:val="22"/>
                <w:lang w:eastAsia="en-GB"/>
              </w:rPr>
              <w:t xml:space="preserve"> key drivers of business value, making recommendations to maximise profitability and mitigate key risks within these constraints.</w:t>
            </w:r>
          </w:p>
          <w:p w14:paraId="237E5964" w14:textId="77777777" w:rsidR="00CF6B6B" w:rsidRPr="00163573" w:rsidRDefault="00CF6B6B" w:rsidP="00D07CE2">
            <w:pPr>
              <w:tabs>
                <w:tab w:val="left" w:pos="1440"/>
              </w:tabs>
              <w:rPr>
                <w:rFonts w:cs="Arial"/>
                <w:szCs w:val="22"/>
                <w:lang w:eastAsia="en-GB"/>
              </w:rPr>
            </w:pPr>
          </w:p>
          <w:p w14:paraId="2D0A9CAF" w14:textId="12E62EC8" w:rsidR="00D07CE2" w:rsidRPr="00EA03B0" w:rsidRDefault="00CF6B6B" w:rsidP="00D07CE2">
            <w:pPr>
              <w:tabs>
                <w:tab w:val="left" w:pos="1440"/>
              </w:tabs>
              <w:rPr>
                <w:rFonts w:cs="Arial"/>
                <w:b/>
                <w:szCs w:val="22"/>
                <w:u w:val="single"/>
              </w:rPr>
            </w:pPr>
            <w:r w:rsidRPr="00EA03B0">
              <w:rPr>
                <w:rFonts w:cs="Arial"/>
                <w:b/>
                <w:szCs w:val="22"/>
                <w:u w:val="single"/>
              </w:rPr>
              <w:t>Leading the team</w:t>
            </w:r>
          </w:p>
          <w:p w14:paraId="6EF1E65F" w14:textId="77777777" w:rsidR="004F68F8" w:rsidRPr="00EA03B0" w:rsidRDefault="004F68F8" w:rsidP="00D07CE2">
            <w:pPr>
              <w:tabs>
                <w:tab w:val="left" w:pos="1440"/>
              </w:tabs>
              <w:rPr>
                <w:rFonts w:cs="Arial"/>
                <w:b/>
                <w:szCs w:val="22"/>
                <w:u w:val="single"/>
              </w:rPr>
            </w:pPr>
          </w:p>
          <w:p w14:paraId="657DD176" w14:textId="77777777" w:rsidR="004F68F8" w:rsidRDefault="004F68F8" w:rsidP="004F68F8">
            <w:pPr>
              <w:tabs>
                <w:tab w:val="left" w:pos="1440"/>
              </w:tabs>
              <w:rPr>
                <w:rFonts w:cs="Arial"/>
                <w:szCs w:val="22"/>
                <w:lang w:eastAsia="en-GB"/>
              </w:rPr>
            </w:pPr>
            <w:r w:rsidRPr="00163573">
              <w:rPr>
                <w:rFonts w:cs="Arial"/>
                <w:szCs w:val="22"/>
                <w:lang w:eastAsia="en-GB"/>
              </w:rPr>
              <w:t xml:space="preserve">To lead, train, mentor and develop </w:t>
            </w:r>
            <w:proofErr w:type="spellStart"/>
            <w:r w:rsidRPr="00163573">
              <w:rPr>
                <w:rFonts w:cs="Arial"/>
                <w:szCs w:val="22"/>
                <w:lang w:eastAsia="en-GB"/>
              </w:rPr>
              <w:t>Southeastern’s</w:t>
            </w:r>
            <w:proofErr w:type="spellEnd"/>
            <w:r w:rsidRPr="00163573">
              <w:rPr>
                <w:rFonts w:cs="Arial"/>
                <w:szCs w:val="22"/>
                <w:lang w:eastAsia="en-GB"/>
              </w:rPr>
              <w:t xml:space="preserve"> team of Finance Business Partners and other relevant finance staff as required.</w:t>
            </w:r>
          </w:p>
          <w:p w14:paraId="0B7D4068" w14:textId="77777777" w:rsidR="005E3481" w:rsidRDefault="005E3481" w:rsidP="004F68F8">
            <w:pPr>
              <w:tabs>
                <w:tab w:val="left" w:pos="1440"/>
              </w:tabs>
              <w:rPr>
                <w:rFonts w:cs="Arial"/>
                <w:szCs w:val="22"/>
                <w:lang w:eastAsia="en-GB"/>
              </w:rPr>
            </w:pPr>
          </w:p>
          <w:p w14:paraId="43999F01" w14:textId="493EAA3A" w:rsidR="005E3481" w:rsidRPr="00F9413D" w:rsidRDefault="005E3481" w:rsidP="005E3481">
            <w:pPr>
              <w:tabs>
                <w:tab w:val="left" w:pos="1440"/>
              </w:tabs>
              <w:rPr>
                <w:rFonts w:cs="Arial"/>
                <w:szCs w:val="22"/>
                <w:lang w:eastAsia="en-GB"/>
              </w:rPr>
            </w:pPr>
            <w:r w:rsidRPr="00F9413D">
              <w:rPr>
                <w:rFonts w:cs="Arial"/>
                <w:szCs w:val="22"/>
                <w:lang w:eastAsia="en-GB"/>
              </w:rPr>
              <w:t xml:space="preserve">Drive the efficiency and continuous improvement of </w:t>
            </w:r>
            <w:proofErr w:type="spellStart"/>
            <w:r w:rsidRPr="00F9413D">
              <w:rPr>
                <w:rFonts w:cs="Arial"/>
                <w:szCs w:val="22"/>
                <w:lang w:eastAsia="en-GB"/>
              </w:rPr>
              <w:t>Southeastern’s</w:t>
            </w:r>
            <w:proofErr w:type="spellEnd"/>
            <w:r w:rsidRPr="00F9413D">
              <w:rPr>
                <w:rFonts w:cs="Arial"/>
                <w:szCs w:val="22"/>
                <w:lang w:eastAsia="en-GB"/>
              </w:rPr>
              <w:t xml:space="preserve"> financial analysis and reporting, including through identifying </w:t>
            </w:r>
            <w:r w:rsidR="001E4BF2" w:rsidRPr="00F9413D">
              <w:rPr>
                <w:rFonts w:cs="Arial"/>
                <w:szCs w:val="22"/>
                <w:lang w:eastAsia="en-GB"/>
              </w:rPr>
              <w:t>projects for process and data improvements</w:t>
            </w:r>
            <w:r w:rsidR="00E54501" w:rsidRPr="00F9413D">
              <w:rPr>
                <w:rFonts w:cs="Arial"/>
                <w:szCs w:val="22"/>
                <w:lang w:eastAsia="en-GB"/>
              </w:rPr>
              <w:t>.</w:t>
            </w:r>
          </w:p>
          <w:p w14:paraId="616496B3" w14:textId="77777777" w:rsidR="005E3481" w:rsidRPr="00F9413D" w:rsidRDefault="005E3481" w:rsidP="004F68F8">
            <w:pPr>
              <w:tabs>
                <w:tab w:val="left" w:pos="1440"/>
              </w:tabs>
              <w:rPr>
                <w:rFonts w:cs="Arial"/>
                <w:szCs w:val="22"/>
                <w:lang w:eastAsia="en-GB"/>
              </w:rPr>
            </w:pPr>
          </w:p>
          <w:p w14:paraId="44B19884" w14:textId="512327B3" w:rsidR="00E54501" w:rsidRPr="00163573" w:rsidRDefault="00E54501" w:rsidP="00E54501">
            <w:pPr>
              <w:tabs>
                <w:tab w:val="left" w:pos="1440"/>
              </w:tabs>
              <w:rPr>
                <w:rFonts w:cs="Arial"/>
                <w:szCs w:val="22"/>
                <w:lang w:eastAsia="en-GB"/>
              </w:rPr>
            </w:pPr>
            <w:r w:rsidRPr="00F9413D">
              <w:rPr>
                <w:rFonts w:cs="Arial"/>
                <w:szCs w:val="22"/>
                <w:lang w:eastAsia="en-GB"/>
              </w:rPr>
              <w:t xml:space="preserve">Drive the efficiency and continuous improvement of </w:t>
            </w:r>
            <w:proofErr w:type="spellStart"/>
            <w:r w:rsidRPr="00F9413D">
              <w:rPr>
                <w:rFonts w:cs="Arial"/>
                <w:szCs w:val="22"/>
                <w:lang w:eastAsia="en-GB"/>
              </w:rPr>
              <w:t>Southeastern’s</w:t>
            </w:r>
            <w:proofErr w:type="spellEnd"/>
            <w:r w:rsidRPr="00F9413D">
              <w:rPr>
                <w:rFonts w:cs="Arial"/>
                <w:szCs w:val="22"/>
                <w:lang w:eastAsia="en-GB"/>
              </w:rPr>
              <w:t xml:space="preserve"> financial analysis and reporting, including through identifying projects to enhance, upskill and continue developing </w:t>
            </w:r>
            <w:r w:rsidR="00F9413D" w:rsidRPr="00F9413D">
              <w:rPr>
                <w:rFonts w:cs="Arial"/>
                <w:szCs w:val="22"/>
                <w:lang w:eastAsia="en-GB"/>
              </w:rPr>
              <w:t xml:space="preserve">the </w:t>
            </w:r>
            <w:r w:rsidRPr="00F9413D">
              <w:rPr>
                <w:rFonts w:cs="Arial"/>
                <w:szCs w:val="22"/>
                <w:lang w:eastAsia="en-GB"/>
              </w:rPr>
              <w:t>FBP team and educating business stakeholders on finance matters.</w:t>
            </w:r>
          </w:p>
          <w:p w14:paraId="4C7C5A65" w14:textId="77777777" w:rsidR="004F68F8" w:rsidRDefault="004F68F8" w:rsidP="00D07CE2">
            <w:pPr>
              <w:tabs>
                <w:tab w:val="left" w:pos="1440"/>
              </w:tabs>
              <w:rPr>
                <w:rFonts w:cs="Arial"/>
                <w:szCs w:val="22"/>
                <w:lang w:eastAsia="en-GB"/>
              </w:rPr>
            </w:pPr>
          </w:p>
          <w:p w14:paraId="7BCD8145" w14:textId="18EEB73E" w:rsidR="00B61EAD" w:rsidRPr="00EA03B0" w:rsidRDefault="007230CE" w:rsidP="00D07CE2">
            <w:pPr>
              <w:tabs>
                <w:tab w:val="left" w:pos="1440"/>
              </w:tabs>
              <w:rPr>
                <w:rFonts w:cs="Arial"/>
                <w:b/>
                <w:szCs w:val="22"/>
                <w:u w:val="single"/>
              </w:rPr>
            </w:pPr>
            <w:r w:rsidRPr="00EA03B0">
              <w:rPr>
                <w:rFonts w:cs="Arial"/>
                <w:b/>
                <w:szCs w:val="22"/>
                <w:u w:val="single"/>
              </w:rPr>
              <w:t>Other critical out</w:t>
            </w:r>
            <w:r w:rsidR="00B61EAD" w:rsidRPr="00EA03B0">
              <w:rPr>
                <w:rFonts w:cs="Arial"/>
                <w:b/>
                <w:szCs w:val="22"/>
                <w:u w:val="single"/>
              </w:rPr>
              <w:t>put</w:t>
            </w:r>
          </w:p>
          <w:p w14:paraId="0D101FB4" w14:textId="07FA786D" w:rsidR="00D07CE2" w:rsidRPr="00EA03B0" w:rsidRDefault="00D07CE2">
            <w:pPr>
              <w:rPr>
                <w:rFonts w:cs="Arial"/>
                <w:b/>
                <w:szCs w:val="22"/>
                <w:u w:val="single"/>
              </w:rPr>
            </w:pPr>
          </w:p>
        </w:tc>
      </w:tr>
      <w:tr w:rsidR="004333E0" w:rsidRPr="004333E0" w14:paraId="2A40110B" w14:textId="77777777" w:rsidTr="00ED358F">
        <w:trPr>
          <w:trHeight w:val="284"/>
        </w:trPr>
        <w:tc>
          <w:tcPr>
            <w:tcW w:w="709" w:type="dxa"/>
            <w:tcBorders>
              <w:bottom w:val="single" w:sz="4" w:space="0" w:color="auto"/>
            </w:tcBorders>
          </w:tcPr>
          <w:p w14:paraId="526B96A9" w14:textId="4995306F" w:rsidR="00601101" w:rsidRPr="004333E0" w:rsidRDefault="00601101" w:rsidP="00D62530">
            <w:pPr>
              <w:rPr>
                <w:rFonts w:cs="Arial"/>
                <w:color w:val="FF0000"/>
                <w:szCs w:val="22"/>
              </w:rPr>
            </w:pP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1AACFF21" w14:textId="220AF6E1" w:rsidR="004C083A" w:rsidRPr="00F9413D" w:rsidRDefault="00B95A3A" w:rsidP="00B95A3A">
            <w:pPr>
              <w:shd w:val="clear" w:color="auto" w:fill="FFFFFF"/>
              <w:spacing w:after="225" w:line="315" w:lineRule="atLeast"/>
              <w:rPr>
                <w:rFonts w:cs="Arial"/>
                <w:szCs w:val="22"/>
                <w:lang w:eastAsia="en-GB"/>
              </w:rPr>
            </w:pPr>
            <w:r w:rsidRPr="00F9413D">
              <w:rPr>
                <w:rFonts w:cs="Arial"/>
                <w:szCs w:val="22"/>
                <w:lang w:eastAsia="en-GB"/>
              </w:rPr>
              <w:t>Presentation of financial results and insights to the DfT and other key stakeholders as required</w:t>
            </w:r>
            <w:r w:rsidR="00601101" w:rsidRPr="00F9413D">
              <w:rPr>
                <w:rFonts w:cs="Arial"/>
                <w:szCs w:val="22"/>
                <w:lang w:eastAsia="en-GB"/>
              </w:rPr>
              <w:t>.</w:t>
            </w:r>
          </w:p>
          <w:p w14:paraId="695B6A66" w14:textId="1B494F04" w:rsidR="004C083A" w:rsidRPr="00F9413D" w:rsidRDefault="002B1347" w:rsidP="006869EB">
            <w:pPr>
              <w:tabs>
                <w:tab w:val="left" w:pos="1440"/>
              </w:tabs>
              <w:spacing w:after="240" w:line="259" w:lineRule="auto"/>
              <w:rPr>
                <w:rFonts w:cs="Arial"/>
                <w:szCs w:val="22"/>
                <w:lang w:eastAsia="en-GB"/>
              </w:rPr>
            </w:pPr>
            <w:r w:rsidRPr="00F9413D">
              <w:rPr>
                <w:rFonts w:eastAsiaTheme="minorHAnsi" w:cs="Arial"/>
                <w:kern w:val="2"/>
                <w:szCs w:val="22"/>
                <w14:ligatures w14:val="standardContextual"/>
              </w:rPr>
              <w:t>Preparation and development of management reporting and financial analysis for the Southeastern Alliance with Network Rail (NR).</w:t>
            </w:r>
          </w:p>
          <w:p w14:paraId="254C1672" w14:textId="4A39D3E7" w:rsidR="00EA32ED" w:rsidRPr="00F9413D" w:rsidRDefault="00EA32ED" w:rsidP="00B95A3A">
            <w:pPr>
              <w:shd w:val="clear" w:color="auto" w:fill="FFFFFF"/>
              <w:spacing w:after="225" w:line="315" w:lineRule="atLeast"/>
              <w:rPr>
                <w:rFonts w:cs="Arial"/>
                <w:szCs w:val="22"/>
                <w:lang w:eastAsia="en-GB"/>
              </w:rPr>
            </w:pPr>
            <w:r w:rsidRPr="00F9413D">
              <w:rPr>
                <w:rFonts w:cs="Arial"/>
                <w:szCs w:val="22"/>
                <w:lang w:eastAsia="en-GB"/>
              </w:rPr>
              <w:lastRenderedPageBreak/>
              <w:t xml:space="preserve">Verification </w:t>
            </w:r>
            <w:r w:rsidR="00703C1A" w:rsidRPr="00F9413D">
              <w:rPr>
                <w:rFonts w:cs="Arial"/>
                <w:szCs w:val="22"/>
                <w:lang w:eastAsia="en-GB"/>
              </w:rPr>
              <w:t xml:space="preserve">of calculations </w:t>
            </w:r>
            <w:r w:rsidRPr="00F9413D">
              <w:rPr>
                <w:rFonts w:cs="Arial"/>
                <w:szCs w:val="22"/>
                <w:lang w:eastAsia="en-GB"/>
              </w:rPr>
              <w:t xml:space="preserve">and sound understanding of </w:t>
            </w:r>
            <w:r w:rsidR="00703C1A" w:rsidRPr="00F9413D">
              <w:rPr>
                <w:rFonts w:cs="Arial"/>
                <w:szCs w:val="22"/>
                <w:lang w:eastAsia="en-GB"/>
              </w:rPr>
              <w:t>high value contracts and resulting expenditure (e.g., HS1).</w:t>
            </w:r>
          </w:p>
          <w:p w14:paraId="5E00FA80" w14:textId="6703E15D" w:rsidR="00490803" w:rsidRPr="00F9413D" w:rsidRDefault="006869EB" w:rsidP="00EA03B0">
            <w:pPr>
              <w:tabs>
                <w:tab w:val="left" w:pos="1440"/>
              </w:tabs>
              <w:spacing w:after="240" w:line="259" w:lineRule="auto"/>
              <w:rPr>
                <w:rFonts w:eastAsiaTheme="minorHAnsi" w:cs="Arial"/>
                <w:kern w:val="2"/>
                <w:szCs w:val="22"/>
                <w14:ligatures w14:val="standardContextual"/>
              </w:rPr>
            </w:pPr>
            <w:r w:rsidRPr="00F9413D">
              <w:rPr>
                <w:rFonts w:eastAsiaTheme="minorHAnsi" w:cs="Arial"/>
                <w:kern w:val="2"/>
                <w:szCs w:val="22"/>
                <w14:ligatures w14:val="standardContextual"/>
              </w:rPr>
              <w:t>L</w:t>
            </w:r>
            <w:r w:rsidR="00490803" w:rsidRPr="00F9413D">
              <w:rPr>
                <w:rFonts w:eastAsiaTheme="minorHAnsi" w:cs="Arial"/>
                <w:kern w:val="2"/>
                <w:szCs w:val="22"/>
                <w14:ligatures w14:val="standardContextual"/>
              </w:rPr>
              <w:t>ead</w:t>
            </w:r>
            <w:r w:rsidRPr="00F9413D">
              <w:rPr>
                <w:rFonts w:eastAsiaTheme="minorHAnsi" w:cs="Arial"/>
                <w:kern w:val="2"/>
                <w:szCs w:val="22"/>
                <w14:ligatures w14:val="standardContextual"/>
              </w:rPr>
              <w:t>ing</w:t>
            </w:r>
            <w:r w:rsidR="00490803" w:rsidRPr="00F9413D">
              <w:rPr>
                <w:rFonts w:eastAsiaTheme="minorHAnsi" w:cs="Arial"/>
                <w:kern w:val="2"/>
                <w:szCs w:val="22"/>
                <w14:ligatures w14:val="standardContextual"/>
              </w:rPr>
              <w:t xml:space="preserve"> the development of support of financial modelling for the FP&amp;A Team. / Dealing with high volumes of data in an efficient and innovative manner</w:t>
            </w:r>
            <w:r w:rsidRPr="00F9413D">
              <w:rPr>
                <w:rFonts w:eastAsiaTheme="minorHAnsi" w:cs="Arial"/>
                <w:kern w:val="2"/>
                <w:szCs w:val="22"/>
                <w14:ligatures w14:val="standardContextual"/>
              </w:rPr>
              <w:t>.</w:t>
            </w:r>
          </w:p>
          <w:p w14:paraId="2CCA6FA4" w14:textId="11001EB3" w:rsidR="00B61EAD" w:rsidRPr="00F9413D" w:rsidRDefault="006869EB" w:rsidP="00B61EAD">
            <w:pPr>
              <w:tabs>
                <w:tab w:val="left" w:pos="1440"/>
              </w:tabs>
              <w:rPr>
                <w:rFonts w:cs="Arial"/>
                <w:szCs w:val="22"/>
                <w:lang w:eastAsia="en-GB"/>
              </w:rPr>
            </w:pPr>
            <w:r w:rsidRPr="00F9413D">
              <w:rPr>
                <w:rFonts w:cs="Arial"/>
                <w:szCs w:val="22"/>
                <w:lang w:eastAsia="en-GB"/>
              </w:rPr>
              <w:t>A</w:t>
            </w:r>
            <w:r w:rsidR="00B61EAD" w:rsidRPr="00F9413D">
              <w:rPr>
                <w:rFonts w:cs="Arial"/>
                <w:szCs w:val="22"/>
                <w:lang w:eastAsia="en-GB"/>
              </w:rPr>
              <w:t>d-hoc guidance on finance matters within relevant business area.</w:t>
            </w:r>
          </w:p>
          <w:p w14:paraId="128BDCBD" w14:textId="03571F32" w:rsidR="00601101" w:rsidRPr="00F9413D" w:rsidRDefault="00601101" w:rsidP="00545962">
            <w:pPr>
              <w:tabs>
                <w:tab w:val="left" w:pos="1440"/>
              </w:tabs>
              <w:rPr>
                <w:rFonts w:cs="Arial"/>
                <w:szCs w:val="22"/>
                <w:lang w:eastAsia="en-GB"/>
              </w:rPr>
            </w:pPr>
          </w:p>
          <w:p w14:paraId="0CDABC9F" w14:textId="77777777" w:rsidR="00601101" w:rsidRPr="00F9413D" w:rsidRDefault="00601101" w:rsidP="00545962">
            <w:pPr>
              <w:tabs>
                <w:tab w:val="left" w:pos="1440"/>
              </w:tabs>
              <w:rPr>
                <w:rFonts w:cs="Arial"/>
                <w:szCs w:val="22"/>
                <w:lang w:eastAsia="en-GB"/>
              </w:rPr>
            </w:pPr>
          </w:p>
          <w:p w14:paraId="49B4702B" w14:textId="77777777" w:rsidR="008C717C" w:rsidRPr="00F9413D" w:rsidRDefault="008C717C" w:rsidP="00EA03B0">
            <w:pPr>
              <w:tabs>
                <w:tab w:val="left" w:pos="1440"/>
              </w:tabs>
              <w:rPr>
                <w:rFonts w:cs="Arial"/>
                <w:szCs w:val="22"/>
                <w:lang w:eastAsia="en-GB"/>
              </w:rPr>
            </w:pPr>
          </w:p>
        </w:tc>
      </w:tr>
      <w:tr w:rsidR="00D8318A" w:rsidRPr="00545962" w14:paraId="0B723E2E" w14:textId="77777777">
        <w:tc>
          <w:tcPr>
            <w:tcW w:w="709" w:type="dxa"/>
            <w:tcBorders>
              <w:top w:val="single" w:sz="4" w:space="0" w:color="auto"/>
            </w:tcBorders>
          </w:tcPr>
          <w:p w14:paraId="76DA8A4A" w14:textId="3F03C044" w:rsidR="00D8318A" w:rsidRPr="00545962" w:rsidRDefault="00251073" w:rsidP="005576E8">
            <w:pPr>
              <w:pStyle w:val="Heading3"/>
              <w:rPr>
                <w:rFonts w:cs="Arial"/>
                <w:szCs w:val="22"/>
              </w:rPr>
            </w:pPr>
            <w:r w:rsidRPr="00545962">
              <w:rPr>
                <w:rFonts w:cs="Arial"/>
                <w:b w:val="0"/>
                <w:szCs w:val="22"/>
              </w:rPr>
              <w:lastRenderedPageBreak/>
              <w:br w:type="page"/>
            </w:r>
            <w:r w:rsidR="00D8318A" w:rsidRPr="00545962">
              <w:rPr>
                <w:rFonts w:cs="Arial"/>
                <w:szCs w:val="22"/>
              </w:rPr>
              <w:t>D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38F83B09" w14:textId="77777777" w:rsidR="00BA0F90" w:rsidRPr="00545962" w:rsidRDefault="00D8318A" w:rsidP="005576E8">
            <w:pPr>
              <w:rPr>
                <w:rFonts w:cs="Arial"/>
                <w:b/>
                <w:szCs w:val="22"/>
              </w:rPr>
            </w:pPr>
            <w:r w:rsidRPr="00545962">
              <w:rPr>
                <w:rFonts w:cs="Arial"/>
                <w:b/>
                <w:szCs w:val="22"/>
              </w:rPr>
              <w:t xml:space="preserve">Safety </w:t>
            </w:r>
            <w:r w:rsidR="00745F30" w:rsidRPr="00545962">
              <w:rPr>
                <w:rFonts w:cs="Arial"/>
                <w:b/>
                <w:szCs w:val="22"/>
              </w:rPr>
              <w:t>Responsibilities</w:t>
            </w:r>
          </w:p>
          <w:p w14:paraId="25FD8F61" w14:textId="77777777" w:rsidR="00251073" w:rsidRPr="00545962" w:rsidRDefault="00251073" w:rsidP="005576E8">
            <w:pPr>
              <w:rPr>
                <w:rFonts w:cs="Arial"/>
                <w:b/>
                <w:szCs w:val="22"/>
              </w:rPr>
            </w:pPr>
          </w:p>
        </w:tc>
      </w:tr>
      <w:tr w:rsidR="00251073" w:rsidRPr="00545962" w14:paraId="1D6644DE" w14:textId="77777777" w:rsidTr="008C717C">
        <w:trPr>
          <w:trHeight w:val="376"/>
        </w:trPr>
        <w:tc>
          <w:tcPr>
            <w:tcW w:w="709" w:type="dxa"/>
          </w:tcPr>
          <w:p w14:paraId="6F54F374" w14:textId="77777777" w:rsidR="00251073" w:rsidRPr="00545962" w:rsidRDefault="00251073" w:rsidP="008C1C4E">
            <w:pPr>
              <w:rPr>
                <w:rFonts w:cs="Arial"/>
                <w:szCs w:val="22"/>
              </w:rPr>
            </w:pPr>
          </w:p>
        </w:tc>
        <w:tc>
          <w:tcPr>
            <w:tcW w:w="6379" w:type="dxa"/>
            <w:gridSpan w:val="4"/>
          </w:tcPr>
          <w:p w14:paraId="290C994F" w14:textId="77777777" w:rsidR="00251073" w:rsidRPr="00545962" w:rsidRDefault="00251073" w:rsidP="008C1C4E">
            <w:pPr>
              <w:pStyle w:val="Heading3"/>
              <w:rPr>
                <w:rFonts w:cs="Arial"/>
                <w:b w:val="0"/>
                <w:szCs w:val="22"/>
              </w:rPr>
            </w:pPr>
            <w:r w:rsidRPr="00545962">
              <w:rPr>
                <w:rFonts w:cs="Arial"/>
                <w:b w:val="0"/>
                <w:szCs w:val="22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3624264" w14:textId="77777777" w:rsidR="00251073" w:rsidRPr="00545962" w:rsidRDefault="00251073" w:rsidP="008C1C4E">
            <w:pPr>
              <w:rPr>
                <w:rFonts w:cs="Arial"/>
                <w:szCs w:val="22"/>
              </w:rPr>
            </w:pPr>
            <w:r w:rsidRPr="00545962">
              <w:rPr>
                <w:rFonts w:cs="Arial"/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D63C" w14:textId="77777777" w:rsidR="00251073" w:rsidRPr="00545962" w:rsidRDefault="00251073" w:rsidP="008C1C4E">
            <w:pPr>
              <w:rPr>
                <w:rFonts w:cs="Arial"/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14:paraId="67BCA8D1" w14:textId="77777777" w:rsidR="00251073" w:rsidRPr="00545962" w:rsidRDefault="00251073" w:rsidP="008C1C4E">
            <w:pPr>
              <w:rPr>
                <w:rFonts w:cs="Arial"/>
                <w:szCs w:val="22"/>
              </w:rPr>
            </w:pPr>
            <w:r w:rsidRPr="00545962">
              <w:rPr>
                <w:rFonts w:cs="Arial"/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3EC7" w14:textId="77777777" w:rsidR="00251073" w:rsidRPr="00545962" w:rsidRDefault="008C717C" w:rsidP="008C717C">
            <w:pPr>
              <w:jc w:val="center"/>
              <w:rPr>
                <w:rFonts w:cs="Arial"/>
                <w:b/>
                <w:szCs w:val="22"/>
              </w:rPr>
            </w:pPr>
            <w:r w:rsidRPr="00545962">
              <w:rPr>
                <w:rFonts w:cs="Arial"/>
                <w:b/>
                <w:szCs w:val="22"/>
              </w:rPr>
              <w:sym w:font="Wingdings 2" w:char="F050"/>
            </w:r>
          </w:p>
        </w:tc>
      </w:tr>
      <w:tr w:rsidR="008C717C" w:rsidRPr="00545962" w14:paraId="448DA83F" w14:textId="77777777" w:rsidTr="00163FDE">
        <w:tc>
          <w:tcPr>
            <w:tcW w:w="709" w:type="dxa"/>
          </w:tcPr>
          <w:p w14:paraId="20366C3D" w14:textId="77777777" w:rsidR="008C717C" w:rsidRPr="00545962" w:rsidRDefault="008C717C" w:rsidP="008C1C4E">
            <w:pPr>
              <w:rPr>
                <w:rFonts w:cs="Arial"/>
                <w:szCs w:val="22"/>
              </w:rPr>
            </w:pPr>
          </w:p>
        </w:tc>
        <w:tc>
          <w:tcPr>
            <w:tcW w:w="6379" w:type="dxa"/>
            <w:gridSpan w:val="4"/>
          </w:tcPr>
          <w:p w14:paraId="62E31907" w14:textId="77777777" w:rsidR="008C717C" w:rsidRPr="00545962" w:rsidRDefault="008C717C" w:rsidP="008C1C4E">
            <w:pPr>
              <w:pStyle w:val="Heading3"/>
              <w:rPr>
                <w:rFonts w:cs="Arial"/>
                <w:b w:val="0"/>
                <w:szCs w:val="22"/>
              </w:rPr>
            </w:pPr>
            <w:r w:rsidRPr="00545962">
              <w:rPr>
                <w:rFonts w:cs="Arial"/>
                <w:b w:val="0"/>
                <w:szCs w:val="22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D441C93" w14:textId="77777777" w:rsidR="008C717C" w:rsidRPr="00545962" w:rsidRDefault="008C717C" w:rsidP="008C1C4E">
            <w:pPr>
              <w:rPr>
                <w:rFonts w:cs="Arial"/>
                <w:szCs w:val="22"/>
              </w:rPr>
            </w:pPr>
            <w:r w:rsidRPr="00545962">
              <w:rPr>
                <w:rFonts w:cs="Arial"/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16FB" w14:textId="77777777" w:rsidR="008C717C" w:rsidRPr="00545962" w:rsidRDefault="008C717C" w:rsidP="008C1C4E">
            <w:pPr>
              <w:rPr>
                <w:rFonts w:cs="Arial"/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CC38461" w14:textId="77777777" w:rsidR="008C717C" w:rsidRPr="00545962" w:rsidRDefault="008C717C" w:rsidP="008C1C4E">
            <w:pPr>
              <w:rPr>
                <w:rFonts w:cs="Arial"/>
                <w:szCs w:val="22"/>
              </w:rPr>
            </w:pPr>
            <w:r w:rsidRPr="00545962">
              <w:rPr>
                <w:rFonts w:cs="Arial"/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7E57" w14:textId="77777777" w:rsidR="008C717C" w:rsidRPr="00545962" w:rsidRDefault="008C717C" w:rsidP="00163FDE">
            <w:pPr>
              <w:jc w:val="center"/>
              <w:rPr>
                <w:rFonts w:cs="Arial"/>
                <w:b/>
                <w:szCs w:val="22"/>
              </w:rPr>
            </w:pPr>
            <w:r w:rsidRPr="00545962">
              <w:rPr>
                <w:rFonts w:cs="Arial"/>
                <w:b/>
                <w:szCs w:val="22"/>
              </w:rPr>
              <w:sym w:font="Wingdings 2" w:char="F050"/>
            </w:r>
          </w:p>
        </w:tc>
      </w:tr>
      <w:tr w:rsidR="008C717C" w:rsidRPr="00545962" w14:paraId="460D0A89" w14:textId="77777777" w:rsidTr="00163FDE">
        <w:tc>
          <w:tcPr>
            <w:tcW w:w="709" w:type="dxa"/>
          </w:tcPr>
          <w:p w14:paraId="00CF2323" w14:textId="77777777" w:rsidR="008C717C" w:rsidRPr="00545962" w:rsidRDefault="008C717C" w:rsidP="008C1C4E">
            <w:pPr>
              <w:rPr>
                <w:rFonts w:cs="Arial"/>
                <w:szCs w:val="22"/>
              </w:rPr>
            </w:pPr>
          </w:p>
        </w:tc>
        <w:tc>
          <w:tcPr>
            <w:tcW w:w="6379" w:type="dxa"/>
            <w:gridSpan w:val="4"/>
          </w:tcPr>
          <w:p w14:paraId="25839796" w14:textId="77777777" w:rsidR="008C717C" w:rsidRPr="00545962" w:rsidRDefault="008C717C" w:rsidP="008C1C4E">
            <w:pPr>
              <w:pStyle w:val="Heading3"/>
              <w:rPr>
                <w:rFonts w:cs="Arial"/>
                <w:b w:val="0"/>
                <w:szCs w:val="22"/>
              </w:rPr>
            </w:pPr>
            <w:r w:rsidRPr="00545962">
              <w:rPr>
                <w:rFonts w:cs="Arial"/>
                <w:b w:val="0"/>
                <w:szCs w:val="22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45B0CDE" w14:textId="77777777" w:rsidR="008C717C" w:rsidRPr="00545962" w:rsidRDefault="008C717C" w:rsidP="008C1C4E">
            <w:pPr>
              <w:rPr>
                <w:rFonts w:cs="Arial"/>
                <w:szCs w:val="22"/>
              </w:rPr>
            </w:pPr>
            <w:r w:rsidRPr="00545962">
              <w:rPr>
                <w:rFonts w:cs="Arial"/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688A" w14:textId="77777777" w:rsidR="008C717C" w:rsidRPr="00545962" w:rsidRDefault="008C717C" w:rsidP="008C1C4E">
            <w:pPr>
              <w:rPr>
                <w:rFonts w:cs="Arial"/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7FC6E05" w14:textId="77777777" w:rsidR="008C717C" w:rsidRPr="00545962" w:rsidRDefault="008C717C" w:rsidP="008C1C4E">
            <w:pPr>
              <w:rPr>
                <w:rFonts w:cs="Arial"/>
                <w:szCs w:val="22"/>
              </w:rPr>
            </w:pPr>
            <w:r w:rsidRPr="00545962">
              <w:rPr>
                <w:rFonts w:cs="Arial"/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8146" w14:textId="77777777" w:rsidR="008C717C" w:rsidRPr="00545962" w:rsidRDefault="008C717C" w:rsidP="00163FDE">
            <w:pPr>
              <w:jc w:val="center"/>
              <w:rPr>
                <w:rFonts w:cs="Arial"/>
                <w:b/>
                <w:szCs w:val="22"/>
              </w:rPr>
            </w:pPr>
            <w:r w:rsidRPr="00545962">
              <w:rPr>
                <w:rFonts w:cs="Arial"/>
                <w:b/>
                <w:szCs w:val="22"/>
              </w:rPr>
              <w:sym w:font="Wingdings 2" w:char="F050"/>
            </w:r>
          </w:p>
        </w:tc>
      </w:tr>
      <w:tr w:rsidR="008C717C" w:rsidRPr="00545962" w14:paraId="2BF395AB" w14:textId="77777777" w:rsidTr="00163FDE">
        <w:trPr>
          <w:trHeight w:val="347"/>
        </w:trPr>
        <w:tc>
          <w:tcPr>
            <w:tcW w:w="709" w:type="dxa"/>
          </w:tcPr>
          <w:p w14:paraId="7D59F4C5" w14:textId="096A12B1" w:rsidR="008C717C" w:rsidRPr="00545962" w:rsidRDefault="008C717C" w:rsidP="008C1C4E">
            <w:pPr>
              <w:rPr>
                <w:rFonts w:cs="Arial"/>
                <w:szCs w:val="22"/>
              </w:rPr>
            </w:pPr>
          </w:p>
        </w:tc>
        <w:tc>
          <w:tcPr>
            <w:tcW w:w="6379" w:type="dxa"/>
            <w:gridSpan w:val="4"/>
          </w:tcPr>
          <w:p w14:paraId="7F1022F2" w14:textId="77777777" w:rsidR="008C717C" w:rsidRPr="00545962" w:rsidRDefault="008C717C" w:rsidP="008C1C4E">
            <w:pPr>
              <w:pStyle w:val="Heading3"/>
              <w:rPr>
                <w:rFonts w:cs="Arial"/>
                <w:b w:val="0"/>
                <w:szCs w:val="22"/>
              </w:rPr>
            </w:pPr>
            <w:r w:rsidRPr="00545962">
              <w:rPr>
                <w:rFonts w:cs="Arial"/>
                <w:b w:val="0"/>
                <w:szCs w:val="22"/>
              </w:rPr>
              <w:t>The job requires competence in PERSONAL TRACK SAFETY</w:t>
            </w:r>
          </w:p>
          <w:p w14:paraId="2919A802" w14:textId="77777777" w:rsidR="008C717C" w:rsidRPr="00545962" w:rsidRDefault="008C717C" w:rsidP="008C1C4E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84F2593" w14:textId="77777777" w:rsidR="008C717C" w:rsidRPr="00545962" w:rsidRDefault="008C717C" w:rsidP="008C1C4E">
            <w:pPr>
              <w:rPr>
                <w:rFonts w:cs="Arial"/>
                <w:szCs w:val="22"/>
              </w:rPr>
            </w:pPr>
            <w:r w:rsidRPr="00545962">
              <w:rPr>
                <w:rFonts w:cs="Arial"/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51DD" w14:textId="77777777" w:rsidR="008C717C" w:rsidRPr="00545962" w:rsidRDefault="008C717C" w:rsidP="008C1C4E">
            <w:pPr>
              <w:rPr>
                <w:rFonts w:cs="Arial"/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38E86D9" w14:textId="77777777" w:rsidR="008C717C" w:rsidRPr="00545962" w:rsidRDefault="008C717C" w:rsidP="008C1C4E">
            <w:pPr>
              <w:rPr>
                <w:rFonts w:cs="Arial"/>
                <w:szCs w:val="22"/>
              </w:rPr>
            </w:pPr>
            <w:r w:rsidRPr="00545962">
              <w:rPr>
                <w:rFonts w:cs="Arial"/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D42E" w14:textId="77777777" w:rsidR="008C717C" w:rsidRPr="00545962" w:rsidRDefault="008C717C" w:rsidP="00163FDE">
            <w:pPr>
              <w:jc w:val="center"/>
              <w:rPr>
                <w:rFonts w:cs="Arial"/>
                <w:b/>
                <w:szCs w:val="22"/>
              </w:rPr>
            </w:pPr>
            <w:r w:rsidRPr="00545962">
              <w:rPr>
                <w:rFonts w:cs="Arial"/>
                <w:b/>
                <w:szCs w:val="22"/>
              </w:rPr>
              <w:sym w:font="Wingdings 2" w:char="F050"/>
            </w:r>
          </w:p>
        </w:tc>
      </w:tr>
      <w:tr w:rsidR="008C717C" w:rsidRPr="00545962" w14:paraId="67CB0908" w14:textId="77777777" w:rsidTr="00163FDE">
        <w:trPr>
          <w:trHeight w:val="525"/>
        </w:trPr>
        <w:tc>
          <w:tcPr>
            <w:tcW w:w="709" w:type="dxa"/>
          </w:tcPr>
          <w:p w14:paraId="3AC19A5D" w14:textId="455BB70A" w:rsidR="008C717C" w:rsidRPr="00545962" w:rsidRDefault="008C717C" w:rsidP="008C1C4E">
            <w:pPr>
              <w:rPr>
                <w:rFonts w:cs="Arial"/>
                <w:szCs w:val="22"/>
              </w:rPr>
            </w:pPr>
          </w:p>
        </w:tc>
        <w:tc>
          <w:tcPr>
            <w:tcW w:w="6379" w:type="dxa"/>
            <w:gridSpan w:val="4"/>
          </w:tcPr>
          <w:p w14:paraId="304BA213" w14:textId="77777777" w:rsidR="008C717C" w:rsidRPr="00545962" w:rsidRDefault="008C717C" w:rsidP="008C1C4E">
            <w:pPr>
              <w:rPr>
                <w:rFonts w:cs="Arial"/>
                <w:szCs w:val="22"/>
              </w:rPr>
            </w:pPr>
            <w:r w:rsidRPr="00545962">
              <w:rPr>
                <w:rFonts w:cs="Arial"/>
                <w:szCs w:val="22"/>
              </w:rPr>
              <w:t xml:space="preserve">This job has SPECIFIC SAFETY RESPONSIBILITIES (if </w:t>
            </w:r>
            <w:proofErr w:type="gramStart"/>
            <w:r w:rsidRPr="00545962">
              <w:rPr>
                <w:rFonts w:cs="Arial"/>
                <w:szCs w:val="22"/>
              </w:rPr>
              <w:t>Yes</w:t>
            </w:r>
            <w:proofErr w:type="gramEnd"/>
            <w:r w:rsidRPr="00545962">
              <w:rPr>
                <w:rFonts w:cs="Arial"/>
                <w:szCs w:val="22"/>
              </w:rPr>
              <w:t xml:space="preserve"> see section D6 below)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09586E5" w14:textId="77777777" w:rsidR="008C717C" w:rsidRPr="00545962" w:rsidRDefault="008C717C" w:rsidP="008C1C4E">
            <w:pPr>
              <w:rPr>
                <w:rFonts w:cs="Arial"/>
                <w:szCs w:val="22"/>
              </w:rPr>
            </w:pPr>
            <w:r w:rsidRPr="00545962">
              <w:rPr>
                <w:rFonts w:cs="Arial"/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F0C8" w14:textId="77777777" w:rsidR="008C717C" w:rsidRPr="00545962" w:rsidRDefault="008C717C" w:rsidP="008C1C4E">
            <w:pPr>
              <w:rPr>
                <w:rFonts w:cs="Arial"/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32761095" w14:textId="77777777" w:rsidR="008C717C" w:rsidRPr="00545962" w:rsidRDefault="008C717C" w:rsidP="008C1C4E">
            <w:pPr>
              <w:rPr>
                <w:rFonts w:cs="Arial"/>
                <w:szCs w:val="22"/>
              </w:rPr>
            </w:pPr>
            <w:r w:rsidRPr="00545962">
              <w:rPr>
                <w:rFonts w:cs="Arial"/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FB7E" w14:textId="77777777" w:rsidR="008C717C" w:rsidRPr="00545962" w:rsidRDefault="008C717C" w:rsidP="00163FDE">
            <w:pPr>
              <w:jc w:val="center"/>
              <w:rPr>
                <w:rFonts w:cs="Arial"/>
                <w:b/>
                <w:szCs w:val="22"/>
              </w:rPr>
            </w:pPr>
            <w:r w:rsidRPr="00545962">
              <w:rPr>
                <w:rFonts w:cs="Arial"/>
                <w:b/>
                <w:szCs w:val="22"/>
              </w:rPr>
              <w:sym w:font="Wingdings 2" w:char="F050"/>
            </w:r>
          </w:p>
        </w:tc>
      </w:tr>
      <w:tr w:rsidR="00251073" w:rsidRPr="00545962" w14:paraId="492314E1" w14:textId="77777777">
        <w:tc>
          <w:tcPr>
            <w:tcW w:w="709" w:type="dxa"/>
          </w:tcPr>
          <w:p w14:paraId="73266646" w14:textId="77777777" w:rsidR="00251073" w:rsidRPr="00545962" w:rsidRDefault="00251073" w:rsidP="008C1C4E">
            <w:pPr>
              <w:pStyle w:val="Heading3"/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8"/>
          </w:tcPr>
          <w:p w14:paraId="232E7AA0" w14:textId="77777777" w:rsidR="00251073" w:rsidRPr="00545962" w:rsidRDefault="00251073" w:rsidP="008C1C4E">
            <w:pPr>
              <w:rPr>
                <w:rFonts w:cs="Arial"/>
                <w:b/>
                <w:szCs w:val="22"/>
              </w:rPr>
            </w:pPr>
          </w:p>
        </w:tc>
      </w:tr>
      <w:tr w:rsidR="00251073" w:rsidRPr="00545962" w14:paraId="756CDE37" w14:textId="77777777">
        <w:tc>
          <w:tcPr>
            <w:tcW w:w="709" w:type="dxa"/>
          </w:tcPr>
          <w:p w14:paraId="61E4E3E3" w14:textId="6A89D0F3" w:rsidR="00251073" w:rsidRPr="00545962" w:rsidRDefault="00251073" w:rsidP="005576E8">
            <w:p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8"/>
          </w:tcPr>
          <w:p w14:paraId="250767BD" w14:textId="77777777" w:rsidR="00251073" w:rsidRPr="00545962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 w:rsidRPr="00545962">
              <w:rPr>
                <w:rFonts w:cs="Arial"/>
                <w:szCs w:val="22"/>
              </w:rPr>
              <w:t xml:space="preserve">The post holder has the following specific safety </w:t>
            </w:r>
            <w:r w:rsidR="00745F30" w:rsidRPr="00545962">
              <w:rPr>
                <w:rFonts w:cs="Arial"/>
                <w:szCs w:val="22"/>
              </w:rPr>
              <w:t>responsibilities:</w:t>
            </w:r>
          </w:p>
          <w:p w14:paraId="28238332" w14:textId="77777777" w:rsidR="00251073" w:rsidRPr="00545962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:rsidRPr="00545962" w14:paraId="5AE01683" w14:textId="77777777">
        <w:tc>
          <w:tcPr>
            <w:tcW w:w="709" w:type="dxa"/>
          </w:tcPr>
          <w:p w14:paraId="6C95E800" w14:textId="77777777" w:rsidR="00251073" w:rsidRPr="00545962" w:rsidRDefault="00251073" w:rsidP="008C1C4E">
            <w:p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8"/>
          </w:tcPr>
          <w:p w14:paraId="4DF24A4D" w14:textId="77777777" w:rsidR="00251073" w:rsidRPr="00545962" w:rsidRDefault="008C717C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Cs w:val="22"/>
              </w:rPr>
            </w:pPr>
            <w:r w:rsidRPr="00545962">
              <w:rPr>
                <w:rFonts w:cs="Arial"/>
                <w:bCs/>
                <w:szCs w:val="22"/>
              </w:rPr>
              <w:t>None</w:t>
            </w:r>
          </w:p>
          <w:p w14:paraId="63194104" w14:textId="77777777" w:rsidR="00251073" w:rsidRPr="00545962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Cs w:val="22"/>
              </w:rPr>
            </w:pPr>
          </w:p>
        </w:tc>
      </w:tr>
      <w:tr w:rsidR="00D84FEC" w:rsidRPr="00545962" w14:paraId="54D59CA1" w14:textId="77777777">
        <w:tc>
          <w:tcPr>
            <w:tcW w:w="709" w:type="dxa"/>
            <w:tcBorders>
              <w:top w:val="single" w:sz="4" w:space="0" w:color="auto"/>
            </w:tcBorders>
          </w:tcPr>
          <w:p w14:paraId="61CC742F" w14:textId="77777777" w:rsidR="00D84FEC" w:rsidRPr="00545962" w:rsidRDefault="00D8318A">
            <w:pPr>
              <w:pStyle w:val="Heading3"/>
              <w:rPr>
                <w:rFonts w:cs="Arial"/>
                <w:szCs w:val="22"/>
              </w:rPr>
            </w:pPr>
            <w:r w:rsidRPr="00545962">
              <w:rPr>
                <w:rFonts w:cs="Arial"/>
                <w:szCs w:val="22"/>
              </w:rPr>
              <w:t>E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7B920BAF" w14:textId="77777777" w:rsidR="00D84FEC" w:rsidRPr="00545962" w:rsidRDefault="00D84FEC">
            <w:pPr>
              <w:rPr>
                <w:rFonts w:cs="Arial"/>
                <w:b/>
                <w:szCs w:val="22"/>
              </w:rPr>
            </w:pPr>
            <w:r w:rsidRPr="00545962">
              <w:rPr>
                <w:rFonts w:cs="Arial"/>
                <w:b/>
                <w:szCs w:val="22"/>
              </w:rPr>
              <w:t>Decision making Authority</w:t>
            </w:r>
          </w:p>
          <w:p w14:paraId="2CD725E5" w14:textId="77777777" w:rsidR="00D84FEC" w:rsidRPr="00545962" w:rsidRDefault="00D84FEC">
            <w:pPr>
              <w:rPr>
                <w:rFonts w:cs="Arial"/>
                <w:b/>
                <w:szCs w:val="22"/>
              </w:rPr>
            </w:pPr>
          </w:p>
        </w:tc>
      </w:tr>
      <w:tr w:rsidR="00D84FEC" w:rsidRPr="00545962" w14:paraId="1A1C3B45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0104240C" w14:textId="77777777" w:rsidR="00542167" w:rsidRPr="00545962" w:rsidRDefault="00542167" w:rsidP="00300E4C">
            <w:p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16E77FC2" w14:textId="1F3790E9" w:rsidR="009E24AF" w:rsidRPr="00545962" w:rsidRDefault="009E24AF" w:rsidP="009E24AF">
            <w:pPr>
              <w:rPr>
                <w:rFonts w:cs="Arial"/>
                <w:bCs/>
                <w:szCs w:val="22"/>
              </w:rPr>
            </w:pPr>
            <w:r w:rsidRPr="00545962">
              <w:rPr>
                <w:rFonts w:cs="Arial"/>
                <w:bCs/>
                <w:szCs w:val="22"/>
              </w:rPr>
              <w:t xml:space="preserve">Authorised to review and recommend </w:t>
            </w:r>
            <w:r w:rsidR="00601101" w:rsidRPr="00545962">
              <w:rPr>
                <w:rFonts w:cs="Arial"/>
                <w:bCs/>
                <w:szCs w:val="22"/>
              </w:rPr>
              <w:t xml:space="preserve">and make </w:t>
            </w:r>
            <w:r w:rsidRPr="00545962">
              <w:rPr>
                <w:rFonts w:cs="Arial"/>
                <w:bCs/>
                <w:szCs w:val="22"/>
              </w:rPr>
              <w:t xml:space="preserve">changes to </w:t>
            </w:r>
            <w:r w:rsidR="004430D1" w:rsidRPr="00545962">
              <w:rPr>
                <w:rFonts w:cs="Arial"/>
                <w:bCs/>
                <w:szCs w:val="22"/>
              </w:rPr>
              <w:t xml:space="preserve">business practices, </w:t>
            </w:r>
            <w:proofErr w:type="gramStart"/>
            <w:r w:rsidR="004430D1" w:rsidRPr="00545962">
              <w:rPr>
                <w:rFonts w:cs="Arial"/>
                <w:bCs/>
                <w:szCs w:val="22"/>
              </w:rPr>
              <w:t>processes</w:t>
            </w:r>
            <w:proofErr w:type="gramEnd"/>
            <w:r w:rsidR="004430D1" w:rsidRPr="00545962">
              <w:rPr>
                <w:rFonts w:cs="Arial"/>
                <w:bCs/>
                <w:szCs w:val="22"/>
              </w:rPr>
              <w:t xml:space="preserve"> and new projects</w:t>
            </w:r>
            <w:r w:rsidRPr="00545962">
              <w:rPr>
                <w:rFonts w:cs="Arial"/>
                <w:bCs/>
                <w:szCs w:val="22"/>
              </w:rPr>
              <w:t>.</w:t>
            </w:r>
          </w:p>
          <w:p w14:paraId="4A1CED13" w14:textId="77777777" w:rsidR="009E24AF" w:rsidRPr="00545962" w:rsidRDefault="009E24AF" w:rsidP="009E24AF">
            <w:pPr>
              <w:rPr>
                <w:rFonts w:cs="Arial"/>
                <w:bCs/>
                <w:szCs w:val="22"/>
              </w:rPr>
            </w:pPr>
          </w:p>
          <w:p w14:paraId="52BFCEB3" w14:textId="31BEFF48" w:rsidR="009E24AF" w:rsidRPr="00545962" w:rsidRDefault="009E24AF" w:rsidP="009E24AF">
            <w:pPr>
              <w:rPr>
                <w:rFonts w:cs="Arial"/>
                <w:bCs/>
                <w:szCs w:val="22"/>
              </w:rPr>
            </w:pPr>
            <w:r w:rsidRPr="00545962">
              <w:rPr>
                <w:rFonts w:cs="Arial"/>
                <w:bCs/>
                <w:szCs w:val="22"/>
              </w:rPr>
              <w:t>Authorised to prepare and influence budgets and forecasts and assumptions therein.</w:t>
            </w:r>
          </w:p>
          <w:p w14:paraId="07542F52" w14:textId="43A81F2D" w:rsidR="00601101" w:rsidRPr="00545962" w:rsidRDefault="00601101" w:rsidP="009E24AF">
            <w:pPr>
              <w:rPr>
                <w:rFonts w:cs="Arial"/>
                <w:bCs/>
                <w:szCs w:val="22"/>
              </w:rPr>
            </w:pPr>
          </w:p>
          <w:p w14:paraId="23C0D8A4" w14:textId="5A714949" w:rsidR="00601101" w:rsidRPr="00545962" w:rsidRDefault="00601101" w:rsidP="009E24AF">
            <w:pPr>
              <w:rPr>
                <w:rFonts w:cs="Arial"/>
                <w:bCs/>
                <w:szCs w:val="22"/>
              </w:rPr>
            </w:pPr>
            <w:r w:rsidRPr="00545962">
              <w:rPr>
                <w:rFonts w:cs="Arial"/>
                <w:bCs/>
                <w:szCs w:val="22"/>
              </w:rPr>
              <w:t xml:space="preserve">Authorised to approve expenditure and </w:t>
            </w:r>
            <w:r w:rsidR="00300E4C" w:rsidRPr="00545962">
              <w:rPr>
                <w:rFonts w:cs="Arial"/>
                <w:bCs/>
                <w:szCs w:val="22"/>
              </w:rPr>
              <w:t xml:space="preserve">make </w:t>
            </w:r>
            <w:r w:rsidRPr="00545962">
              <w:rPr>
                <w:rFonts w:cs="Arial"/>
                <w:bCs/>
                <w:szCs w:val="22"/>
              </w:rPr>
              <w:t xml:space="preserve">decision within </w:t>
            </w:r>
            <w:r w:rsidR="00300E4C" w:rsidRPr="00545962">
              <w:rPr>
                <w:rFonts w:cs="Arial"/>
                <w:bCs/>
                <w:szCs w:val="22"/>
              </w:rPr>
              <w:t>the company’s governance framework (</w:t>
            </w:r>
            <w:r w:rsidRPr="00545962">
              <w:rPr>
                <w:rFonts w:cs="Arial"/>
                <w:bCs/>
                <w:szCs w:val="22"/>
              </w:rPr>
              <w:t>Delegated Authorit</w:t>
            </w:r>
            <w:r w:rsidR="00300E4C" w:rsidRPr="00545962">
              <w:rPr>
                <w:rFonts w:cs="Arial"/>
                <w:bCs/>
                <w:szCs w:val="22"/>
              </w:rPr>
              <w:t>ies etc)</w:t>
            </w:r>
            <w:r w:rsidR="00C30B97" w:rsidRPr="00545962">
              <w:rPr>
                <w:rFonts w:cs="Arial"/>
                <w:bCs/>
                <w:szCs w:val="22"/>
              </w:rPr>
              <w:t>.</w:t>
            </w:r>
          </w:p>
          <w:p w14:paraId="236994A0" w14:textId="77777777" w:rsidR="009E24AF" w:rsidRPr="00545962" w:rsidRDefault="009E24AF" w:rsidP="009E24AF">
            <w:pPr>
              <w:rPr>
                <w:rFonts w:cs="Arial"/>
                <w:bCs/>
                <w:szCs w:val="22"/>
              </w:rPr>
            </w:pPr>
          </w:p>
          <w:p w14:paraId="1B5B0283" w14:textId="77777777" w:rsidR="00D84FEC" w:rsidRPr="00545962" w:rsidRDefault="009E24AF">
            <w:pPr>
              <w:rPr>
                <w:rFonts w:cs="Arial"/>
                <w:bCs/>
                <w:szCs w:val="22"/>
              </w:rPr>
            </w:pPr>
            <w:r w:rsidRPr="00545962">
              <w:rPr>
                <w:rFonts w:cs="Arial"/>
                <w:bCs/>
                <w:szCs w:val="22"/>
              </w:rPr>
              <w:t xml:space="preserve">Authorised to attend meetings with external companies and organisations and represent </w:t>
            </w:r>
            <w:proofErr w:type="spellStart"/>
            <w:r w:rsidRPr="00545962">
              <w:rPr>
                <w:rFonts w:cs="Arial"/>
                <w:bCs/>
                <w:szCs w:val="22"/>
              </w:rPr>
              <w:t>Southeastern’s</w:t>
            </w:r>
            <w:proofErr w:type="spellEnd"/>
            <w:r w:rsidRPr="00545962">
              <w:rPr>
                <w:rFonts w:cs="Arial"/>
                <w:bCs/>
                <w:szCs w:val="22"/>
              </w:rPr>
              <w:t xml:space="preserve"> interests at those meetings.</w:t>
            </w:r>
          </w:p>
          <w:p w14:paraId="247791AC" w14:textId="4715689C" w:rsidR="00C30B97" w:rsidRPr="00545962" w:rsidRDefault="00C30B97">
            <w:pPr>
              <w:rPr>
                <w:rFonts w:cs="Arial"/>
                <w:bCs/>
                <w:szCs w:val="22"/>
              </w:rPr>
            </w:pPr>
          </w:p>
        </w:tc>
      </w:tr>
      <w:tr w:rsidR="00D84FEC" w:rsidRPr="00545962" w14:paraId="33011488" w14:textId="77777777">
        <w:tc>
          <w:tcPr>
            <w:tcW w:w="709" w:type="dxa"/>
            <w:tcBorders>
              <w:top w:val="single" w:sz="4" w:space="0" w:color="auto"/>
            </w:tcBorders>
          </w:tcPr>
          <w:p w14:paraId="481A79FE" w14:textId="77777777" w:rsidR="00D84FEC" w:rsidRPr="00545962" w:rsidRDefault="00D8318A">
            <w:pPr>
              <w:pStyle w:val="Heading3"/>
              <w:rPr>
                <w:rFonts w:cs="Arial"/>
                <w:szCs w:val="22"/>
              </w:rPr>
            </w:pPr>
            <w:r w:rsidRPr="00545962">
              <w:rPr>
                <w:rFonts w:cs="Arial"/>
                <w:szCs w:val="22"/>
              </w:rPr>
              <w:t>F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3AC6DA65" w14:textId="77777777" w:rsidR="00D84FEC" w:rsidRPr="00545962" w:rsidRDefault="00D84FEC">
            <w:pPr>
              <w:rPr>
                <w:rFonts w:cs="Arial"/>
                <w:b/>
                <w:szCs w:val="22"/>
              </w:rPr>
            </w:pPr>
            <w:r w:rsidRPr="00545962">
              <w:rPr>
                <w:rFonts w:cs="Arial"/>
                <w:b/>
                <w:szCs w:val="22"/>
              </w:rPr>
              <w:t xml:space="preserve">Most Challenging and/or Difficult parts of the </w:t>
            </w:r>
            <w:r w:rsidR="00626E01" w:rsidRPr="00545962">
              <w:rPr>
                <w:rFonts w:cs="Arial"/>
                <w:b/>
                <w:szCs w:val="22"/>
              </w:rPr>
              <w:t>role</w:t>
            </w:r>
          </w:p>
          <w:p w14:paraId="72CC51BE" w14:textId="77777777" w:rsidR="00D63429" w:rsidRPr="00545962" w:rsidRDefault="00D63429" w:rsidP="00D63429">
            <w:pPr>
              <w:rPr>
                <w:rFonts w:cs="Arial"/>
                <w:bCs/>
                <w:szCs w:val="22"/>
              </w:rPr>
            </w:pPr>
          </w:p>
          <w:p w14:paraId="58DC73BE" w14:textId="1C513789" w:rsidR="00D63429" w:rsidRPr="00545962" w:rsidRDefault="00D63429" w:rsidP="00D63429">
            <w:pPr>
              <w:rPr>
                <w:rFonts w:cs="Arial"/>
                <w:bCs/>
                <w:szCs w:val="22"/>
              </w:rPr>
            </w:pPr>
            <w:r w:rsidRPr="00545962">
              <w:rPr>
                <w:rFonts w:cs="Arial"/>
                <w:bCs/>
                <w:szCs w:val="22"/>
              </w:rPr>
              <w:t>Managing to tight deadlines and meeting key stakeholder demands</w:t>
            </w:r>
          </w:p>
          <w:p w14:paraId="79B5155A" w14:textId="77777777" w:rsidR="00D84FEC" w:rsidRPr="00545962" w:rsidRDefault="00D84FEC">
            <w:pPr>
              <w:rPr>
                <w:rFonts w:cs="Arial"/>
                <w:b/>
                <w:szCs w:val="22"/>
              </w:rPr>
            </w:pPr>
          </w:p>
        </w:tc>
      </w:tr>
      <w:tr w:rsidR="00D84FEC" w:rsidRPr="00545962" w14:paraId="6AFEEE6A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3008E5E" w14:textId="4421DDB5" w:rsidR="00A42843" w:rsidRPr="00545962" w:rsidRDefault="00A42843">
            <w:p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57628636" w14:textId="0D82E4E0" w:rsidR="00BF55AC" w:rsidRPr="00545962" w:rsidRDefault="00BF55AC" w:rsidP="00BF55AC">
            <w:pPr>
              <w:rPr>
                <w:rFonts w:cs="Arial"/>
                <w:bCs/>
                <w:szCs w:val="22"/>
              </w:rPr>
            </w:pPr>
            <w:r w:rsidRPr="00545962">
              <w:rPr>
                <w:rFonts w:cs="Arial"/>
                <w:bCs/>
                <w:szCs w:val="22"/>
              </w:rPr>
              <w:t>Managing conflicting</w:t>
            </w:r>
            <w:r w:rsidR="00D63429" w:rsidRPr="00545962">
              <w:rPr>
                <w:rFonts w:cs="Arial"/>
                <w:bCs/>
                <w:szCs w:val="22"/>
              </w:rPr>
              <w:t xml:space="preserve"> </w:t>
            </w:r>
            <w:r w:rsidRPr="00545962">
              <w:rPr>
                <w:rFonts w:cs="Arial"/>
                <w:bCs/>
                <w:szCs w:val="22"/>
              </w:rPr>
              <w:t xml:space="preserve">business and director </w:t>
            </w:r>
            <w:r w:rsidR="00F82787" w:rsidRPr="00545962">
              <w:rPr>
                <w:rFonts w:cs="Arial"/>
                <w:bCs/>
                <w:szCs w:val="22"/>
              </w:rPr>
              <w:t xml:space="preserve">/ commercial and financial </w:t>
            </w:r>
            <w:r w:rsidRPr="00545962">
              <w:rPr>
                <w:rFonts w:cs="Arial"/>
                <w:bCs/>
                <w:szCs w:val="22"/>
              </w:rPr>
              <w:t>priorities</w:t>
            </w:r>
          </w:p>
          <w:p w14:paraId="79C3AC31" w14:textId="77777777" w:rsidR="00BF55AC" w:rsidRPr="00545962" w:rsidRDefault="00BF55AC" w:rsidP="00BF55AC">
            <w:pPr>
              <w:rPr>
                <w:rFonts w:cs="Arial"/>
                <w:bCs/>
                <w:szCs w:val="22"/>
              </w:rPr>
            </w:pPr>
          </w:p>
          <w:p w14:paraId="03658D13" w14:textId="54F73711" w:rsidR="00D63429" w:rsidRPr="00545962" w:rsidRDefault="00300E4C" w:rsidP="00300E4C">
            <w:pPr>
              <w:rPr>
                <w:rFonts w:cs="Arial"/>
                <w:bCs/>
                <w:szCs w:val="22"/>
              </w:rPr>
            </w:pPr>
            <w:r w:rsidRPr="00545962">
              <w:rPr>
                <w:rFonts w:cs="Arial"/>
                <w:bCs/>
                <w:szCs w:val="22"/>
              </w:rPr>
              <w:t xml:space="preserve">Managing </w:t>
            </w:r>
            <w:r w:rsidR="00D63429" w:rsidRPr="00545962">
              <w:rPr>
                <w:rFonts w:cs="Arial"/>
                <w:bCs/>
                <w:szCs w:val="22"/>
              </w:rPr>
              <w:t xml:space="preserve">the </w:t>
            </w:r>
            <w:r w:rsidR="004F475B">
              <w:rPr>
                <w:rFonts w:cs="Arial"/>
                <w:bCs/>
                <w:szCs w:val="22"/>
              </w:rPr>
              <w:t>interaction between the Finance and Business Planning Teams in the delivery of the Annual Business Plan and Quarterly Forecas</w:t>
            </w:r>
            <w:r w:rsidR="009B766D">
              <w:rPr>
                <w:rFonts w:cs="Arial"/>
                <w:bCs/>
                <w:szCs w:val="22"/>
              </w:rPr>
              <w:t>ts.</w:t>
            </w:r>
            <w:r w:rsidR="00D63429" w:rsidRPr="00545962">
              <w:rPr>
                <w:rFonts w:cs="Arial"/>
                <w:bCs/>
                <w:szCs w:val="22"/>
              </w:rPr>
              <w:t xml:space="preserve"> </w:t>
            </w:r>
          </w:p>
          <w:p w14:paraId="36B80701" w14:textId="77777777" w:rsidR="00300E4C" w:rsidRPr="00545962" w:rsidRDefault="00300E4C" w:rsidP="00BF55AC">
            <w:pPr>
              <w:rPr>
                <w:rFonts w:cs="Arial"/>
                <w:bCs/>
                <w:szCs w:val="22"/>
              </w:rPr>
            </w:pPr>
          </w:p>
          <w:p w14:paraId="462094F2" w14:textId="77777777" w:rsidR="00A42843" w:rsidRPr="00545962" w:rsidRDefault="00A42843" w:rsidP="00D8791A">
            <w:pPr>
              <w:rPr>
                <w:rFonts w:cs="Arial"/>
                <w:b/>
                <w:szCs w:val="22"/>
              </w:rPr>
            </w:pPr>
          </w:p>
        </w:tc>
      </w:tr>
    </w:tbl>
    <w:p w14:paraId="510D44EE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42"/>
        <w:gridCol w:w="1134"/>
        <w:gridCol w:w="2126"/>
        <w:gridCol w:w="850"/>
        <w:gridCol w:w="1276"/>
      </w:tblGrid>
      <w:tr w:rsidR="00D84FEC" w14:paraId="5A192C12" w14:textId="77777777">
        <w:tc>
          <w:tcPr>
            <w:tcW w:w="709" w:type="dxa"/>
            <w:tcBorders>
              <w:top w:val="single" w:sz="4" w:space="0" w:color="auto"/>
            </w:tcBorders>
          </w:tcPr>
          <w:p w14:paraId="051A3203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</w:tcBorders>
          </w:tcPr>
          <w:p w14:paraId="58FD3E82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0653DB85" w14:textId="77777777" w:rsidR="00D84FEC" w:rsidRDefault="00D84FEC">
            <w:pPr>
              <w:rPr>
                <w:b/>
              </w:rPr>
            </w:pPr>
          </w:p>
        </w:tc>
      </w:tr>
      <w:tr w:rsidR="008C717C" w14:paraId="675E183A" w14:textId="77777777">
        <w:tc>
          <w:tcPr>
            <w:tcW w:w="709" w:type="dxa"/>
          </w:tcPr>
          <w:p w14:paraId="12BC9592" w14:textId="77777777" w:rsidR="008C717C" w:rsidRDefault="008C717C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7"/>
          </w:tcPr>
          <w:p w14:paraId="67C2AC26" w14:textId="77777777" w:rsidR="008C717C" w:rsidRPr="00032E6C" w:rsidRDefault="008C717C" w:rsidP="00163FDE">
            <w:pPr>
              <w:pStyle w:val="Heading3"/>
              <w:rPr>
                <w:b w:val="0"/>
              </w:rPr>
            </w:pPr>
            <w:r w:rsidRPr="00032E6C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32530ACB" w14:textId="77777777" w:rsidR="008C717C" w:rsidRPr="00032E6C" w:rsidRDefault="008C717C" w:rsidP="00163FDE">
            <w:pPr>
              <w:pStyle w:val="Heading3"/>
              <w:rPr>
                <w:b w:val="0"/>
              </w:rPr>
            </w:pPr>
          </w:p>
          <w:p w14:paraId="36D1D12F" w14:textId="77777777" w:rsidR="008C717C" w:rsidRPr="00032E6C" w:rsidRDefault="008C717C" w:rsidP="00163FDE">
            <w:pPr>
              <w:pStyle w:val="Heading3"/>
              <w:rPr>
                <w:b w:val="0"/>
                <w:bCs/>
              </w:rPr>
            </w:pPr>
            <w:r w:rsidRPr="00032E6C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032E6C">
              <w:rPr>
                <w:b w:val="0"/>
                <w:bCs/>
              </w:rPr>
              <w:t xml:space="preserve">along with the </w:t>
            </w:r>
            <w:proofErr w:type="gramStart"/>
            <w:r w:rsidRPr="00032E6C">
              <w:rPr>
                <w:b w:val="0"/>
                <w:bCs/>
              </w:rPr>
              <w:t>particular experience/knowledge</w:t>
            </w:r>
            <w:proofErr w:type="gramEnd"/>
            <w:r w:rsidRPr="00032E6C">
              <w:rPr>
                <w:b w:val="0"/>
                <w:bCs/>
              </w:rPr>
              <w:t>, skills and behaviours relevant to the position applied for.  These are</w:t>
            </w:r>
          </w:p>
          <w:p w14:paraId="2A52BDD6" w14:textId="77777777" w:rsidR="008C717C" w:rsidRPr="00032E6C" w:rsidRDefault="008C717C" w:rsidP="00163FDE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sz w:val="22"/>
                <w:szCs w:val="22"/>
              </w:rPr>
            </w:pPr>
            <w:r w:rsidRPr="00032E6C">
              <w:rPr>
                <w:rFonts w:cs="Arial"/>
                <w:sz w:val="22"/>
                <w:szCs w:val="22"/>
              </w:rPr>
              <w:t>We care passionately about our people and passengers</w:t>
            </w:r>
          </w:p>
          <w:p w14:paraId="43497257" w14:textId="77777777" w:rsidR="008C717C" w:rsidRPr="00032E6C" w:rsidRDefault="008C717C" w:rsidP="00163FDE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32E6C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73B444E6" w14:textId="77777777" w:rsidR="008C717C" w:rsidRPr="00032E6C" w:rsidRDefault="008C717C" w:rsidP="00163FDE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32E6C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65C42ED4" w14:textId="77777777" w:rsidR="008C717C" w:rsidRPr="00032E6C" w:rsidRDefault="008C717C" w:rsidP="00163FDE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32E6C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32455DD9" w14:textId="77777777" w:rsidR="008C717C" w:rsidRPr="00032E6C" w:rsidRDefault="008C717C" w:rsidP="00163FDE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sz w:val="22"/>
                <w:szCs w:val="22"/>
              </w:rPr>
            </w:pPr>
            <w:r w:rsidRPr="00032E6C">
              <w:rPr>
                <w:rFonts w:cs="Arial"/>
                <w:sz w:val="22"/>
                <w:szCs w:val="22"/>
              </w:rPr>
              <w:t xml:space="preserve"> We aim to be the best</w:t>
            </w:r>
          </w:p>
          <w:p w14:paraId="2A2E17B7" w14:textId="77777777" w:rsidR="008C717C" w:rsidRPr="00032E6C" w:rsidRDefault="008C717C" w:rsidP="00163FDE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32E6C">
              <w:rPr>
                <w:rFonts w:ascii="Arial" w:hAnsi="Arial" w:cs="Arial"/>
                <w:sz w:val="22"/>
                <w:szCs w:val="22"/>
              </w:rPr>
              <w:t xml:space="preserve">we move with pace, </w:t>
            </w:r>
            <w:proofErr w:type="gramStart"/>
            <w:r w:rsidRPr="00032E6C">
              <w:rPr>
                <w:rFonts w:ascii="Arial" w:hAnsi="Arial" w:cs="Arial"/>
                <w:sz w:val="22"/>
                <w:szCs w:val="22"/>
              </w:rPr>
              <w:t>we’re</w:t>
            </w:r>
            <w:proofErr w:type="gramEnd"/>
            <w:r w:rsidRPr="00032E6C">
              <w:rPr>
                <w:rFonts w:ascii="Arial" w:hAnsi="Arial" w:cs="Arial"/>
                <w:sz w:val="22"/>
                <w:szCs w:val="22"/>
              </w:rPr>
              <w:t xml:space="preserve"> agile and learn from everything</w:t>
            </w:r>
          </w:p>
          <w:p w14:paraId="45507EB4" w14:textId="77777777" w:rsidR="008C717C" w:rsidRPr="00032E6C" w:rsidRDefault="008C717C" w:rsidP="00163FDE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32E6C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3C199436" w14:textId="77777777" w:rsidR="008C717C" w:rsidRPr="00032E6C" w:rsidRDefault="008C717C" w:rsidP="00163FDE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32E6C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3C57A6C5" w14:textId="77777777" w:rsidR="008C717C" w:rsidRPr="00032E6C" w:rsidRDefault="008C717C" w:rsidP="00163FDE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sz w:val="22"/>
                <w:szCs w:val="22"/>
              </w:rPr>
            </w:pPr>
            <w:r w:rsidRPr="00032E6C">
              <w:rPr>
                <w:rFonts w:cs="Arial"/>
                <w:sz w:val="22"/>
                <w:szCs w:val="22"/>
              </w:rPr>
              <w:t xml:space="preserve">We make the difference together </w:t>
            </w:r>
          </w:p>
          <w:p w14:paraId="09A5B487" w14:textId="77777777" w:rsidR="008C717C" w:rsidRPr="00032E6C" w:rsidRDefault="008C717C" w:rsidP="00163FDE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32E6C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350B542B" w14:textId="77777777" w:rsidR="008C717C" w:rsidRPr="00032E6C" w:rsidRDefault="008C717C" w:rsidP="00163FDE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32E6C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0EA8C725" w14:textId="77777777" w:rsidR="008C717C" w:rsidRPr="00032E6C" w:rsidRDefault="008C717C" w:rsidP="00163FDE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32E6C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7BECA1E4" w14:textId="77777777" w:rsidR="008C717C" w:rsidRPr="00032E6C" w:rsidRDefault="008C717C" w:rsidP="00163FDE"/>
          <w:p w14:paraId="400BA4A9" w14:textId="77777777" w:rsidR="00B138AF" w:rsidRPr="00032E6C" w:rsidRDefault="00B138AF" w:rsidP="00B138AF">
            <w:r w:rsidRPr="00032E6C">
              <w:t xml:space="preserve">We also have identified behaviours required to be successful in leading Southeastern. </w:t>
            </w:r>
          </w:p>
          <w:p w14:paraId="19B8B28D" w14:textId="77777777" w:rsidR="00B138AF" w:rsidRPr="00032E6C" w:rsidRDefault="00B138AF" w:rsidP="00B138AF"/>
          <w:p w14:paraId="5DA685D1" w14:textId="165BEFA9" w:rsidR="00B138AF" w:rsidRPr="00032E6C" w:rsidRDefault="00B138AF" w:rsidP="00B138AF">
            <w:r w:rsidRPr="00032E6C">
              <w:t xml:space="preserve">The Leading Southeastern framework details </w:t>
            </w:r>
            <w:r w:rsidRPr="00032E6C">
              <w:rPr>
                <w:b/>
                <w:bCs/>
              </w:rPr>
              <w:t>how</w:t>
            </w:r>
            <w:r w:rsidRPr="00032E6C">
              <w:t xml:space="preserve"> we should be behaving </w:t>
            </w:r>
            <w:proofErr w:type="gramStart"/>
            <w:r w:rsidRPr="00032E6C">
              <w:t>in order to</w:t>
            </w:r>
            <w:proofErr w:type="gramEnd"/>
            <w:r w:rsidRPr="00032E6C">
              <w:t xml:space="preserve"> drive up performance</w:t>
            </w:r>
            <w:r w:rsidR="0064697B">
              <w:t>.</w:t>
            </w:r>
            <w:r w:rsidRPr="00032E6C">
              <w:t xml:space="preserve"> </w:t>
            </w:r>
          </w:p>
          <w:p w14:paraId="58687E69" w14:textId="77777777" w:rsidR="00B138AF" w:rsidRPr="00032E6C" w:rsidRDefault="00B138AF" w:rsidP="00B138AF"/>
          <w:p w14:paraId="4D0131E6" w14:textId="77777777" w:rsidR="008C717C" w:rsidRPr="00032E6C" w:rsidRDefault="008C717C" w:rsidP="00163FDE">
            <w:r w:rsidRPr="00032E6C">
              <w:t>All shortlisted candidates seeking promotion will be assessed against this framework.</w:t>
            </w:r>
          </w:p>
          <w:p w14:paraId="41E42A02" w14:textId="77777777" w:rsidR="008C717C" w:rsidRPr="002220D8" w:rsidRDefault="008C717C" w:rsidP="00163FDE">
            <w:pPr>
              <w:rPr>
                <w:color w:val="FF0000"/>
              </w:rPr>
            </w:pPr>
          </w:p>
          <w:p w14:paraId="692C6651" w14:textId="667EDDFE" w:rsidR="008C717C" w:rsidRPr="002220D8" w:rsidRDefault="008C717C" w:rsidP="00163FDE">
            <w:pPr>
              <w:rPr>
                <w:b/>
                <w:color w:val="FF0000"/>
              </w:rPr>
            </w:pPr>
            <w:r w:rsidRPr="00300E4C">
              <w:rPr>
                <w:bCs/>
              </w:rPr>
              <w:t xml:space="preserve">The job demands the following blend of experience/knowledge, skills and behaviours (all are </w:t>
            </w:r>
            <w:proofErr w:type="gramStart"/>
            <w:r w:rsidRPr="00300E4C">
              <w:rPr>
                <w:bCs/>
              </w:rPr>
              <w:t>essential ,</w:t>
            </w:r>
            <w:proofErr w:type="gramEnd"/>
            <w:r w:rsidRPr="00300E4C">
              <w:rPr>
                <w:bCs/>
              </w:rPr>
              <w:t xml:space="preserve"> unless otherwise shown and will be assessed by application and/ or interview/assessment)</w:t>
            </w:r>
            <w:r w:rsidR="00300E4C">
              <w:rPr>
                <w:bCs/>
              </w:rPr>
              <w:t>.</w:t>
            </w:r>
          </w:p>
        </w:tc>
      </w:tr>
      <w:tr w:rsidR="008C717C" w14:paraId="19B8F1D5" w14:textId="77777777">
        <w:tc>
          <w:tcPr>
            <w:tcW w:w="709" w:type="dxa"/>
          </w:tcPr>
          <w:p w14:paraId="1FD44B01" w14:textId="77777777" w:rsidR="008C717C" w:rsidRDefault="008C717C" w:rsidP="008C717C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7"/>
          </w:tcPr>
          <w:p w14:paraId="64833C9B" w14:textId="77777777" w:rsidR="008C717C" w:rsidRPr="002220D8" w:rsidRDefault="008C717C">
            <w:pPr>
              <w:pStyle w:val="Heading3"/>
              <w:rPr>
                <w:color w:val="FF0000"/>
              </w:rPr>
            </w:pPr>
          </w:p>
        </w:tc>
      </w:tr>
      <w:tr w:rsidR="00D84FEC" w:rsidRPr="008C717C" w14:paraId="6FBD3D34" w14:textId="77777777">
        <w:tc>
          <w:tcPr>
            <w:tcW w:w="709" w:type="dxa"/>
          </w:tcPr>
          <w:p w14:paraId="672244F4" w14:textId="77777777" w:rsidR="00D84FEC" w:rsidRPr="008C717C" w:rsidRDefault="004540EB" w:rsidP="008C717C">
            <w:pPr>
              <w:pStyle w:val="Heading3"/>
              <w:keepNext w:val="0"/>
              <w:rPr>
                <w:bCs/>
                <w:szCs w:val="22"/>
              </w:rPr>
            </w:pPr>
            <w:r w:rsidRPr="008C717C">
              <w:rPr>
                <w:bCs/>
                <w:szCs w:val="22"/>
              </w:rPr>
              <w:t>G</w:t>
            </w:r>
            <w:r w:rsidR="00D324EA" w:rsidRPr="008C717C">
              <w:rPr>
                <w:bCs/>
                <w:szCs w:val="22"/>
              </w:rPr>
              <w:t>1</w:t>
            </w:r>
          </w:p>
        </w:tc>
        <w:tc>
          <w:tcPr>
            <w:tcW w:w="9356" w:type="dxa"/>
            <w:gridSpan w:val="7"/>
          </w:tcPr>
          <w:p w14:paraId="28BC36E8" w14:textId="77777777" w:rsidR="00D84FEC" w:rsidRPr="00C30B97" w:rsidRDefault="00D84FEC" w:rsidP="00944C54">
            <w:pPr>
              <w:jc w:val="both"/>
              <w:rPr>
                <w:b/>
                <w:szCs w:val="22"/>
              </w:rPr>
            </w:pPr>
            <w:r w:rsidRPr="00C30B97">
              <w:rPr>
                <w:b/>
              </w:rPr>
              <w:t>Experience, Knowledge &amp; Qualifications</w:t>
            </w:r>
            <w:r w:rsidRPr="00C30B97">
              <w:rPr>
                <w:b/>
                <w:szCs w:val="22"/>
              </w:rPr>
              <w:t xml:space="preserve"> </w:t>
            </w:r>
          </w:p>
          <w:p w14:paraId="57933C32" w14:textId="77777777" w:rsidR="00480648" w:rsidRPr="00C30B97" w:rsidRDefault="00480648" w:rsidP="00944C54">
            <w:pPr>
              <w:jc w:val="both"/>
              <w:rPr>
                <w:szCs w:val="22"/>
              </w:rPr>
            </w:pPr>
          </w:p>
          <w:p w14:paraId="06D4CB51" w14:textId="77777777" w:rsidR="00AC7AE4" w:rsidRDefault="00032E6C" w:rsidP="00944C54">
            <w:pPr>
              <w:jc w:val="both"/>
              <w:rPr>
                <w:szCs w:val="22"/>
              </w:rPr>
            </w:pPr>
            <w:r w:rsidRPr="00C30B97">
              <w:rPr>
                <w:szCs w:val="22"/>
              </w:rPr>
              <w:t xml:space="preserve">Professional Accountancy Qualification </w:t>
            </w:r>
            <w:r w:rsidR="00545962">
              <w:rPr>
                <w:szCs w:val="22"/>
              </w:rPr>
              <w:t>with a minimum of 3 years post qualification experience</w:t>
            </w:r>
            <w:r w:rsidR="00AC7AE4">
              <w:rPr>
                <w:szCs w:val="22"/>
              </w:rPr>
              <w:t>.</w:t>
            </w:r>
          </w:p>
          <w:p w14:paraId="019A9986" w14:textId="77777777" w:rsidR="00B16F0B" w:rsidRPr="00C30B97" w:rsidRDefault="00B16F0B" w:rsidP="00944C54">
            <w:pPr>
              <w:jc w:val="both"/>
              <w:rPr>
                <w:szCs w:val="22"/>
              </w:rPr>
            </w:pPr>
          </w:p>
          <w:p w14:paraId="69BF7EA0" w14:textId="586F04F1" w:rsidR="001F57F7" w:rsidRDefault="001F57F7" w:rsidP="00944C5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Prior experience of </w:t>
            </w:r>
            <w:r w:rsidR="00CA625E">
              <w:rPr>
                <w:szCs w:val="22"/>
              </w:rPr>
              <w:t xml:space="preserve">Finance </w:t>
            </w:r>
            <w:r w:rsidR="005C0987">
              <w:rPr>
                <w:szCs w:val="22"/>
              </w:rPr>
              <w:t xml:space="preserve">Business Partnering, </w:t>
            </w:r>
            <w:r w:rsidR="00CA625E">
              <w:rPr>
                <w:szCs w:val="22"/>
              </w:rPr>
              <w:t>P</w:t>
            </w:r>
            <w:r>
              <w:rPr>
                <w:szCs w:val="22"/>
              </w:rPr>
              <w:t xml:space="preserve">reparation and management of </w:t>
            </w:r>
            <w:r w:rsidR="00995477">
              <w:rPr>
                <w:szCs w:val="22"/>
              </w:rPr>
              <w:t>Business Planning</w:t>
            </w:r>
            <w:r w:rsidR="00A225C0">
              <w:rPr>
                <w:szCs w:val="22"/>
              </w:rPr>
              <w:t xml:space="preserve">, Annual </w:t>
            </w:r>
            <w:proofErr w:type="gramStart"/>
            <w:r w:rsidR="00995477">
              <w:rPr>
                <w:szCs w:val="22"/>
              </w:rPr>
              <w:t>B</w:t>
            </w:r>
            <w:r w:rsidR="005C0987">
              <w:rPr>
                <w:szCs w:val="22"/>
              </w:rPr>
              <w:t>udget</w:t>
            </w:r>
            <w:r w:rsidR="00995477">
              <w:rPr>
                <w:szCs w:val="22"/>
              </w:rPr>
              <w:t>ing</w:t>
            </w:r>
            <w:proofErr w:type="gramEnd"/>
            <w:r w:rsidR="00A225C0">
              <w:rPr>
                <w:szCs w:val="22"/>
              </w:rPr>
              <w:t xml:space="preserve"> and f</w:t>
            </w:r>
            <w:r w:rsidR="005C0987">
              <w:rPr>
                <w:szCs w:val="22"/>
              </w:rPr>
              <w:t>orecast</w:t>
            </w:r>
            <w:r w:rsidR="00A225C0">
              <w:rPr>
                <w:szCs w:val="22"/>
              </w:rPr>
              <w:t xml:space="preserve">ing. </w:t>
            </w:r>
            <w:r w:rsidR="00995477">
              <w:rPr>
                <w:szCs w:val="22"/>
              </w:rPr>
              <w:t>M</w:t>
            </w:r>
            <w:r w:rsidR="00D61723">
              <w:rPr>
                <w:szCs w:val="22"/>
              </w:rPr>
              <w:t xml:space="preserve">anagement </w:t>
            </w:r>
            <w:r>
              <w:rPr>
                <w:szCs w:val="22"/>
              </w:rPr>
              <w:t xml:space="preserve">accounts </w:t>
            </w:r>
            <w:r w:rsidR="00995477">
              <w:rPr>
                <w:szCs w:val="22"/>
              </w:rPr>
              <w:t>preparation and reporting</w:t>
            </w:r>
            <w:r w:rsidR="00830ECE">
              <w:rPr>
                <w:szCs w:val="22"/>
              </w:rPr>
              <w:t>.</w:t>
            </w:r>
          </w:p>
          <w:p w14:paraId="157EE078" w14:textId="272CF13C" w:rsidR="00D23D90" w:rsidRDefault="00D23D90" w:rsidP="00944C54">
            <w:pPr>
              <w:jc w:val="both"/>
              <w:rPr>
                <w:szCs w:val="22"/>
              </w:rPr>
            </w:pPr>
          </w:p>
          <w:p w14:paraId="191F659B" w14:textId="7EE48233" w:rsidR="003B1856" w:rsidRDefault="003B1856" w:rsidP="00944C5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Advanced Excel skills and </w:t>
            </w:r>
            <w:r w:rsidR="00694644">
              <w:rPr>
                <w:szCs w:val="22"/>
              </w:rPr>
              <w:t>prior experience of the</w:t>
            </w:r>
            <w:r w:rsidR="002028BF">
              <w:rPr>
                <w:szCs w:val="22"/>
              </w:rPr>
              <w:t xml:space="preserve"> </w:t>
            </w:r>
            <w:r w:rsidR="00995477">
              <w:rPr>
                <w:szCs w:val="22"/>
              </w:rPr>
              <w:t>build/</w:t>
            </w:r>
            <w:r>
              <w:rPr>
                <w:szCs w:val="22"/>
              </w:rPr>
              <w:t xml:space="preserve">development of </w:t>
            </w:r>
            <w:r w:rsidR="00995477">
              <w:rPr>
                <w:szCs w:val="22"/>
              </w:rPr>
              <w:t xml:space="preserve">Excel based </w:t>
            </w:r>
            <w:r>
              <w:rPr>
                <w:szCs w:val="22"/>
              </w:rPr>
              <w:t>Financial Models</w:t>
            </w:r>
            <w:r w:rsidR="002028BF">
              <w:rPr>
                <w:szCs w:val="22"/>
              </w:rPr>
              <w:t>/Tools</w:t>
            </w:r>
            <w:r w:rsidR="00995477">
              <w:rPr>
                <w:szCs w:val="22"/>
              </w:rPr>
              <w:t>.</w:t>
            </w:r>
          </w:p>
          <w:p w14:paraId="0D9AA256" w14:textId="77777777" w:rsidR="003B1856" w:rsidRDefault="003B1856" w:rsidP="00944C54">
            <w:pPr>
              <w:jc w:val="both"/>
              <w:rPr>
                <w:szCs w:val="22"/>
              </w:rPr>
            </w:pPr>
          </w:p>
          <w:p w14:paraId="022F54E8" w14:textId="6489980A" w:rsidR="00D23D90" w:rsidRDefault="00D23D90" w:rsidP="00944C5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Strong team management experience.  Evidence of a coaching/supportive leadership style</w:t>
            </w:r>
          </w:p>
          <w:p w14:paraId="7269B370" w14:textId="77777777" w:rsidR="001F57F7" w:rsidRDefault="001F57F7" w:rsidP="00944C54">
            <w:pPr>
              <w:jc w:val="both"/>
              <w:rPr>
                <w:szCs w:val="22"/>
              </w:rPr>
            </w:pPr>
          </w:p>
          <w:p w14:paraId="17C67B16" w14:textId="462A02C3" w:rsidR="00032E6C" w:rsidRPr="00C30B97" w:rsidRDefault="00B16F0B" w:rsidP="00944C54">
            <w:pPr>
              <w:jc w:val="both"/>
              <w:rPr>
                <w:szCs w:val="22"/>
              </w:rPr>
            </w:pPr>
            <w:r w:rsidRPr="00B16F0B">
              <w:rPr>
                <w:szCs w:val="22"/>
              </w:rPr>
              <w:t xml:space="preserve">High level of credibility and influencing skills at </w:t>
            </w:r>
            <w:r w:rsidRPr="00C30B97">
              <w:rPr>
                <w:szCs w:val="22"/>
              </w:rPr>
              <w:t>Exec/</w:t>
            </w:r>
            <w:r w:rsidRPr="00B16F0B">
              <w:rPr>
                <w:szCs w:val="22"/>
              </w:rPr>
              <w:t>Board level and with non</w:t>
            </w:r>
            <w:r w:rsidR="00300E4C" w:rsidRPr="00C30B97">
              <w:rPr>
                <w:szCs w:val="22"/>
              </w:rPr>
              <w:t>-</w:t>
            </w:r>
            <w:r w:rsidRPr="00B16F0B">
              <w:rPr>
                <w:szCs w:val="22"/>
              </w:rPr>
              <w:t>finance stakeholder</w:t>
            </w:r>
            <w:r w:rsidR="006C60C0">
              <w:rPr>
                <w:szCs w:val="22"/>
              </w:rPr>
              <w:t>s</w:t>
            </w:r>
          </w:p>
          <w:p w14:paraId="220AA706" w14:textId="0DB65A50" w:rsidR="00825735" w:rsidRPr="00C30B97" w:rsidRDefault="00825735" w:rsidP="00944C54">
            <w:pPr>
              <w:jc w:val="both"/>
              <w:rPr>
                <w:szCs w:val="22"/>
              </w:rPr>
            </w:pPr>
          </w:p>
          <w:p w14:paraId="4F674173" w14:textId="6411094E" w:rsidR="001F57F7" w:rsidRDefault="00032E6C" w:rsidP="00944C54">
            <w:pPr>
              <w:jc w:val="both"/>
              <w:rPr>
                <w:szCs w:val="22"/>
              </w:rPr>
            </w:pPr>
            <w:r w:rsidRPr="00C30B97">
              <w:rPr>
                <w:szCs w:val="22"/>
              </w:rPr>
              <w:lastRenderedPageBreak/>
              <w:t xml:space="preserve">Commercially astute with demonstrable </w:t>
            </w:r>
            <w:r w:rsidR="001F57F7">
              <w:rPr>
                <w:szCs w:val="22"/>
              </w:rPr>
              <w:t xml:space="preserve">experience of working to tight reporting deadlines </w:t>
            </w:r>
            <w:r w:rsidR="001F57F7" w:rsidRPr="00C30B97">
              <w:rPr>
                <w:szCs w:val="22"/>
              </w:rPr>
              <w:t>in a high-pressure operating business</w:t>
            </w:r>
            <w:r w:rsidR="00985FFC">
              <w:rPr>
                <w:szCs w:val="22"/>
              </w:rPr>
              <w:t>.</w:t>
            </w:r>
          </w:p>
          <w:p w14:paraId="7FF9D527" w14:textId="77777777" w:rsidR="001F57F7" w:rsidRDefault="001F57F7" w:rsidP="00944C54">
            <w:pPr>
              <w:jc w:val="both"/>
              <w:rPr>
                <w:szCs w:val="22"/>
              </w:rPr>
            </w:pPr>
          </w:p>
          <w:p w14:paraId="5397EBEB" w14:textId="04638D5C" w:rsidR="00032E6C" w:rsidRPr="00C30B97" w:rsidRDefault="001F57F7" w:rsidP="00944C5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An u</w:t>
            </w:r>
            <w:r w:rsidR="00032E6C" w:rsidRPr="00C30B97">
              <w:rPr>
                <w:szCs w:val="22"/>
              </w:rPr>
              <w:t>nderstanding of financial aspects of a UK rail business</w:t>
            </w:r>
            <w:r>
              <w:rPr>
                <w:szCs w:val="22"/>
              </w:rPr>
              <w:t xml:space="preserve"> (desirable but not essential)</w:t>
            </w:r>
          </w:p>
          <w:p w14:paraId="06426952" w14:textId="77777777" w:rsidR="00032E6C" w:rsidRPr="00C30B97" w:rsidRDefault="00032E6C" w:rsidP="00944C54">
            <w:pPr>
              <w:jc w:val="both"/>
              <w:rPr>
                <w:szCs w:val="22"/>
              </w:rPr>
            </w:pPr>
          </w:p>
          <w:p w14:paraId="1D6EE7B5" w14:textId="30B8D6DB" w:rsidR="00825735" w:rsidRPr="00C30B97" w:rsidRDefault="00825735" w:rsidP="00944C54">
            <w:pPr>
              <w:jc w:val="both"/>
              <w:rPr>
                <w:szCs w:val="22"/>
              </w:rPr>
            </w:pPr>
            <w:r w:rsidRPr="00C30B97">
              <w:rPr>
                <w:szCs w:val="22"/>
              </w:rPr>
              <w:t xml:space="preserve">Experience of working with UK Government, </w:t>
            </w:r>
            <w:proofErr w:type="gramStart"/>
            <w:r w:rsidRPr="00C30B97">
              <w:rPr>
                <w:szCs w:val="22"/>
              </w:rPr>
              <w:t>Regulators</w:t>
            </w:r>
            <w:proofErr w:type="gramEnd"/>
            <w:r w:rsidRPr="00C30B97">
              <w:rPr>
                <w:szCs w:val="22"/>
              </w:rPr>
              <w:t xml:space="preserve"> and other </w:t>
            </w:r>
            <w:r w:rsidR="00300E4C" w:rsidRPr="00C30B97">
              <w:rPr>
                <w:szCs w:val="22"/>
              </w:rPr>
              <w:t xml:space="preserve">similar </w:t>
            </w:r>
            <w:r w:rsidRPr="00C30B97">
              <w:rPr>
                <w:szCs w:val="22"/>
              </w:rPr>
              <w:t>external stakeholder groups</w:t>
            </w:r>
            <w:r w:rsidR="001F57F7">
              <w:rPr>
                <w:szCs w:val="22"/>
              </w:rPr>
              <w:t xml:space="preserve"> (desirable but not essential)</w:t>
            </w:r>
          </w:p>
          <w:p w14:paraId="76C0B851" w14:textId="77777777" w:rsidR="00032E6C" w:rsidRPr="00C30B97" w:rsidRDefault="00032E6C" w:rsidP="00944C54">
            <w:pPr>
              <w:jc w:val="both"/>
              <w:rPr>
                <w:szCs w:val="22"/>
              </w:rPr>
            </w:pPr>
          </w:p>
          <w:p w14:paraId="29885F50" w14:textId="77777777" w:rsidR="00885DAE" w:rsidRPr="00C30B97" w:rsidRDefault="00885DAE" w:rsidP="00944C54">
            <w:pPr>
              <w:jc w:val="both"/>
              <w:rPr>
                <w:szCs w:val="22"/>
              </w:rPr>
            </w:pPr>
          </w:p>
        </w:tc>
      </w:tr>
      <w:tr w:rsidR="00A259D2" w:rsidRPr="008C717C" w14:paraId="0F2C5923" w14:textId="77777777">
        <w:tc>
          <w:tcPr>
            <w:tcW w:w="709" w:type="dxa"/>
          </w:tcPr>
          <w:p w14:paraId="49E1D61F" w14:textId="77777777" w:rsidR="00A259D2" w:rsidRPr="008C717C" w:rsidRDefault="001F19A9" w:rsidP="008C717C">
            <w:pPr>
              <w:pStyle w:val="Heading3"/>
              <w:keepNext w:val="0"/>
              <w:rPr>
                <w:bCs/>
                <w:szCs w:val="22"/>
              </w:rPr>
            </w:pPr>
            <w:r w:rsidRPr="008C717C">
              <w:rPr>
                <w:bCs/>
                <w:szCs w:val="22"/>
              </w:rPr>
              <w:lastRenderedPageBreak/>
              <w:t>G</w:t>
            </w:r>
            <w:r w:rsidR="00A259D2" w:rsidRPr="008C717C">
              <w:rPr>
                <w:bCs/>
                <w:szCs w:val="22"/>
              </w:rPr>
              <w:t>2</w:t>
            </w:r>
          </w:p>
        </w:tc>
        <w:tc>
          <w:tcPr>
            <w:tcW w:w="9356" w:type="dxa"/>
            <w:gridSpan w:val="7"/>
          </w:tcPr>
          <w:p w14:paraId="77E04231" w14:textId="737B9EF1" w:rsidR="00A259D2" w:rsidRPr="008C717C" w:rsidRDefault="00667058" w:rsidP="00944C54">
            <w:pPr>
              <w:pStyle w:val="Heading3"/>
              <w:jc w:val="both"/>
              <w:rPr>
                <w:b w:val="0"/>
                <w:bCs/>
                <w:szCs w:val="22"/>
              </w:rPr>
            </w:pPr>
            <w:r>
              <w:rPr>
                <w:szCs w:val="22"/>
              </w:rPr>
              <w:t xml:space="preserve">Behaviours and </w:t>
            </w:r>
            <w:r w:rsidR="00A259D2" w:rsidRPr="008C717C">
              <w:rPr>
                <w:szCs w:val="22"/>
              </w:rPr>
              <w:t>Skills</w:t>
            </w:r>
            <w:r w:rsidR="00675296" w:rsidRPr="008C717C">
              <w:rPr>
                <w:szCs w:val="22"/>
              </w:rPr>
              <w:t xml:space="preserve"> </w:t>
            </w:r>
            <w:r w:rsidR="00675296" w:rsidRPr="008C717C">
              <w:rPr>
                <w:b w:val="0"/>
                <w:szCs w:val="22"/>
              </w:rPr>
              <w:t xml:space="preserve">(including any </w:t>
            </w:r>
            <w:r w:rsidR="006132AF" w:rsidRPr="008C717C">
              <w:rPr>
                <w:b w:val="0"/>
                <w:szCs w:val="22"/>
              </w:rPr>
              <w:t xml:space="preserve">specific </w:t>
            </w:r>
            <w:r w:rsidR="00675296" w:rsidRPr="008C717C">
              <w:rPr>
                <w:b w:val="0"/>
                <w:szCs w:val="22"/>
              </w:rPr>
              <w:t>safety critical competencies)</w:t>
            </w:r>
            <w:r w:rsidR="00A259D2" w:rsidRPr="008C717C">
              <w:rPr>
                <w:b w:val="0"/>
                <w:szCs w:val="22"/>
              </w:rPr>
              <w:t xml:space="preserve"> </w:t>
            </w:r>
          </w:p>
          <w:p w14:paraId="71585752" w14:textId="77777777" w:rsidR="00A259D2" w:rsidRPr="008C717C" w:rsidRDefault="00A259D2" w:rsidP="00944C54">
            <w:pPr>
              <w:jc w:val="both"/>
              <w:rPr>
                <w:bCs/>
                <w:szCs w:val="22"/>
              </w:rPr>
            </w:pPr>
          </w:p>
          <w:p w14:paraId="3F76F36B" w14:textId="77777777" w:rsidR="00667058" w:rsidRDefault="00667058" w:rsidP="00944C5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Strong leadership qualities with ability to command respect at all levels of the organisation and key external stakeholders (e.g. DfT).</w:t>
            </w:r>
          </w:p>
          <w:p w14:paraId="5165212B" w14:textId="77777777" w:rsidR="00667058" w:rsidRDefault="00667058" w:rsidP="00944C54">
            <w:pPr>
              <w:jc w:val="both"/>
              <w:rPr>
                <w:bCs/>
                <w:szCs w:val="22"/>
              </w:rPr>
            </w:pPr>
          </w:p>
          <w:p w14:paraId="2FB64B89" w14:textId="7407FBE9" w:rsidR="00667058" w:rsidRDefault="00667058" w:rsidP="00944C54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Ability to work efficiently, </w:t>
            </w:r>
            <w:proofErr w:type="gramStart"/>
            <w:r>
              <w:rPr>
                <w:rFonts w:cs="Arial"/>
                <w:bCs/>
                <w:szCs w:val="22"/>
              </w:rPr>
              <w:t>effectively</w:t>
            </w:r>
            <w:proofErr w:type="gramEnd"/>
            <w:r>
              <w:rPr>
                <w:rFonts w:cs="Arial"/>
                <w:bCs/>
                <w:szCs w:val="22"/>
              </w:rPr>
              <w:t xml:space="preserve"> and collaboratively as part of a team, contributing to a culture of continuous improvement </w:t>
            </w:r>
            <w:r w:rsidR="0064697B">
              <w:rPr>
                <w:rFonts w:cs="Arial"/>
                <w:bCs/>
                <w:szCs w:val="22"/>
              </w:rPr>
              <w:t>within the finance function and wider business</w:t>
            </w:r>
            <w:r w:rsidR="008F3F88">
              <w:rPr>
                <w:rFonts w:cs="Arial"/>
                <w:bCs/>
                <w:szCs w:val="22"/>
              </w:rPr>
              <w:t>.</w:t>
            </w:r>
          </w:p>
          <w:p w14:paraId="7F7C833C" w14:textId="77777777" w:rsidR="00667058" w:rsidRDefault="00667058" w:rsidP="00944C54">
            <w:pPr>
              <w:jc w:val="both"/>
              <w:rPr>
                <w:rFonts w:cs="Arial"/>
                <w:szCs w:val="22"/>
              </w:rPr>
            </w:pPr>
          </w:p>
          <w:p w14:paraId="5F9158B9" w14:textId="6AC4F6F8" w:rsidR="00944C54" w:rsidRDefault="00944C54" w:rsidP="00944C54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Ability to think pro-actively about the identification </w:t>
            </w:r>
            <w:r w:rsidR="00A4640A">
              <w:rPr>
                <w:rFonts w:cs="Arial"/>
                <w:szCs w:val="22"/>
              </w:rPr>
              <w:t>of</w:t>
            </w:r>
            <w:r>
              <w:rPr>
                <w:rFonts w:cs="Arial"/>
                <w:szCs w:val="22"/>
              </w:rPr>
              <w:t xml:space="preserve"> </w:t>
            </w:r>
            <w:r w:rsidR="00A4640A">
              <w:rPr>
                <w:rFonts w:cs="Arial"/>
                <w:szCs w:val="22"/>
              </w:rPr>
              <w:t xml:space="preserve">financial reporting </w:t>
            </w:r>
            <w:r>
              <w:rPr>
                <w:rFonts w:cs="Arial"/>
                <w:szCs w:val="22"/>
              </w:rPr>
              <w:t>risk</w:t>
            </w:r>
            <w:r w:rsidR="00A4640A">
              <w:rPr>
                <w:rFonts w:cs="Arial"/>
                <w:szCs w:val="22"/>
              </w:rPr>
              <w:t>s</w:t>
            </w:r>
            <w:r>
              <w:rPr>
                <w:rFonts w:cs="Arial"/>
                <w:szCs w:val="22"/>
              </w:rPr>
              <w:t xml:space="preserve"> and develop appropriate strategies to manage those risks.</w:t>
            </w:r>
          </w:p>
          <w:p w14:paraId="00EA4383" w14:textId="77777777" w:rsidR="00944C54" w:rsidRDefault="00944C54" w:rsidP="00944C54">
            <w:pPr>
              <w:jc w:val="both"/>
              <w:rPr>
                <w:rFonts w:cs="Arial"/>
                <w:szCs w:val="22"/>
              </w:rPr>
            </w:pPr>
          </w:p>
          <w:p w14:paraId="29D95004" w14:textId="3CF1FD9C" w:rsidR="008C7255" w:rsidRDefault="008C7255" w:rsidP="00944C54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Advanced Excel and Financial Modelling skills.</w:t>
            </w:r>
          </w:p>
          <w:p w14:paraId="1D6BE1BB" w14:textId="77777777" w:rsidR="008C7255" w:rsidRDefault="008C7255" w:rsidP="00944C54">
            <w:pPr>
              <w:jc w:val="both"/>
              <w:rPr>
                <w:rFonts w:cs="Arial"/>
                <w:szCs w:val="22"/>
              </w:rPr>
            </w:pPr>
          </w:p>
          <w:p w14:paraId="15F310E9" w14:textId="78C23AFA" w:rsidR="00944C54" w:rsidRDefault="00944C54" w:rsidP="00944C54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Strong project management skills ensuring the timely delivery of the </w:t>
            </w:r>
            <w:r w:rsidR="008F3F88">
              <w:rPr>
                <w:rFonts w:cs="Arial"/>
                <w:szCs w:val="22"/>
              </w:rPr>
              <w:t>management</w:t>
            </w:r>
            <w:r>
              <w:rPr>
                <w:rFonts w:cs="Arial"/>
                <w:szCs w:val="22"/>
              </w:rPr>
              <w:t xml:space="preserve"> and other relevant reporting</w:t>
            </w:r>
            <w:r w:rsidR="008F3F88">
              <w:rPr>
                <w:rFonts w:cs="Arial"/>
                <w:szCs w:val="22"/>
              </w:rPr>
              <w:t>.</w:t>
            </w:r>
          </w:p>
          <w:p w14:paraId="2EC0C72C" w14:textId="77777777" w:rsidR="00944C54" w:rsidRDefault="00944C54" w:rsidP="00944C54">
            <w:pPr>
              <w:jc w:val="both"/>
              <w:rPr>
                <w:rFonts w:cs="Arial"/>
                <w:szCs w:val="22"/>
              </w:rPr>
            </w:pPr>
          </w:p>
          <w:p w14:paraId="66C3850A" w14:textId="28DC8400" w:rsidR="00667058" w:rsidRDefault="00667058" w:rsidP="00944C54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Ability to influence and solve problems at all levels of the business, influencing decisions beyond the numbers.</w:t>
            </w:r>
          </w:p>
          <w:p w14:paraId="75D3AE5D" w14:textId="77777777" w:rsidR="00667058" w:rsidRDefault="00667058" w:rsidP="00944C54">
            <w:pPr>
              <w:jc w:val="both"/>
              <w:rPr>
                <w:rFonts w:cs="Arial"/>
                <w:szCs w:val="22"/>
              </w:rPr>
            </w:pPr>
          </w:p>
          <w:p w14:paraId="54D52EE7" w14:textId="4E5D75D7" w:rsidR="00667058" w:rsidRDefault="00667058" w:rsidP="00944C54">
            <w:pPr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Ability to communicate clearly and effectively (both written and oral) at all levels</w:t>
            </w:r>
            <w:r>
              <w:rPr>
                <w:rFonts w:cs="Arial"/>
                <w:szCs w:val="22"/>
              </w:rPr>
              <w:t xml:space="preserve"> and explain financial issues to a non-financial audience</w:t>
            </w:r>
            <w:r w:rsidR="008F3F88">
              <w:rPr>
                <w:rFonts w:cs="Arial"/>
                <w:szCs w:val="22"/>
              </w:rPr>
              <w:t>.</w:t>
            </w:r>
          </w:p>
          <w:p w14:paraId="11753D58" w14:textId="77777777" w:rsidR="00667058" w:rsidRDefault="00667058" w:rsidP="00944C54">
            <w:pPr>
              <w:jc w:val="both"/>
              <w:rPr>
                <w:bCs/>
              </w:rPr>
            </w:pPr>
          </w:p>
          <w:p w14:paraId="59BF223F" w14:textId="031B1AE1" w:rsidR="00667058" w:rsidRDefault="00667058" w:rsidP="00944C5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Must be able to demonstrate a high level of </w:t>
            </w:r>
            <w:r w:rsidR="0064697B">
              <w:rPr>
                <w:szCs w:val="22"/>
              </w:rPr>
              <w:t xml:space="preserve">enthusiasm, </w:t>
            </w:r>
            <w:proofErr w:type="gramStart"/>
            <w:r>
              <w:rPr>
                <w:szCs w:val="22"/>
              </w:rPr>
              <w:t>commitment</w:t>
            </w:r>
            <w:proofErr w:type="gramEnd"/>
            <w:r>
              <w:rPr>
                <w:szCs w:val="22"/>
              </w:rPr>
              <w:t xml:space="preserve"> and motivation.</w:t>
            </w:r>
          </w:p>
          <w:p w14:paraId="3256B4D5" w14:textId="77777777" w:rsidR="00667058" w:rsidRDefault="00667058" w:rsidP="00944C54">
            <w:pPr>
              <w:jc w:val="both"/>
              <w:rPr>
                <w:bCs/>
                <w:szCs w:val="22"/>
              </w:rPr>
            </w:pPr>
          </w:p>
          <w:p w14:paraId="43642625" w14:textId="05283F10" w:rsidR="00667058" w:rsidRDefault="00667058" w:rsidP="00944C54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Excellent presentation skills</w:t>
            </w:r>
            <w:r w:rsidR="008F3F88">
              <w:rPr>
                <w:rFonts w:cs="Arial"/>
                <w:szCs w:val="22"/>
              </w:rPr>
              <w:t>.</w:t>
            </w:r>
          </w:p>
          <w:p w14:paraId="64ECFF49" w14:textId="77777777" w:rsidR="00667058" w:rsidRDefault="00667058" w:rsidP="00944C54">
            <w:pPr>
              <w:jc w:val="both"/>
              <w:rPr>
                <w:bCs/>
                <w:szCs w:val="22"/>
              </w:rPr>
            </w:pPr>
          </w:p>
          <w:p w14:paraId="717CA0BC" w14:textId="7E818C71" w:rsidR="00667058" w:rsidRPr="00667058" w:rsidRDefault="00667058" w:rsidP="00944C54">
            <w:pPr>
              <w:jc w:val="both"/>
              <w:rPr>
                <w:bCs/>
                <w:szCs w:val="22"/>
              </w:rPr>
            </w:pPr>
            <w:r w:rsidRPr="00667058">
              <w:rPr>
                <w:bCs/>
                <w:szCs w:val="22"/>
              </w:rPr>
              <w:t>Extensive Financial Management skills</w:t>
            </w:r>
            <w:r w:rsidR="00300E4C">
              <w:rPr>
                <w:bCs/>
                <w:szCs w:val="22"/>
              </w:rPr>
              <w:t xml:space="preserve"> and experience</w:t>
            </w:r>
            <w:r w:rsidR="008F3F88">
              <w:rPr>
                <w:bCs/>
                <w:szCs w:val="22"/>
              </w:rPr>
              <w:t>.</w:t>
            </w:r>
          </w:p>
          <w:p w14:paraId="27069273" w14:textId="422D15CD" w:rsidR="00667058" w:rsidRPr="00667058" w:rsidRDefault="00667058" w:rsidP="00944C54">
            <w:pPr>
              <w:jc w:val="both"/>
              <w:rPr>
                <w:bCs/>
                <w:szCs w:val="22"/>
              </w:rPr>
            </w:pPr>
          </w:p>
          <w:p w14:paraId="56AA3303" w14:textId="4AF5CED9" w:rsidR="00667058" w:rsidRPr="00667058" w:rsidRDefault="00667058" w:rsidP="00944C54">
            <w:pPr>
              <w:jc w:val="both"/>
              <w:rPr>
                <w:bCs/>
                <w:szCs w:val="22"/>
              </w:rPr>
            </w:pPr>
            <w:r w:rsidRPr="00667058">
              <w:rPr>
                <w:bCs/>
                <w:szCs w:val="22"/>
              </w:rPr>
              <w:t>Strong Team Management and People Development skills</w:t>
            </w:r>
            <w:r w:rsidR="008F3F88">
              <w:rPr>
                <w:bCs/>
                <w:szCs w:val="22"/>
              </w:rPr>
              <w:t>.</w:t>
            </w:r>
          </w:p>
          <w:p w14:paraId="0E04B0D0" w14:textId="77777777" w:rsidR="00667058" w:rsidRPr="00667058" w:rsidRDefault="00667058" w:rsidP="00944C54">
            <w:pPr>
              <w:jc w:val="both"/>
              <w:rPr>
                <w:bCs/>
                <w:szCs w:val="22"/>
              </w:rPr>
            </w:pPr>
          </w:p>
          <w:p w14:paraId="4AF1294E" w14:textId="530D4827" w:rsidR="00885DAE" w:rsidRPr="00667058" w:rsidRDefault="00300E4C" w:rsidP="00944C54">
            <w:pPr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Experience of </w:t>
            </w:r>
            <w:r w:rsidR="00885DAE" w:rsidRPr="00667058">
              <w:rPr>
                <w:rFonts w:cs="Arial"/>
                <w:bCs/>
                <w:szCs w:val="22"/>
              </w:rPr>
              <w:t>Oracle and iTM1 systems</w:t>
            </w:r>
            <w:r w:rsidR="003E2D00" w:rsidRPr="00667058">
              <w:rPr>
                <w:rFonts w:cs="Arial"/>
                <w:bCs/>
                <w:szCs w:val="22"/>
              </w:rPr>
              <w:t xml:space="preserve"> (desirable</w:t>
            </w:r>
            <w:r w:rsidR="00144326">
              <w:rPr>
                <w:rFonts w:cs="Arial"/>
                <w:bCs/>
                <w:szCs w:val="22"/>
              </w:rPr>
              <w:t xml:space="preserve"> but not essential</w:t>
            </w:r>
            <w:r w:rsidR="003E2D00" w:rsidRPr="00667058">
              <w:rPr>
                <w:rFonts w:cs="Arial"/>
                <w:bCs/>
                <w:szCs w:val="22"/>
              </w:rPr>
              <w:t>)</w:t>
            </w:r>
            <w:r w:rsidR="008F3F88">
              <w:rPr>
                <w:rFonts w:cs="Arial"/>
                <w:bCs/>
                <w:szCs w:val="22"/>
              </w:rPr>
              <w:t>.</w:t>
            </w:r>
          </w:p>
          <w:p w14:paraId="20CA625D" w14:textId="77777777" w:rsidR="00A259D2" w:rsidRPr="008C717C" w:rsidRDefault="00A259D2" w:rsidP="00944C54">
            <w:pPr>
              <w:jc w:val="both"/>
              <w:rPr>
                <w:b/>
                <w:szCs w:val="22"/>
              </w:rPr>
            </w:pPr>
          </w:p>
        </w:tc>
      </w:tr>
      <w:tr w:rsidR="00D84FEC" w:rsidRPr="008C717C" w14:paraId="7224A121" w14:textId="77777777">
        <w:tc>
          <w:tcPr>
            <w:tcW w:w="709" w:type="dxa"/>
          </w:tcPr>
          <w:p w14:paraId="336454E7" w14:textId="618557EA" w:rsidR="00D84FEC" w:rsidRPr="008C717C" w:rsidRDefault="00D84FEC">
            <w:pPr>
              <w:pStyle w:val="Heading3"/>
              <w:rPr>
                <w:bCs/>
                <w:szCs w:val="22"/>
              </w:rPr>
            </w:pPr>
          </w:p>
        </w:tc>
        <w:tc>
          <w:tcPr>
            <w:tcW w:w="9356" w:type="dxa"/>
            <w:gridSpan w:val="7"/>
          </w:tcPr>
          <w:p w14:paraId="03B13CAB" w14:textId="72ED6F7E" w:rsidR="00885DAE" w:rsidRPr="00667058" w:rsidRDefault="002822E1" w:rsidP="00944C54">
            <w:pPr>
              <w:jc w:val="both"/>
              <w:rPr>
                <w:rFonts w:cs="Arial"/>
                <w:szCs w:val="22"/>
              </w:rPr>
            </w:pPr>
            <w:r w:rsidRPr="00667058">
              <w:rPr>
                <w:rFonts w:cs="Arial"/>
                <w:bCs/>
                <w:szCs w:val="22"/>
              </w:rPr>
              <w:t>Ability to</w:t>
            </w:r>
            <w:r w:rsidR="00885DAE" w:rsidRPr="00667058">
              <w:rPr>
                <w:rFonts w:cs="Arial"/>
                <w:bCs/>
                <w:szCs w:val="22"/>
              </w:rPr>
              <w:t xml:space="preserve"> work efficiently</w:t>
            </w:r>
            <w:r w:rsidRPr="00667058">
              <w:rPr>
                <w:rFonts w:cs="Arial"/>
                <w:bCs/>
                <w:szCs w:val="22"/>
              </w:rPr>
              <w:t xml:space="preserve">, </w:t>
            </w:r>
            <w:proofErr w:type="gramStart"/>
            <w:r w:rsidR="00885DAE" w:rsidRPr="00667058">
              <w:rPr>
                <w:rFonts w:cs="Arial"/>
                <w:bCs/>
                <w:szCs w:val="22"/>
              </w:rPr>
              <w:t>effectively</w:t>
            </w:r>
            <w:proofErr w:type="gramEnd"/>
            <w:r w:rsidR="00885DAE" w:rsidRPr="00667058">
              <w:rPr>
                <w:rFonts w:cs="Arial"/>
                <w:bCs/>
                <w:szCs w:val="22"/>
              </w:rPr>
              <w:t xml:space="preserve"> </w:t>
            </w:r>
            <w:r w:rsidRPr="00667058">
              <w:rPr>
                <w:rFonts w:cs="Arial"/>
                <w:bCs/>
                <w:szCs w:val="22"/>
              </w:rPr>
              <w:t xml:space="preserve">and collaboratively as part of </w:t>
            </w:r>
            <w:r w:rsidR="00885DAE" w:rsidRPr="00667058">
              <w:rPr>
                <w:rFonts w:cs="Arial"/>
                <w:bCs/>
                <w:szCs w:val="22"/>
              </w:rPr>
              <w:t>a team</w:t>
            </w:r>
            <w:r w:rsidRPr="00667058">
              <w:rPr>
                <w:rFonts w:cs="Arial"/>
                <w:bCs/>
                <w:szCs w:val="22"/>
              </w:rPr>
              <w:t xml:space="preserve">, </w:t>
            </w:r>
            <w:r w:rsidR="00E7775A" w:rsidRPr="00667058">
              <w:rPr>
                <w:rFonts w:cs="Arial"/>
                <w:bCs/>
                <w:szCs w:val="22"/>
              </w:rPr>
              <w:t>contributing</w:t>
            </w:r>
            <w:r w:rsidR="00C952F4" w:rsidRPr="00667058">
              <w:rPr>
                <w:rFonts w:cs="Arial"/>
                <w:bCs/>
                <w:szCs w:val="22"/>
              </w:rPr>
              <w:t xml:space="preserve"> to a culture of </w:t>
            </w:r>
            <w:r w:rsidR="00E7775A" w:rsidRPr="00667058">
              <w:rPr>
                <w:rFonts w:cs="Arial"/>
                <w:bCs/>
                <w:szCs w:val="22"/>
              </w:rPr>
              <w:t>continuous</w:t>
            </w:r>
            <w:r w:rsidRPr="00667058">
              <w:rPr>
                <w:rFonts w:cs="Arial"/>
                <w:bCs/>
                <w:szCs w:val="22"/>
              </w:rPr>
              <w:t xml:space="preserve"> </w:t>
            </w:r>
            <w:r w:rsidR="00C952F4" w:rsidRPr="00667058">
              <w:rPr>
                <w:rFonts w:cs="Arial"/>
                <w:bCs/>
                <w:szCs w:val="22"/>
              </w:rPr>
              <w:t xml:space="preserve">business </w:t>
            </w:r>
            <w:r w:rsidRPr="00667058">
              <w:rPr>
                <w:rFonts w:cs="Arial"/>
                <w:bCs/>
                <w:szCs w:val="22"/>
              </w:rPr>
              <w:t>improvement</w:t>
            </w:r>
            <w:r w:rsidR="008F3F88">
              <w:rPr>
                <w:rFonts w:cs="Arial"/>
                <w:bCs/>
                <w:szCs w:val="22"/>
              </w:rPr>
              <w:t>.</w:t>
            </w:r>
          </w:p>
          <w:p w14:paraId="4171193A" w14:textId="77777777" w:rsidR="00885DAE" w:rsidRPr="00667058" w:rsidRDefault="00885DAE" w:rsidP="00944C54">
            <w:pPr>
              <w:jc w:val="both"/>
              <w:rPr>
                <w:rFonts w:cs="Arial"/>
                <w:szCs w:val="22"/>
              </w:rPr>
            </w:pPr>
          </w:p>
          <w:p w14:paraId="2AE1AD40" w14:textId="77777777" w:rsidR="00885DAE" w:rsidRPr="00667058" w:rsidRDefault="00885DAE" w:rsidP="00944C54">
            <w:pPr>
              <w:jc w:val="both"/>
              <w:rPr>
                <w:rFonts w:cs="Arial"/>
                <w:szCs w:val="22"/>
              </w:rPr>
            </w:pPr>
            <w:r w:rsidRPr="00667058">
              <w:rPr>
                <w:rFonts w:cs="Arial"/>
                <w:szCs w:val="22"/>
              </w:rPr>
              <w:t>Ability to influence and solve problems at all levels of the business</w:t>
            </w:r>
            <w:r w:rsidR="007F3746" w:rsidRPr="00667058">
              <w:rPr>
                <w:rFonts w:cs="Arial"/>
                <w:szCs w:val="22"/>
              </w:rPr>
              <w:t>, influencing decisions beyond the numbers.</w:t>
            </w:r>
          </w:p>
          <w:p w14:paraId="2EC0284C" w14:textId="77777777" w:rsidR="00D95F2F" w:rsidRPr="00667058" w:rsidRDefault="00D95F2F" w:rsidP="00944C54">
            <w:pPr>
              <w:jc w:val="both"/>
              <w:rPr>
                <w:rFonts w:cs="Arial"/>
                <w:szCs w:val="22"/>
              </w:rPr>
            </w:pPr>
          </w:p>
          <w:p w14:paraId="1CD6C05B" w14:textId="19DB17AE" w:rsidR="00885DAE" w:rsidRPr="00667058" w:rsidRDefault="00885DAE" w:rsidP="00944C54">
            <w:pPr>
              <w:jc w:val="both"/>
              <w:rPr>
                <w:rFonts w:cs="Arial"/>
                <w:bCs/>
                <w:szCs w:val="22"/>
              </w:rPr>
            </w:pPr>
            <w:r w:rsidRPr="00667058">
              <w:rPr>
                <w:rFonts w:cs="Arial"/>
                <w:bCs/>
                <w:szCs w:val="22"/>
              </w:rPr>
              <w:t xml:space="preserve">Ability to communicate </w:t>
            </w:r>
            <w:r w:rsidR="007F3746" w:rsidRPr="00667058">
              <w:rPr>
                <w:rFonts w:cs="Arial"/>
                <w:bCs/>
                <w:szCs w:val="22"/>
              </w:rPr>
              <w:t xml:space="preserve">clearly and </w:t>
            </w:r>
            <w:r w:rsidRPr="00667058">
              <w:rPr>
                <w:rFonts w:cs="Arial"/>
                <w:bCs/>
                <w:szCs w:val="22"/>
              </w:rPr>
              <w:t>effectively (both written and oral) at all levels</w:t>
            </w:r>
            <w:r w:rsidRPr="00667058">
              <w:rPr>
                <w:rFonts w:cs="Arial"/>
                <w:szCs w:val="22"/>
              </w:rPr>
              <w:t xml:space="preserve"> and explain financial issues to a non-financial audience</w:t>
            </w:r>
            <w:r w:rsidR="008F3F88">
              <w:rPr>
                <w:rFonts w:cs="Arial"/>
                <w:szCs w:val="22"/>
              </w:rPr>
              <w:t>.</w:t>
            </w:r>
          </w:p>
          <w:p w14:paraId="759E273E" w14:textId="77777777" w:rsidR="00885DAE" w:rsidRPr="00667058" w:rsidRDefault="00885DAE" w:rsidP="00944C54">
            <w:pPr>
              <w:jc w:val="both"/>
              <w:rPr>
                <w:bCs/>
                <w:szCs w:val="22"/>
              </w:rPr>
            </w:pPr>
          </w:p>
          <w:p w14:paraId="4F545A9A" w14:textId="77777777" w:rsidR="00D84FEC" w:rsidRPr="00667058" w:rsidRDefault="00D84FEC" w:rsidP="00944C54">
            <w:pPr>
              <w:jc w:val="both"/>
              <w:rPr>
                <w:b/>
                <w:szCs w:val="22"/>
              </w:rPr>
            </w:pPr>
          </w:p>
        </w:tc>
      </w:tr>
      <w:tr w:rsidR="00D84FEC" w14:paraId="07C2062F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0246715E" w14:textId="77777777" w:rsidR="00D84FEC" w:rsidRDefault="001F19A9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D84FEC">
              <w:rPr>
                <w:bCs/>
                <w:sz w:val="20"/>
              </w:rPr>
              <w:t>4</w:t>
            </w:r>
          </w:p>
        </w:tc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14:paraId="6377D8B8" w14:textId="77777777" w:rsidR="00D84FEC" w:rsidRDefault="00A259D2" w:rsidP="002E2A02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</w:tr>
      <w:tr w:rsidR="00626E01" w14:paraId="555EA6C2" w14:textId="77777777">
        <w:tc>
          <w:tcPr>
            <w:tcW w:w="709" w:type="dxa"/>
          </w:tcPr>
          <w:p w14:paraId="3973DC71" w14:textId="77777777" w:rsidR="00626E01" w:rsidRDefault="00626E01" w:rsidP="00786F40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7"/>
          </w:tcPr>
          <w:p w14:paraId="2CDCAAB3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288D7217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398F424F" w14:textId="77777777">
        <w:tc>
          <w:tcPr>
            <w:tcW w:w="709" w:type="dxa"/>
          </w:tcPr>
          <w:p w14:paraId="2B30487B" w14:textId="77777777" w:rsidR="00626E01" w:rsidRDefault="00626E01" w:rsidP="00786F40">
            <w:r>
              <w:t>I1</w:t>
            </w:r>
          </w:p>
          <w:p w14:paraId="76594EA7" w14:textId="77777777" w:rsidR="00626E01" w:rsidRDefault="00626E01" w:rsidP="00786F40"/>
        </w:tc>
        <w:tc>
          <w:tcPr>
            <w:tcW w:w="3970" w:type="dxa"/>
            <w:gridSpan w:val="3"/>
          </w:tcPr>
          <w:p w14:paraId="5B2B50CE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4"/>
          </w:tcPr>
          <w:p w14:paraId="27C7DDA8" w14:textId="6C69BAB8" w:rsidR="00626E01" w:rsidRPr="00C30B97" w:rsidRDefault="00C30B97" w:rsidP="00786F40">
            <w:r w:rsidRPr="00C30B97">
              <w:t>TBD</w:t>
            </w:r>
          </w:p>
        </w:tc>
      </w:tr>
      <w:tr w:rsidR="00626E01" w14:paraId="1DF55C64" w14:textId="77777777">
        <w:tc>
          <w:tcPr>
            <w:tcW w:w="709" w:type="dxa"/>
          </w:tcPr>
          <w:p w14:paraId="47EFA717" w14:textId="77777777" w:rsidR="00626E01" w:rsidRDefault="00626E01" w:rsidP="00786F40">
            <w:r>
              <w:t>I2</w:t>
            </w:r>
          </w:p>
          <w:p w14:paraId="4FEA07C1" w14:textId="77777777" w:rsidR="00626E01" w:rsidRDefault="00626E01" w:rsidP="00786F40"/>
        </w:tc>
        <w:tc>
          <w:tcPr>
            <w:tcW w:w="3970" w:type="dxa"/>
            <w:gridSpan w:val="3"/>
          </w:tcPr>
          <w:p w14:paraId="60384E41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4"/>
          </w:tcPr>
          <w:p w14:paraId="6B1EF6F7" w14:textId="3CAD92E4" w:rsidR="00626E01" w:rsidRPr="00C30B97" w:rsidRDefault="00C30B97" w:rsidP="00786F40">
            <w:r w:rsidRPr="00C30B97">
              <w:t>TBD</w:t>
            </w:r>
          </w:p>
        </w:tc>
      </w:tr>
      <w:tr w:rsidR="00626E01" w14:paraId="25F6A390" w14:textId="77777777">
        <w:tc>
          <w:tcPr>
            <w:tcW w:w="709" w:type="dxa"/>
          </w:tcPr>
          <w:p w14:paraId="68E62924" w14:textId="77777777" w:rsidR="00626E01" w:rsidRDefault="00626E01" w:rsidP="00786F40">
            <w:r>
              <w:t>I3</w:t>
            </w:r>
          </w:p>
          <w:p w14:paraId="60C5287C" w14:textId="77777777" w:rsidR="00626E01" w:rsidRDefault="00626E01" w:rsidP="00786F40"/>
        </w:tc>
        <w:tc>
          <w:tcPr>
            <w:tcW w:w="3970" w:type="dxa"/>
            <w:gridSpan w:val="3"/>
          </w:tcPr>
          <w:p w14:paraId="06AF1828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4"/>
          </w:tcPr>
          <w:p w14:paraId="063E7AB8" w14:textId="6E8D5A81" w:rsidR="00626E01" w:rsidRPr="00C30B97" w:rsidRDefault="00C30B97" w:rsidP="00786F40">
            <w:r w:rsidRPr="00C30B97">
              <w:t>TBD</w:t>
            </w:r>
          </w:p>
        </w:tc>
      </w:tr>
      <w:tr w:rsidR="00626E01" w14:paraId="639CDD2E" w14:textId="77777777">
        <w:tc>
          <w:tcPr>
            <w:tcW w:w="709" w:type="dxa"/>
          </w:tcPr>
          <w:p w14:paraId="01ED8011" w14:textId="77777777" w:rsidR="00626E01" w:rsidRDefault="00626E01" w:rsidP="00786F40">
            <w:r>
              <w:t>I4</w:t>
            </w:r>
          </w:p>
        </w:tc>
        <w:tc>
          <w:tcPr>
            <w:tcW w:w="3970" w:type="dxa"/>
            <w:gridSpan w:val="3"/>
          </w:tcPr>
          <w:p w14:paraId="0F56BADC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0D4B439F" w14:textId="77777777" w:rsidR="00626E01" w:rsidRDefault="00626E01" w:rsidP="00786F40"/>
        </w:tc>
        <w:tc>
          <w:tcPr>
            <w:tcW w:w="5386" w:type="dxa"/>
            <w:gridSpan w:val="4"/>
          </w:tcPr>
          <w:p w14:paraId="1B6DEFFF" w14:textId="179F7540" w:rsidR="00626E01" w:rsidRPr="00C30B97" w:rsidRDefault="00C30B97" w:rsidP="00786F40">
            <w:r w:rsidRPr="00C30B97">
              <w:t>TBD</w:t>
            </w:r>
          </w:p>
        </w:tc>
      </w:tr>
      <w:tr w:rsidR="00626E01" w14:paraId="628E320E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13DE1BDC" w14:textId="77777777" w:rsidR="00626E01" w:rsidRDefault="00626E01" w:rsidP="00786F40">
            <w:r>
              <w:t>I5</w:t>
            </w:r>
          </w:p>
        </w:tc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14:paraId="4ADF7AD9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7A78ABF3" w14:textId="77777777" w:rsidR="00626E01" w:rsidRDefault="00626E01" w:rsidP="00786F40"/>
          <w:p w14:paraId="0269704F" w14:textId="77777777" w:rsidR="00626E01" w:rsidRDefault="00626E01" w:rsidP="00786F40"/>
        </w:tc>
        <w:tc>
          <w:tcPr>
            <w:tcW w:w="5386" w:type="dxa"/>
            <w:gridSpan w:val="4"/>
            <w:tcBorders>
              <w:bottom w:val="single" w:sz="4" w:space="0" w:color="auto"/>
            </w:tcBorders>
          </w:tcPr>
          <w:p w14:paraId="220630E3" w14:textId="58F320B2" w:rsidR="00626E01" w:rsidRPr="00C30B97" w:rsidRDefault="00C30B97" w:rsidP="00786F40">
            <w:r w:rsidRPr="00C30B97">
              <w:t>TBD</w:t>
            </w:r>
          </w:p>
        </w:tc>
      </w:tr>
      <w:tr w:rsidR="00F049B7" w:rsidRPr="00046324" w14:paraId="057A931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33FC5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1F19A9"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225A2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52F14FE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AA284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979C4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3C7A6AE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3734A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AA8F6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0BF5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9E5AA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CA24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A000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06AB4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77FE5E5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6344BB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50919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EE885A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F1C28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BFB89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1937A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78A27C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74751926" w14:textId="77777777" w:rsidR="00D84FEC" w:rsidRDefault="00D84FEC" w:rsidP="00834DE6"/>
    <w:sectPr w:rsidR="00D84FEC" w:rsidSect="008C717C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8198D" w14:textId="77777777" w:rsidR="00AB3E23" w:rsidRDefault="00AB3E23">
      <w:r>
        <w:separator/>
      </w:r>
    </w:p>
  </w:endnote>
  <w:endnote w:type="continuationSeparator" w:id="0">
    <w:p w14:paraId="292C415E" w14:textId="77777777" w:rsidR="00AB3E23" w:rsidRDefault="00AB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7805" w14:textId="5DCD1117" w:rsidR="00333B03" w:rsidRDefault="00333B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158290" wp14:editId="563EEC1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591619005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C0D2ED" w14:textId="506887A4" w:rsidR="00333B03" w:rsidRPr="00333B03" w:rsidRDefault="00333B03" w:rsidP="00333B03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</w:rPr>
                          </w:pPr>
                          <w:r w:rsidRPr="00333B03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5829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0C0D2ED" w14:textId="506887A4" w:rsidR="00333B03" w:rsidRPr="00333B03" w:rsidRDefault="00333B03" w:rsidP="00333B03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</w:rPr>
                    </w:pPr>
                    <w:r w:rsidRPr="00333B03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2CFB" w14:textId="3B97FF80" w:rsidR="00163FDE" w:rsidRPr="008C717C" w:rsidRDefault="00333B03">
    <w:pPr>
      <w:pStyle w:val="Foo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3193F6" wp14:editId="33ABAE32">
              <wp:simplePos x="1143000" y="100012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105589527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4CD1E" w14:textId="102D9679" w:rsidR="00333B03" w:rsidRPr="00333B03" w:rsidRDefault="00333B03" w:rsidP="00333B03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</w:rPr>
                          </w:pPr>
                          <w:r w:rsidRPr="00333B03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3193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1B4CD1E" w14:textId="102D9679" w:rsidR="00333B03" w:rsidRPr="00333B03" w:rsidRDefault="00333B03" w:rsidP="00333B03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</w:rPr>
                    </w:pPr>
                    <w:r w:rsidRPr="00333B03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3FDE" w:rsidRPr="008C717C">
      <w:rPr>
        <w:sz w:val="16"/>
        <w:szCs w:val="16"/>
      </w:rPr>
      <w:t>Issue 2</w:t>
    </w:r>
    <w:r w:rsidR="00163FDE" w:rsidRPr="008C717C">
      <w:rPr>
        <w:sz w:val="16"/>
        <w:szCs w:val="16"/>
      </w:rPr>
      <w:tab/>
    </w:r>
    <w:r w:rsidR="00163FDE" w:rsidRPr="008C717C">
      <w:rPr>
        <w:sz w:val="16"/>
        <w:szCs w:val="16"/>
      </w:rPr>
      <w:fldChar w:fldCharType="begin"/>
    </w:r>
    <w:r w:rsidR="00163FDE" w:rsidRPr="008C717C">
      <w:rPr>
        <w:sz w:val="16"/>
        <w:szCs w:val="16"/>
      </w:rPr>
      <w:instrText xml:space="preserve"> PAGE   \* MERGEFORMAT </w:instrText>
    </w:r>
    <w:r w:rsidR="00163FDE" w:rsidRPr="008C717C">
      <w:rPr>
        <w:sz w:val="16"/>
        <w:szCs w:val="16"/>
      </w:rPr>
      <w:fldChar w:fldCharType="separate"/>
    </w:r>
    <w:r w:rsidR="00163FDE">
      <w:rPr>
        <w:noProof/>
        <w:sz w:val="16"/>
        <w:szCs w:val="16"/>
      </w:rPr>
      <w:t>5</w:t>
    </w:r>
    <w:r w:rsidR="00163FDE" w:rsidRPr="008C717C">
      <w:rPr>
        <w:sz w:val="16"/>
        <w:szCs w:val="16"/>
      </w:rPr>
      <w:fldChar w:fldCharType="end"/>
    </w:r>
    <w:r w:rsidR="00163FDE" w:rsidRPr="008C717C">
      <w:rPr>
        <w:sz w:val="16"/>
        <w:szCs w:val="16"/>
      </w:rPr>
      <w:t xml:space="preserve"> of </w:t>
    </w:r>
    <w:fldSimple w:instr=" NUMPAGES   \* MERGEFORMAT ">
      <w:r w:rsidR="00163FDE" w:rsidRPr="00B138AF">
        <w:rPr>
          <w:noProof/>
          <w:sz w:val="16"/>
          <w:szCs w:val="16"/>
        </w:rPr>
        <w:t>6</w:t>
      </w:r>
    </w:fldSimple>
  </w:p>
  <w:p w14:paraId="1B8A7400" w14:textId="77777777" w:rsidR="00163FDE" w:rsidRPr="008C717C" w:rsidRDefault="00163FDE">
    <w:pPr>
      <w:pStyle w:val="Footer"/>
      <w:rPr>
        <w:sz w:val="16"/>
        <w:szCs w:val="16"/>
      </w:rPr>
    </w:pPr>
    <w:r w:rsidRPr="008C717C">
      <w:rPr>
        <w:sz w:val="16"/>
        <w:szCs w:val="16"/>
      </w:rPr>
      <w:t>October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09BE" w14:textId="278B3CDB" w:rsidR="00333B03" w:rsidRDefault="00333B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AA730E" wp14:editId="39D1EB5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985" b="0"/>
              <wp:wrapNone/>
              <wp:docPr id="2041640242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114D5" w14:textId="03D90793" w:rsidR="00333B03" w:rsidRPr="00333B03" w:rsidRDefault="00333B03" w:rsidP="00333B03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</w:rPr>
                          </w:pPr>
                          <w:r w:rsidRPr="00333B03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AA73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79114D5" w14:textId="03D90793" w:rsidR="00333B03" w:rsidRPr="00333B03" w:rsidRDefault="00333B03" w:rsidP="00333B03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</w:rPr>
                    </w:pPr>
                    <w:r w:rsidRPr="00333B03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7FD9" w14:textId="77777777" w:rsidR="00AB3E23" w:rsidRDefault="00AB3E23">
      <w:r>
        <w:separator/>
      </w:r>
    </w:p>
  </w:footnote>
  <w:footnote w:type="continuationSeparator" w:id="0">
    <w:p w14:paraId="3A20945D" w14:textId="77777777" w:rsidR="00AB3E23" w:rsidRDefault="00AB3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1278" w14:textId="77777777" w:rsidR="00163FDE" w:rsidRDefault="00163F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547562" w14:textId="77777777" w:rsidR="00163FDE" w:rsidRDefault="00163F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9FFD" w14:textId="77777777" w:rsidR="00163FDE" w:rsidRDefault="00163FDE">
    <w:pPr>
      <w:pStyle w:val="Header"/>
    </w:pPr>
    <w:r w:rsidRPr="008C717C">
      <w:rPr>
        <w:noProof/>
        <w:lang w:eastAsia="en-GB"/>
      </w:rPr>
      <w:drawing>
        <wp:inline distT="0" distB="0" distL="0" distR="0" wp14:anchorId="4A903D5A" wp14:editId="1A8E9065">
          <wp:extent cx="2250687" cy="356839"/>
          <wp:effectExtent l="19050" t="0" r="0" b="0"/>
          <wp:docPr id="36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369C2D" w14:textId="77777777" w:rsidR="00163FDE" w:rsidRDefault="00163FDE">
    <w:pPr>
      <w:pStyle w:val="Header"/>
    </w:pPr>
  </w:p>
  <w:p w14:paraId="12126070" w14:textId="77777777" w:rsidR="00163FDE" w:rsidRDefault="00163FDE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660A665A" w14:textId="77777777" w:rsidR="00163FDE" w:rsidRDefault="00163F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B61B17"/>
    <w:multiLevelType w:val="multilevel"/>
    <w:tmpl w:val="FED8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9C5D0A"/>
    <w:multiLevelType w:val="hybridMultilevel"/>
    <w:tmpl w:val="25CC6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54B4DD8"/>
    <w:multiLevelType w:val="multilevel"/>
    <w:tmpl w:val="189E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D666F6"/>
    <w:multiLevelType w:val="hybridMultilevel"/>
    <w:tmpl w:val="67A24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B3E38"/>
    <w:multiLevelType w:val="multilevel"/>
    <w:tmpl w:val="5134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6013E3"/>
    <w:multiLevelType w:val="multilevel"/>
    <w:tmpl w:val="418A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263E1"/>
    <w:multiLevelType w:val="multilevel"/>
    <w:tmpl w:val="D504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E24D05"/>
    <w:multiLevelType w:val="hybridMultilevel"/>
    <w:tmpl w:val="EF3EB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4DB7AEC"/>
    <w:multiLevelType w:val="multilevel"/>
    <w:tmpl w:val="F87A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6F16A9"/>
    <w:multiLevelType w:val="multilevel"/>
    <w:tmpl w:val="FB86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0700146">
    <w:abstractNumId w:val="4"/>
  </w:num>
  <w:num w:numId="2" w16cid:durableId="1765765745">
    <w:abstractNumId w:val="10"/>
  </w:num>
  <w:num w:numId="3" w16cid:durableId="63308040">
    <w:abstractNumId w:val="6"/>
  </w:num>
  <w:num w:numId="4" w16cid:durableId="1244529011">
    <w:abstractNumId w:val="2"/>
  </w:num>
  <w:num w:numId="5" w16cid:durableId="1104837896">
    <w:abstractNumId w:val="15"/>
  </w:num>
  <w:num w:numId="6" w16cid:durableId="1496611325">
    <w:abstractNumId w:val="19"/>
  </w:num>
  <w:num w:numId="7" w16cid:durableId="267741828">
    <w:abstractNumId w:val="0"/>
  </w:num>
  <w:num w:numId="8" w16cid:durableId="2085297509">
    <w:abstractNumId w:val="11"/>
  </w:num>
  <w:num w:numId="9" w16cid:durableId="1775320447">
    <w:abstractNumId w:val="14"/>
  </w:num>
  <w:num w:numId="10" w16cid:durableId="986474281">
    <w:abstractNumId w:val="17"/>
  </w:num>
  <w:num w:numId="11" w16cid:durableId="1671786270">
    <w:abstractNumId w:val="13"/>
  </w:num>
  <w:num w:numId="12" w16cid:durableId="1050110934">
    <w:abstractNumId w:val="7"/>
  </w:num>
  <w:num w:numId="13" w16cid:durableId="1248806155">
    <w:abstractNumId w:val="3"/>
  </w:num>
  <w:num w:numId="14" w16cid:durableId="441733541">
    <w:abstractNumId w:val="8"/>
  </w:num>
  <w:num w:numId="15" w16cid:durableId="2560197">
    <w:abstractNumId w:val="9"/>
  </w:num>
  <w:num w:numId="16" w16cid:durableId="23946058">
    <w:abstractNumId w:val="1"/>
  </w:num>
  <w:num w:numId="17" w16cid:durableId="548998793">
    <w:abstractNumId w:val="12"/>
  </w:num>
  <w:num w:numId="18" w16cid:durableId="199633290">
    <w:abstractNumId w:val="18"/>
  </w:num>
  <w:num w:numId="19" w16cid:durableId="902717253">
    <w:abstractNumId w:val="16"/>
  </w:num>
  <w:num w:numId="20" w16cid:durableId="1965890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22AA5"/>
    <w:rsid w:val="00032E6C"/>
    <w:rsid w:val="00055767"/>
    <w:rsid w:val="00057574"/>
    <w:rsid w:val="000664BA"/>
    <w:rsid w:val="00070757"/>
    <w:rsid w:val="00080DB7"/>
    <w:rsid w:val="000923FC"/>
    <w:rsid w:val="000924E7"/>
    <w:rsid w:val="000A05EE"/>
    <w:rsid w:val="000A1190"/>
    <w:rsid w:val="000A2711"/>
    <w:rsid w:val="000D1556"/>
    <w:rsid w:val="000D5482"/>
    <w:rsid w:val="0011782F"/>
    <w:rsid w:val="0012021D"/>
    <w:rsid w:val="00144326"/>
    <w:rsid w:val="00163573"/>
    <w:rsid w:val="00163FDE"/>
    <w:rsid w:val="001929E6"/>
    <w:rsid w:val="00195AC0"/>
    <w:rsid w:val="00196CA4"/>
    <w:rsid w:val="001A1048"/>
    <w:rsid w:val="001A3CFC"/>
    <w:rsid w:val="001A4548"/>
    <w:rsid w:val="001E4BF2"/>
    <w:rsid w:val="001F19A9"/>
    <w:rsid w:val="001F57F7"/>
    <w:rsid w:val="00200F37"/>
    <w:rsid w:val="002028BF"/>
    <w:rsid w:val="00215CF5"/>
    <w:rsid w:val="00216197"/>
    <w:rsid w:val="002220D8"/>
    <w:rsid w:val="00224449"/>
    <w:rsid w:val="00231020"/>
    <w:rsid w:val="00235A47"/>
    <w:rsid w:val="002502F6"/>
    <w:rsid w:val="00250AB1"/>
    <w:rsid w:val="00251073"/>
    <w:rsid w:val="00264BD1"/>
    <w:rsid w:val="00276134"/>
    <w:rsid w:val="002822E1"/>
    <w:rsid w:val="002833C6"/>
    <w:rsid w:val="002860B5"/>
    <w:rsid w:val="002A315A"/>
    <w:rsid w:val="002B1347"/>
    <w:rsid w:val="002D3462"/>
    <w:rsid w:val="002E2A02"/>
    <w:rsid w:val="00300B08"/>
    <w:rsid w:val="00300E4C"/>
    <w:rsid w:val="00333B03"/>
    <w:rsid w:val="00333B37"/>
    <w:rsid w:val="00334308"/>
    <w:rsid w:val="00340306"/>
    <w:rsid w:val="00344658"/>
    <w:rsid w:val="00373A9A"/>
    <w:rsid w:val="003A0D0E"/>
    <w:rsid w:val="003A6E12"/>
    <w:rsid w:val="003B1856"/>
    <w:rsid w:val="003E2D00"/>
    <w:rsid w:val="003F623D"/>
    <w:rsid w:val="004006DA"/>
    <w:rsid w:val="00404993"/>
    <w:rsid w:val="00406EB4"/>
    <w:rsid w:val="00413271"/>
    <w:rsid w:val="00413335"/>
    <w:rsid w:val="00413E59"/>
    <w:rsid w:val="004163D2"/>
    <w:rsid w:val="0042124D"/>
    <w:rsid w:val="004333E0"/>
    <w:rsid w:val="00440313"/>
    <w:rsid w:val="004430D1"/>
    <w:rsid w:val="004437FB"/>
    <w:rsid w:val="00446217"/>
    <w:rsid w:val="004540EB"/>
    <w:rsid w:val="00480648"/>
    <w:rsid w:val="00490803"/>
    <w:rsid w:val="0049225D"/>
    <w:rsid w:val="004A7C33"/>
    <w:rsid w:val="004B5AE6"/>
    <w:rsid w:val="004C083A"/>
    <w:rsid w:val="004C4817"/>
    <w:rsid w:val="004D26C8"/>
    <w:rsid w:val="004F475B"/>
    <w:rsid w:val="004F68F8"/>
    <w:rsid w:val="00505226"/>
    <w:rsid w:val="00514A7E"/>
    <w:rsid w:val="00542167"/>
    <w:rsid w:val="00543D7F"/>
    <w:rsid w:val="00545962"/>
    <w:rsid w:val="005576E8"/>
    <w:rsid w:val="005903EA"/>
    <w:rsid w:val="005C0987"/>
    <w:rsid w:val="005C16EE"/>
    <w:rsid w:val="005D2068"/>
    <w:rsid w:val="005D57B8"/>
    <w:rsid w:val="005E3481"/>
    <w:rsid w:val="00601101"/>
    <w:rsid w:val="00610E9E"/>
    <w:rsid w:val="0061125D"/>
    <w:rsid w:val="006132AF"/>
    <w:rsid w:val="006209AC"/>
    <w:rsid w:val="006210FE"/>
    <w:rsid w:val="00626E01"/>
    <w:rsid w:val="0064697B"/>
    <w:rsid w:val="006512A3"/>
    <w:rsid w:val="00667058"/>
    <w:rsid w:val="00675296"/>
    <w:rsid w:val="006869EB"/>
    <w:rsid w:val="00694644"/>
    <w:rsid w:val="006B17D0"/>
    <w:rsid w:val="006C60C0"/>
    <w:rsid w:val="006F30E3"/>
    <w:rsid w:val="006F55F5"/>
    <w:rsid w:val="007028D9"/>
    <w:rsid w:val="00703C1A"/>
    <w:rsid w:val="007230CE"/>
    <w:rsid w:val="00745F30"/>
    <w:rsid w:val="00784136"/>
    <w:rsid w:val="00786F40"/>
    <w:rsid w:val="0079548B"/>
    <w:rsid w:val="007A6283"/>
    <w:rsid w:val="007B5C71"/>
    <w:rsid w:val="007C3834"/>
    <w:rsid w:val="007C54DD"/>
    <w:rsid w:val="007C793E"/>
    <w:rsid w:val="007D61A9"/>
    <w:rsid w:val="007F321A"/>
    <w:rsid w:val="007F3746"/>
    <w:rsid w:val="007F5C21"/>
    <w:rsid w:val="00825735"/>
    <w:rsid w:val="008274D4"/>
    <w:rsid w:val="00830ECE"/>
    <w:rsid w:val="00834DE6"/>
    <w:rsid w:val="008412AE"/>
    <w:rsid w:val="00850D99"/>
    <w:rsid w:val="00851A34"/>
    <w:rsid w:val="008560FE"/>
    <w:rsid w:val="00885DAE"/>
    <w:rsid w:val="00893C48"/>
    <w:rsid w:val="008C1C4E"/>
    <w:rsid w:val="008C717C"/>
    <w:rsid w:val="008C7255"/>
    <w:rsid w:val="008F3F88"/>
    <w:rsid w:val="0090093C"/>
    <w:rsid w:val="00904151"/>
    <w:rsid w:val="00906CA8"/>
    <w:rsid w:val="00912188"/>
    <w:rsid w:val="00914FD6"/>
    <w:rsid w:val="009157F6"/>
    <w:rsid w:val="00916C1B"/>
    <w:rsid w:val="00920BB1"/>
    <w:rsid w:val="00933B09"/>
    <w:rsid w:val="00944456"/>
    <w:rsid w:val="00944C54"/>
    <w:rsid w:val="00956849"/>
    <w:rsid w:val="00965DE6"/>
    <w:rsid w:val="0098008E"/>
    <w:rsid w:val="00985FFC"/>
    <w:rsid w:val="00995477"/>
    <w:rsid w:val="009A1675"/>
    <w:rsid w:val="009B766D"/>
    <w:rsid w:val="009D396B"/>
    <w:rsid w:val="009D7A0F"/>
    <w:rsid w:val="009E14D2"/>
    <w:rsid w:val="009E24AF"/>
    <w:rsid w:val="00A058AD"/>
    <w:rsid w:val="00A225C0"/>
    <w:rsid w:val="00A24231"/>
    <w:rsid w:val="00A259D2"/>
    <w:rsid w:val="00A42843"/>
    <w:rsid w:val="00A4640A"/>
    <w:rsid w:val="00A670CA"/>
    <w:rsid w:val="00A77708"/>
    <w:rsid w:val="00A80881"/>
    <w:rsid w:val="00A87C52"/>
    <w:rsid w:val="00AA5330"/>
    <w:rsid w:val="00AB071F"/>
    <w:rsid w:val="00AB14CA"/>
    <w:rsid w:val="00AB3E23"/>
    <w:rsid w:val="00AB4ACC"/>
    <w:rsid w:val="00AC7AE4"/>
    <w:rsid w:val="00AD2ECF"/>
    <w:rsid w:val="00B138AF"/>
    <w:rsid w:val="00B16F0B"/>
    <w:rsid w:val="00B1706A"/>
    <w:rsid w:val="00B57F0B"/>
    <w:rsid w:val="00B61EAD"/>
    <w:rsid w:val="00B635BF"/>
    <w:rsid w:val="00B641F7"/>
    <w:rsid w:val="00B87B40"/>
    <w:rsid w:val="00B87DE1"/>
    <w:rsid w:val="00B95A3A"/>
    <w:rsid w:val="00BA0F90"/>
    <w:rsid w:val="00BB2A76"/>
    <w:rsid w:val="00BB5A99"/>
    <w:rsid w:val="00BB676D"/>
    <w:rsid w:val="00BC7F37"/>
    <w:rsid w:val="00BD0A56"/>
    <w:rsid w:val="00BD4042"/>
    <w:rsid w:val="00BE3EBE"/>
    <w:rsid w:val="00BF55AC"/>
    <w:rsid w:val="00C1362D"/>
    <w:rsid w:val="00C2712F"/>
    <w:rsid w:val="00C2765E"/>
    <w:rsid w:val="00C30B97"/>
    <w:rsid w:val="00C37D83"/>
    <w:rsid w:val="00C5767C"/>
    <w:rsid w:val="00C74506"/>
    <w:rsid w:val="00C828A3"/>
    <w:rsid w:val="00C952F4"/>
    <w:rsid w:val="00CA3CD5"/>
    <w:rsid w:val="00CA625E"/>
    <w:rsid w:val="00CA6E37"/>
    <w:rsid w:val="00CB0F91"/>
    <w:rsid w:val="00CB17BA"/>
    <w:rsid w:val="00CC6824"/>
    <w:rsid w:val="00CD0778"/>
    <w:rsid w:val="00CD3790"/>
    <w:rsid w:val="00CE7193"/>
    <w:rsid w:val="00CF6B6B"/>
    <w:rsid w:val="00D07CE2"/>
    <w:rsid w:val="00D156B7"/>
    <w:rsid w:val="00D15A4D"/>
    <w:rsid w:val="00D16D2A"/>
    <w:rsid w:val="00D1757C"/>
    <w:rsid w:val="00D20B8E"/>
    <w:rsid w:val="00D23D90"/>
    <w:rsid w:val="00D324EA"/>
    <w:rsid w:val="00D53393"/>
    <w:rsid w:val="00D61723"/>
    <w:rsid w:val="00D62530"/>
    <w:rsid w:val="00D63429"/>
    <w:rsid w:val="00D64F34"/>
    <w:rsid w:val="00D762B1"/>
    <w:rsid w:val="00D8318A"/>
    <w:rsid w:val="00D83AF6"/>
    <w:rsid w:val="00D84FEC"/>
    <w:rsid w:val="00D8791A"/>
    <w:rsid w:val="00D95533"/>
    <w:rsid w:val="00D95F2F"/>
    <w:rsid w:val="00DB2B57"/>
    <w:rsid w:val="00DC7A0A"/>
    <w:rsid w:val="00DD0735"/>
    <w:rsid w:val="00DF2346"/>
    <w:rsid w:val="00E11829"/>
    <w:rsid w:val="00E221BF"/>
    <w:rsid w:val="00E271FC"/>
    <w:rsid w:val="00E3391A"/>
    <w:rsid w:val="00E3702C"/>
    <w:rsid w:val="00E51313"/>
    <w:rsid w:val="00E52A25"/>
    <w:rsid w:val="00E54501"/>
    <w:rsid w:val="00E7775A"/>
    <w:rsid w:val="00EA03B0"/>
    <w:rsid w:val="00EA32ED"/>
    <w:rsid w:val="00EA3669"/>
    <w:rsid w:val="00EB22EA"/>
    <w:rsid w:val="00EB5C1B"/>
    <w:rsid w:val="00EC4507"/>
    <w:rsid w:val="00ED358F"/>
    <w:rsid w:val="00EE0867"/>
    <w:rsid w:val="00F0397A"/>
    <w:rsid w:val="00F049B7"/>
    <w:rsid w:val="00F376E1"/>
    <w:rsid w:val="00F43BC3"/>
    <w:rsid w:val="00F77A55"/>
    <w:rsid w:val="00F82787"/>
    <w:rsid w:val="00F83901"/>
    <w:rsid w:val="00F860C5"/>
    <w:rsid w:val="00F86408"/>
    <w:rsid w:val="00F91C0A"/>
    <w:rsid w:val="00F9413D"/>
    <w:rsid w:val="00F954E9"/>
    <w:rsid w:val="00FC45F6"/>
    <w:rsid w:val="00FD4C57"/>
    <w:rsid w:val="00FE40B1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F8E5D7"/>
  <w15:docId w15:val="{A24C7B91-8909-487B-B728-2166CA95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3790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CD3790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CD3790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CD3790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37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D37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3790"/>
  </w:style>
  <w:style w:type="paragraph" w:customStyle="1" w:styleId="Default">
    <w:name w:val="Default"/>
    <w:rsid w:val="00CD3790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717C"/>
    <w:pPr>
      <w:ind w:left="72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1A1048"/>
    <w:pPr>
      <w:suppressLineNumbers/>
      <w:tabs>
        <w:tab w:val="left" w:pos="680"/>
        <w:tab w:val="right" w:pos="9412"/>
      </w:tabs>
      <w:suppressAutoHyphens/>
      <w:spacing w:after="240" w:line="280" w:lineRule="atLeast"/>
    </w:pPr>
    <w:rPr>
      <w:rFonts w:ascii="Times New Roman" w:hAnsi="Times New Roman"/>
      <w:sz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1A1048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B87B4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EA3669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F66E0FF4D6742B663E4C66378EC3A" ma:contentTypeVersion="9" ma:contentTypeDescription="Create a new document." ma:contentTypeScope="" ma:versionID="9c56927bf06e38dd3086029e529d7487">
  <xsd:schema xmlns:xsd="http://www.w3.org/2001/XMLSchema" xmlns:xs="http://www.w3.org/2001/XMLSchema" xmlns:p="http://schemas.microsoft.com/office/2006/metadata/properties" xmlns:ns3="843f6a3f-0e59-4b90-b6b8-af49cf5de423" xmlns:ns4="53bc3b37-d32f-45bc-9302-285596133db8" targetNamespace="http://schemas.microsoft.com/office/2006/metadata/properties" ma:root="true" ma:fieldsID="1ab0a9e4f8c4ef9444c0858783331471" ns3:_="" ns4:_="">
    <xsd:import namespace="843f6a3f-0e59-4b90-b6b8-af49cf5de423"/>
    <xsd:import namespace="53bc3b37-d32f-45bc-9302-285596133d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f6a3f-0e59-4b90-b6b8-af49cf5de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c3b37-d32f-45bc-9302-285596133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3D7E8-87D9-46B2-BA76-C880B23FC2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DEFF42-5ECD-4FAF-ADC5-28904AA9D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3589F-7E84-4056-8497-69D53F48C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f6a3f-0e59-4b90-b6b8-af49cf5de423"/>
    <ds:schemaRef ds:uri="53bc3b37-d32f-45bc-9302-285596133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29996D-A3F7-4069-8A38-AAFA8C28901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1450</Words>
  <Characters>8805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2024-01-04T09:43:00Z</cp:lastPrinted>
  <dcterms:created xsi:type="dcterms:W3CDTF">2024-01-29T08:57:00Z</dcterms:created>
  <dcterms:modified xsi:type="dcterms:W3CDTF">2024-01-29T08:57:00Z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0x0101005C1F66E0FF4D6742B663E4C66378EC3A</vt:lpwstr>
  </property>
  <property fmtid="{D5CDD505-2E9C-101B-9397-08002B2CF9AE}" pid="6" name="ClassificationContentMarkingFooterShapeIds">
    <vt:lpwstr>79b0f532,234363bd,64b2b17</vt:lpwstr>
  </property>
  <property fmtid="{D5CDD505-2E9C-101B-9397-08002B2CF9AE}" pid="7" name="ClassificationContentMarkingFooterFontProps">
    <vt:lpwstr>#ffff00,10,Calibri</vt:lpwstr>
  </property>
  <property fmtid="{D5CDD505-2E9C-101B-9397-08002B2CF9AE}" pid="8" name="ClassificationContentMarkingFooterText">
    <vt:lpwstr>Internal</vt:lpwstr>
  </property>
</Properties>
</file>