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4"/>
        <w:gridCol w:w="1134"/>
        <w:gridCol w:w="567"/>
        <w:gridCol w:w="142"/>
        <w:gridCol w:w="425"/>
        <w:gridCol w:w="709"/>
        <w:gridCol w:w="283"/>
        <w:gridCol w:w="425"/>
        <w:gridCol w:w="426"/>
        <w:gridCol w:w="141"/>
        <w:gridCol w:w="709"/>
        <w:gridCol w:w="142"/>
        <w:gridCol w:w="637"/>
        <w:gridCol w:w="213"/>
        <w:gridCol w:w="531"/>
        <w:gridCol w:w="745"/>
      </w:tblGrid>
      <w:tr w:rsidR="00D84FEC" w14:paraId="39BD7A07" w14:textId="77777777">
        <w:tc>
          <w:tcPr>
            <w:tcW w:w="709" w:type="dxa"/>
            <w:tcBorders>
              <w:top w:val="single" w:sz="4" w:space="0" w:color="auto"/>
            </w:tcBorders>
          </w:tcPr>
          <w:p w14:paraId="24A4FA34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681F5A68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15DC267E" w14:textId="77777777" w:rsidR="00D84FEC" w:rsidRDefault="00D84FEC">
            <w:pPr>
              <w:rPr>
                <w:b/>
              </w:rPr>
            </w:pPr>
          </w:p>
        </w:tc>
      </w:tr>
      <w:tr w:rsidR="00D84FEC" w14:paraId="0AB76A48" w14:textId="77777777">
        <w:tc>
          <w:tcPr>
            <w:tcW w:w="709" w:type="dxa"/>
          </w:tcPr>
          <w:p w14:paraId="34FF389C" w14:textId="77777777" w:rsidR="00D84FEC" w:rsidRDefault="00D84FEC"/>
        </w:tc>
        <w:tc>
          <w:tcPr>
            <w:tcW w:w="2127" w:type="dxa"/>
            <w:gridSpan w:val="2"/>
          </w:tcPr>
          <w:p w14:paraId="3E2B78E3" w14:textId="77777777" w:rsidR="00D84FEC" w:rsidRDefault="00D84FEC">
            <w:r>
              <w:t>Job Title:</w:t>
            </w:r>
          </w:p>
        </w:tc>
        <w:tc>
          <w:tcPr>
            <w:tcW w:w="2268" w:type="dxa"/>
            <w:gridSpan w:val="4"/>
          </w:tcPr>
          <w:p w14:paraId="24C9697E" w14:textId="3AEEECD9" w:rsidR="00D84FEC" w:rsidRDefault="00AE2CCF">
            <w:r>
              <w:t xml:space="preserve">Major Programmes </w:t>
            </w:r>
            <w:r w:rsidR="0087647C">
              <w:t xml:space="preserve">Scheme </w:t>
            </w:r>
            <w:r w:rsidR="00672D65">
              <w:t>Project Manager</w:t>
            </w:r>
          </w:p>
          <w:p w14:paraId="5DE0D61F" w14:textId="77777777" w:rsidR="00D84FEC" w:rsidRDefault="00D84FEC"/>
        </w:tc>
        <w:tc>
          <w:tcPr>
            <w:tcW w:w="1417" w:type="dxa"/>
            <w:gridSpan w:val="3"/>
          </w:tcPr>
          <w:p w14:paraId="15834AD1" w14:textId="77777777" w:rsidR="00D84FEC" w:rsidRDefault="00D84FEC">
            <w:r>
              <w:t>Function:</w:t>
            </w:r>
          </w:p>
        </w:tc>
        <w:tc>
          <w:tcPr>
            <w:tcW w:w="3544" w:type="dxa"/>
            <w:gridSpan w:val="8"/>
          </w:tcPr>
          <w:p w14:paraId="68D9E873" w14:textId="63445EFC" w:rsidR="00D84FEC" w:rsidRDefault="002C39E7">
            <w:r>
              <w:t>Engineering</w:t>
            </w:r>
          </w:p>
        </w:tc>
      </w:tr>
      <w:tr w:rsidR="00D84FEC" w14:paraId="7B37C585" w14:textId="77777777">
        <w:tc>
          <w:tcPr>
            <w:tcW w:w="709" w:type="dxa"/>
          </w:tcPr>
          <w:p w14:paraId="39751237" w14:textId="77777777" w:rsidR="00D84FEC" w:rsidRDefault="00D84FEC"/>
        </w:tc>
        <w:tc>
          <w:tcPr>
            <w:tcW w:w="2127" w:type="dxa"/>
            <w:gridSpan w:val="2"/>
          </w:tcPr>
          <w:p w14:paraId="5B489B73" w14:textId="77777777" w:rsidR="00D84FEC" w:rsidRDefault="00D84FEC">
            <w:r>
              <w:t>Location:</w:t>
            </w:r>
          </w:p>
        </w:tc>
        <w:tc>
          <w:tcPr>
            <w:tcW w:w="2268" w:type="dxa"/>
            <w:gridSpan w:val="4"/>
          </w:tcPr>
          <w:p w14:paraId="0B8071F5" w14:textId="7CE3208B" w:rsidR="00D84FEC" w:rsidRDefault="0087647C">
            <w:r>
              <w:t>4ML</w:t>
            </w:r>
          </w:p>
        </w:tc>
        <w:tc>
          <w:tcPr>
            <w:tcW w:w="1417" w:type="dxa"/>
            <w:gridSpan w:val="3"/>
          </w:tcPr>
          <w:p w14:paraId="59A07C0D" w14:textId="77777777" w:rsidR="00D84FEC" w:rsidRDefault="00D84FEC">
            <w:r>
              <w:t>Unique Post Number:</w:t>
            </w:r>
          </w:p>
          <w:p w14:paraId="7CC3D377" w14:textId="77777777" w:rsidR="00D84FEC" w:rsidRDefault="00D84FEC"/>
        </w:tc>
        <w:tc>
          <w:tcPr>
            <w:tcW w:w="3544" w:type="dxa"/>
            <w:gridSpan w:val="8"/>
          </w:tcPr>
          <w:p w14:paraId="7F9466C6" w14:textId="77777777" w:rsidR="00D84FEC" w:rsidRDefault="00D84FEC"/>
        </w:tc>
      </w:tr>
      <w:tr w:rsidR="00D84FEC" w14:paraId="7FBC9F90" w14:textId="77777777">
        <w:tc>
          <w:tcPr>
            <w:tcW w:w="709" w:type="dxa"/>
          </w:tcPr>
          <w:p w14:paraId="25A16871" w14:textId="77777777" w:rsidR="00D84FEC" w:rsidRDefault="00D84FEC"/>
        </w:tc>
        <w:tc>
          <w:tcPr>
            <w:tcW w:w="2127" w:type="dxa"/>
            <w:gridSpan w:val="2"/>
          </w:tcPr>
          <w:p w14:paraId="3C308AE5" w14:textId="77777777" w:rsidR="00D84FEC" w:rsidRDefault="00D84FEC">
            <w:r>
              <w:t>Reports To:</w:t>
            </w:r>
          </w:p>
        </w:tc>
        <w:tc>
          <w:tcPr>
            <w:tcW w:w="2268" w:type="dxa"/>
            <w:gridSpan w:val="4"/>
          </w:tcPr>
          <w:p w14:paraId="2D4D56D9" w14:textId="1422C5C2" w:rsidR="00D84FEC" w:rsidRDefault="0087647C">
            <w:r>
              <w:t>Senior Project Manager</w:t>
            </w:r>
          </w:p>
          <w:p w14:paraId="0B098CA4" w14:textId="77777777" w:rsidR="00D84FEC" w:rsidRDefault="00D84FEC"/>
        </w:tc>
        <w:tc>
          <w:tcPr>
            <w:tcW w:w="1417" w:type="dxa"/>
            <w:gridSpan w:val="3"/>
          </w:tcPr>
          <w:p w14:paraId="08651FD6" w14:textId="77777777" w:rsidR="00D84FEC" w:rsidRDefault="00D84FEC">
            <w:r>
              <w:t>Grade:</w:t>
            </w:r>
          </w:p>
        </w:tc>
        <w:tc>
          <w:tcPr>
            <w:tcW w:w="3544" w:type="dxa"/>
            <w:gridSpan w:val="8"/>
          </w:tcPr>
          <w:p w14:paraId="2A830752" w14:textId="77777777" w:rsidR="00D84FEC" w:rsidRDefault="006A0F77">
            <w:r>
              <w:t>MG1</w:t>
            </w:r>
          </w:p>
        </w:tc>
      </w:tr>
      <w:tr w:rsidR="00D84FEC" w14:paraId="4A3F0EDD" w14:textId="77777777">
        <w:tc>
          <w:tcPr>
            <w:tcW w:w="709" w:type="dxa"/>
            <w:tcBorders>
              <w:top w:val="single" w:sz="4" w:space="0" w:color="auto"/>
            </w:tcBorders>
          </w:tcPr>
          <w:p w14:paraId="02426229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47BC625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11553DD" w14:textId="77777777" w:rsidR="00D84FEC" w:rsidRDefault="00D84FEC">
            <w:pPr>
              <w:rPr>
                <w:b/>
              </w:rPr>
            </w:pPr>
          </w:p>
        </w:tc>
      </w:tr>
      <w:tr w:rsidR="00D84FEC" w14:paraId="624097B7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02A1C5C" w14:textId="77777777" w:rsidR="00D84FEC" w:rsidRDefault="00D84FEC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70A250D9" w14:textId="5D46476F" w:rsidR="00B47A58" w:rsidRPr="00C860A2" w:rsidRDefault="00B47A58" w:rsidP="00B47A58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The Major Programmes Team delivers 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large 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enhancement and business change projects 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and programmes 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both internally and in partnership with Network Rail, </w:t>
            </w:r>
            <w:r>
              <w:rPr>
                <w:rFonts w:cs="Arial"/>
                <w:color w:val="000000"/>
                <w:szCs w:val="22"/>
                <w:lang w:eastAsia="en-GB"/>
              </w:rPr>
              <w:t>the Department for Transport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 and other operators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or </w:t>
            </w:r>
            <w:proofErr w:type="gramStart"/>
            <w:r>
              <w:rPr>
                <w:rFonts w:cs="Arial"/>
                <w:color w:val="000000"/>
                <w:szCs w:val="22"/>
                <w:lang w:eastAsia="en-GB"/>
              </w:rPr>
              <w:t>third party</w:t>
            </w:r>
            <w:proofErr w:type="gramEnd"/>
            <w:r>
              <w:rPr>
                <w:rFonts w:cs="Arial"/>
                <w:color w:val="000000"/>
                <w:szCs w:val="22"/>
                <w:lang w:eastAsia="en-GB"/>
              </w:rPr>
              <w:t xml:space="preserve"> funders.  The team is responsible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 for delivering a series of programmes within Southeastern which include </w:t>
            </w:r>
            <w:r>
              <w:rPr>
                <w:rFonts w:cs="Arial"/>
                <w:color w:val="000000"/>
                <w:szCs w:val="22"/>
                <w:lang w:eastAsia="en-GB"/>
              </w:rPr>
              <w:t>a rolling stock cascade programme</w:t>
            </w:r>
            <w:r w:rsidR="002C39E7">
              <w:rPr>
                <w:rFonts w:cs="Arial"/>
                <w:color w:val="000000"/>
                <w:szCs w:val="22"/>
                <w:lang w:eastAsia="en-GB"/>
              </w:rPr>
              <w:t xml:space="preserve">, the rollout of </w:t>
            </w:r>
            <w:proofErr w:type="spellStart"/>
            <w:r w:rsidR="002C39E7">
              <w:rPr>
                <w:rFonts w:cs="Arial"/>
                <w:color w:val="000000"/>
                <w:szCs w:val="22"/>
                <w:lang w:eastAsia="en-GB"/>
              </w:rPr>
              <w:t>eTicketing</w:t>
            </w:r>
            <w:proofErr w:type="spellEnd"/>
            <w:r w:rsidR="002C39E7">
              <w:rPr>
                <w:rFonts w:cs="Arial"/>
                <w:color w:val="000000"/>
                <w:szCs w:val="22"/>
                <w:lang w:eastAsia="en-GB"/>
              </w:rPr>
              <w:t>, developing a closer alliance with Network Rail, depot improvement programmes, system replacements and other business change and continuity programmes.</w:t>
            </w:r>
          </w:p>
          <w:p w14:paraId="7569DB39" w14:textId="77777777" w:rsidR="00672D65" w:rsidRPr="00672D65" w:rsidRDefault="00672D65" w:rsidP="00672D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17C9E18" w14:textId="56EDCBA5" w:rsidR="004A1646" w:rsidRDefault="00672D65">
            <w:pPr>
              <w:rPr>
                <w:rFonts w:cs="Arial"/>
                <w:szCs w:val="22"/>
              </w:rPr>
            </w:pPr>
            <w:r w:rsidRPr="00672D65">
              <w:rPr>
                <w:rFonts w:cs="Arial"/>
                <w:szCs w:val="22"/>
              </w:rPr>
              <w:t xml:space="preserve">The purpose of this job is to take accountability for </w:t>
            </w:r>
            <w:r w:rsidR="00AE2CCF">
              <w:rPr>
                <w:rFonts w:cs="Arial"/>
                <w:szCs w:val="22"/>
              </w:rPr>
              <w:t xml:space="preserve">managing selected projects from the </w:t>
            </w:r>
            <w:proofErr w:type="gramStart"/>
            <w:r w:rsidR="009B27B5">
              <w:rPr>
                <w:rFonts w:cs="Arial"/>
                <w:szCs w:val="22"/>
              </w:rPr>
              <w:t>portfolio,</w:t>
            </w:r>
            <w:r w:rsidR="00B47A58">
              <w:rPr>
                <w:rFonts w:cs="Arial"/>
                <w:szCs w:val="22"/>
              </w:rPr>
              <w:t xml:space="preserve"> and</w:t>
            </w:r>
            <w:proofErr w:type="gramEnd"/>
            <w:r w:rsidR="009B27B5">
              <w:rPr>
                <w:rFonts w:cs="Arial"/>
                <w:szCs w:val="22"/>
              </w:rPr>
              <w:t xml:space="preserve"> being responsible for the planning and execution of specific projects</w:t>
            </w:r>
            <w:r w:rsidR="00B47A58">
              <w:rPr>
                <w:rFonts w:cs="Arial"/>
                <w:szCs w:val="22"/>
              </w:rPr>
              <w:t xml:space="preserve"> or tasks within larger programmes</w:t>
            </w:r>
            <w:r w:rsidR="004A1646">
              <w:rPr>
                <w:rFonts w:cs="Arial"/>
                <w:szCs w:val="22"/>
              </w:rPr>
              <w:t>, ensuring it is all delivered into business as usual</w:t>
            </w:r>
            <w:r w:rsidR="002C39E7">
              <w:rPr>
                <w:rFonts w:cs="Arial"/>
                <w:szCs w:val="22"/>
              </w:rPr>
              <w:t>.</w:t>
            </w:r>
            <w:r w:rsidR="004A1646">
              <w:rPr>
                <w:rFonts w:cs="Arial"/>
                <w:szCs w:val="22"/>
              </w:rPr>
              <w:t xml:space="preserve">  The role must effectively identify, </w:t>
            </w:r>
            <w:proofErr w:type="gramStart"/>
            <w:r w:rsidR="004A1646">
              <w:rPr>
                <w:rFonts w:cs="Arial"/>
                <w:szCs w:val="22"/>
              </w:rPr>
              <w:t>manage</w:t>
            </w:r>
            <w:proofErr w:type="gramEnd"/>
            <w:r w:rsidR="004A1646">
              <w:rPr>
                <w:rFonts w:cs="Arial"/>
                <w:szCs w:val="22"/>
              </w:rPr>
              <w:t xml:space="preserve"> and update </w:t>
            </w:r>
            <w:r w:rsidR="00C51544">
              <w:rPr>
                <w:rFonts w:cs="Arial"/>
                <w:szCs w:val="22"/>
              </w:rPr>
              <w:t>stakeholder</w:t>
            </w:r>
            <w:r w:rsidR="004A1646">
              <w:rPr>
                <w:rFonts w:cs="Arial"/>
                <w:szCs w:val="22"/>
              </w:rPr>
              <w:t>s at all relevant points through a project, programme or task.</w:t>
            </w:r>
          </w:p>
          <w:p w14:paraId="142FB107" w14:textId="4E5C523D" w:rsidR="00C51544" w:rsidRDefault="00C51544">
            <w:pPr>
              <w:rPr>
                <w:rFonts w:cs="Arial"/>
                <w:szCs w:val="22"/>
              </w:rPr>
            </w:pPr>
          </w:p>
          <w:p w14:paraId="790C08BF" w14:textId="5E9D29E0" w:rsidR="00AE2CCF" w:rsidRDefault="00270F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Responsibilities </w:t>
            </w:r>
            <w:r w:rsidR="004A1646">
              <w:rPr>
                <w:rFonts w:cs="Arial"/>
                <w:szCs w:val="22"/>
              </w:rPr>
              <w:t xml:space="preserve">for the job </w:t>
            </w:r>
            <w:r>
              <w:rPr>
                <w:rFonts w:cs="Arial"/>
                <w:szCs w:val="22"/>
              </w:rPr>
              <w:t>include</w:t>
            </w:r>
            <w:r w:rsidR="009B27B5">
              <w:rPr>
                <w:rFonts w:cs="Arial"/>
                <w:szCs w:val="22"/>
              </w:rPr>
              <w:t xml:space="preserve"> </w:t>
            </w:r>
            <w:r w:rsidR="004A1646">
              <w:rPr>
                <w:rFonts w:cs="Arial"/>
                <w:szCs w:val="22"/>
              </w:rPr>
              <w:t>s</w:t>
            </w:r>
            <w:r w:rsidR="00C51544">
              <w:rPr>
                <w:rFonts w:cs="Arial"/>
                <w:szCs w:val="22"/>
              </w:rPr>
              <w:t xml:space="preserve">takeholder management, </w:t>
            </w:r>
            <w:r w:rsidR="009B27B5">
              <w:rPr>
                <w:rFonts w:cs="Arial"/>
                <w:szCs w:val="22"/>
              </w:rPr>
              <w:t xml:space="preserve">planning, design, execution, monitoring and controlling aspects of each project, ensuring that they are </w:t>
            </w:r>
            <w:r w:rsidR="004A1646">
              <w:rPr>
                <w:rFonts w:cs="Arial"/>
                <w:szCs w:val="22"/>
              </w:rPr>
              <w:t xml:space="preserve">delivered into the business </w:t>
            </w:r>
            <w:r w:rsidR="009B27B5">
              <w:rPr>
                <w:rFonts w:cs="Arial"/>
                <w:szCs w:val="22"/>
              </w:rPr>
              <w:t>on time</w:t>
            </w:r>
            <w:r w:rsidR="004B5F97">
              <w:rPr>
                <w:rFonts w:cs="Arial"/>
                <w:szCs w:val="22"/>
              </w:rPr>
              <w:t>, to scope</w:t>
            </w:r>
            <w:r w:rsidR="009B27B5">
              <w:rPr>
                <w:rFonts w:cs="Arial"/>
                <w:szCs w:val="22"/>
              </w:rPr>
              <w:t xml:space="preserve"> and to budget</w:t>
            </w:r>
            <w:r w:rsidR="004A1646">
              <w:rPr>
                <w:rFonts w:cs="Arial"/>
                <w:szCs w:val="22"/>
              </w:rPr>
              <w:t>.</w:t>
            </w:r>
          </w:p>
          <w:p w14:paraId="5DB88F15" w14:textId="77777777" w:rsidR="00AE2CCF" w:rsidRDefault="00AE2CCF">
            <w:pPr>
              <w:rPr>
                <w:rFonts w:cs="Arial"/>
                <w:szCs w:val="22"/>
              </w:rPr>
            </w:pPr>
          </w:p>
          <w:p w14:paraId="0C55F0AC" w14:textId="52E5AA65" w:rsidR="00D84FEC" w:rsidRDefault="007E26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="00DD6AA0" w:rsidRPr="00DD6AA0">
              <w:rPr>
                <w:rFonts w:cs="Arial"/>
                <w:szCs w:val="22"/>
              </w:rPr>
              <w:t xml:space="preserve">nterfaces with </w:t>
            </w:r>
            <w:r>
              <w:rPr>
                <w:rFonts w:cs="Arial"/>
                <w:szCs w:val="22"/>
              </w:rPr>
              <w:t>various third parties including</w:t>
            </w:r>
            <w:r w:rsidR="009B27B5">
              <w:rPr>
                <w:rFonts w:cs="Arial"/>
                <w:szCs w:val="22"/>
              </w:rPr>
              <w:t xml:space="preserve"> </w:t>
            </w:r>
            <w:r w:rsidR="00DD6AA0" w:rsidRPr="00DD6AA0">
              <w:rPr>
                <w:rFonts w:cs="Arial"/>
                <w:szCs w:val="22"/>
              </w:rPr>
              <w:t>the Department for Transport, Network Rail, other Train Operating Companies</w:t>
            </w:r>
            <w:r w:rsidR="003C08FF">
              <w:rPr>
                <w:rFonts w:cs="Arial"/>
                <w:szCs w:val="22"/>
              </w:rPr>
              <w:t>, RDG</w:t>
            </w:r>
            <w:r w:rsidR="00542F64">
              <w:rPr>
                <w:rFonts w:cs="Arial"/>
                <w:szCs w:val="22"/>
              </w:rPr>
              <w:t xml:space="preserve"> </w:t>
            </w:r>
            <w:r w:rsidR="00DD6AA0" w:rsidRPr="00DD6AA0">
              <w:rPr>
                <w:rFonts w:cs="Arial"/>
                <w:szCs w:val="22"/>
              </w:rPr>
              <w:t xml:space="preserve">and </w:t>
            </w:r>
            <w:r w:rsidR="00C51544">
              <w:rPr>
                <w:rFonts w:cs="Arial"/>
                <w:szCs w:val="22"/>
              </w:rPr>
              <w:t>GBR</w:t>
            </w:r>
            <w:r w:rsidR="003C08FF">
              <w:rPr>
                <w:rFonts w:cs="Arial"/>
                <w:szCs w:val="22"/>
              </w:rPr>
              <w:t>T team</w:t>
            </w:r>
            <w:r w:rsidR="00DD6AA0" w:rsidRPr="00DD6AA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will be managed </w:t>
            </w:r>
            <w:r w:rsidR="00DD6AA0" w:rsidRPr="00DD6AA0">
              <w:rPr>
                <w:rFonts w:cs="Arial"/>
                <w:szCs w:val="22"/>
              </w:rPr>
              <w:t>as appropriate</w:t>
            </w:r>
            <w:r w:rsidR="00DD6AA0">
              <w:rPr>
                <w:rFonts w:cs="Arial"/>
                <w:szCs w:val="22"/>
              </w:rPr>
              <w:t>.</w:t>
            </w:r>
          </w:p>
          <w:p w14:paraId="28555741" w14:textId="6D0111EE" w:rsidR="004B5F97" w:rsidRDefault="004B5F97">
            <w:pPr>
              <w:rPr>
                <w:rFonts w:cs="Arial"/>
                <w:szCs w:val="22"/>
              </w:rPr>
            </w:pPr>
          </w:p>
          <w:p w14:paraId="5D19D5F0" w14:textId="4FC6D1C9" w:rsidR="004B5F97" w:rsidRDefault="004B5F9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role will support the Senior Project Manager on larger programmes or projects to deliver specific tasks or projects aligned to the overall programme or project objective.</w:t>
            </w:r>
          </w:p>
          <w:p w14:paraId="196AF7D8" w14:textId="77777777" w:rsidR="00542F64" w:rsidRPr="00DD6AA0" w:rsidRDefault="00542F64">
            <w:pPr>
              <w:rPr>
                <w:rFonts w:cs="Arial"/>
                <w:szCs w:val="22"/>
              </w:rPr>
            </w:pPr>
          </w:p>
          <w:p w14:paraId="57FEBA5E" w14:textId="77777777" w:rsidR="00D84FEC" w:rsidRDefault="00D84FEC">
            <w:pPr>
              <w:rPr>
                <w:b/>
              </w:rPr>
            </w:pPr>
          </w:p>
        </w:tc>
      </w:tr>
      <w:tr w:rsidR="00D84FEC" w14:paraId="439F3268" w14:textId="77777777">
        <w:tc>
          <w:tcPr>
            <w:tcW w:w="709" w:type="dxa"/>
            <w:tcBorders>
              <w:top w:val="single" w:sz="4" w:space="0" w:color="auto"/>
            </w:tcBorders>
          </w:tcPr>
          <w:p w14:paraId="63093313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72F959C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2F74858" w14:textId="77777777" w:rsidR="00D84FEC" w:rsidRDefault="00D84FEC">
            <w:pPr>
              <w:rPr>
                <w:b/>
              </w:rPr>
            </w:pPr>
          </w:p>
        </w:tc>
      </w:tr>
      <w:tr w:rsidR="006A0F77" w:rsidRPr="007E26D7" w14:paraId="20BCFCA6" w14:textId="77777777" w:rsidTr="006A0F77">
        <w:tc>
          <w:tcPr>
            <w:tcW w:w="709" w:type="dxa"/>
          </w:tcPr>
          <w:p w14:paraId="4D5DA2D6" w14:textId="77777777" w:rsidR="006A0F77" w:rsidRPr="006A0F77" w:rsidRDefault="006A0F77" w:rsidP="00A86DD2">
            <w:pPr>
              <w:pStyle w:val="TLPBulletslvl1"/>
              <w:tabs>
                <w:tab w:val="num" w:pos="0"/>
              </w:tabs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</w:tcPr>
          <w:p w14:paraId="63326E43" w14:textId="3D4B63ED" w:rsidR="006A0F77" w:rsidRPr="006A0F77" w:rsidRDefault="006A0F77" w:rsidP="006A0F77">
            <w:pPr>
              <w:spacing w:before="100" w:beforeAutospacing="1" w:after="100" w:afterAutospacing="1"/>
              <w:rPr>
                <w:rFonts w:cs="Arial"/>
                <w:color w:val="000000"/>
                <w:szCs w:val="22"/>
                <w:lang w:eastAsia="en-GB"/>
              </w:rPr>
            </w:pPr>
            <w:r w:rsidRPr="006A0F77">
              <w:rPr>
                <w:rFonts w:cs="Arial"/>
                <w:szCs w:val="22"/>
              </w:rPr>
              <w:t>Working with</w:t>
            </w:r>
            <w:r w:rsidR="00992153">
              <w:rPr>
                <w:rFonts w:cs="Arial"/>
                <w:szCs w:val="22"/>
              </w:rPr>
              <w:t>in</w:t>
            </w:r>
            <w:r w:rsidRPr="006A0F77">
              <w:rPr>
                <w:rFonts w:cs="Arial"/>
                <w:szCs w:val="22"/>
              </w:rPr>
              <w:t xml:space="preserve"> the </w:t>
            </w:r>
            <w:r w:rsidR="00992153">
              <w:rPr>
                <w:rFonts w:cs="Arial"/>
                <w:szCs w:val="22"/>
              </w:rPr>
              <w:t>Major Programmes team</w:t>
            </w:r>
            <w:r w:rsidRPr="006A0F77">
              <w:rPr>
                <w:rFonts w:cs="Arial"/>
                <w:szCs w:val="22"/>
              </w:rPr>
              <w:t>, principal accountabilities include</w:t>
            </w:r>
            <w:r w:rsidR="00992153">
              <w:rPr>
                <w:rFonts w:cs="Arial"/>
                <w:szCs w:val="22"/>
              </w:rPr>
              <w:t>:</w:t>
            </w:r>
          </w:p>
        </w:tc>
      </w:tr>
      <w:tr w:rsidR="00D84FEC" w:rsidRPr="007E26D7" w14:paraId="4CCAF4EC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D352CE5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4C0816B2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C1</w:t>
            </w:r>
          </w:p>
          <w:p w14:paraId="6D5B8BC5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6C0DEDFD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C2</w:t>
            </w:r>
          </w:p>
          <w:p w14:paraId="6D6FF2A0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7ABBDDBB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143647A5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C3</w:t>
            </w:r>
          </w:p>
          <w:p w14:paraId="01675066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73840928" w14:textId="4889950D" w:rsidR="00C1784E" w:rsidRDefault="00C1784E" w:rsidP="00A86DD2">
            <w:pPr>
              <w:rPr>
                <w:rFonts w:cs="Arial"/>
                <w:szCs w:val="22"/>
              </w:rPr>
            </w:pPr>
          </w:p>
          <w:p w14:paraId="6127FCEC" w14:textId="77777777" w:rsidR="003C08FF" w:rsidRDefault="003C08FF" w:rsidP="00A86DD2">
            <w:pPr>
              <w:rPr>
                <w:rFonts w:cs="Arial"/>
                <w:szCs w:val="22"/>
              </w:rPr>
            </w:pPr>
          </w:p>
          <w:p w14:paraId="24DA3A31" w14:textId="7968871E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lastRenderedPageBreak/>
              <w:t>C4</w:t>
            </w:r>
          </w:p>
          <w:p w14:paraId="62F72D16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3F89832D" w14:textId="77777777" w:rsidR="00DD37A0" w:rsidRPr="006A0F77" w:rsidRDefault="00DD37A0" w:rsidP="00A86DD2">
            <w:pPr>
              <w:rPr>
                <w:rFonts w:cs="Arial"/>
                <w:szCs w:val="22"/>
              </w:rPr>
            </w:pPr>
          </w:p>
          <w:p w14:paraId="197A3B8D" w14:textId="77777777" w:rsidR="00C1784E" w:rsidRPr="006A0F77" w:rsidRDefault="00C1784E" w:rsidP="00A86DD2">
            <w:pPr>
              <w:rPr>
                <w:rFonts w:cs="Arial"/>
                <w:szCs w:val="22"/>
              </w:rPr>
            </w:pPr>
          </w:p>
          <w:p w14:paraId="014B60C6" w14:textId="77777777" w:rsidR="007E26D7" w:rsidRPr="006A0F77" w:rsidRDefault="007E26D7" w:rsidP="00A86DD2">
            <w:pPr>
              <w:rPr>
                <w:rFonts w:cs="Arial"/>
                <w:szCs w:val="22"/>
              </w:rPr>
            </w:pPr>
          </w:p>
          <w:p w14:paraId="43CC4985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C5</w:t>
            </w:r>
          </w:p>
          <w:p w14:paraId="0F2D5900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59BC003B" w14:textId="77777777" w:rsidR="00811055" w:rsidRDefault="00811055" w:rsidP="00A86DD2">
            <w:pPr>
              <w:rPr>
                <w:rFonts w:cs="Arial"/>
                <w:szCs w:val="22"/>
              </w:rPr>
            </w:pPr>
          </w:p>
          <w:p w14:paraId="22DE66FE" w14:textId="77777777" w:rsidR="00B55DF8" w:rsidRDefault="00B55DF8" w:rsidP="00A86DD2">
            <w:pPr>
              <w:rPr>
                <w:rFonts w:cs="Arial"/>
                <w:szCs w:val="22"/>
              </w:rPr>
            </w:pPr>
          </w:p>
          <w:p w14:paraId="1C61D038" w14:textId="5ED16A0D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C6</w:t>
            </w:r>
          </w:p>
          <w:p w14:paraId="6F7DC6B0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</w:p>
          <w:p w14:paraId="473C3FAE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C7</w:t>
            </w:r>
          </w:p>
          <w:p w14:paraId="6D63C5DB" w14:textId="77777777" w:rsidR="007E26D7" w:rsidRDefault="007E26D7" w:rsidP="00A86DD2">
            <w:pPr>
              <w:rPr>
                <w:rFonts w:cs="Arial"/>
                <w:szCs w:val="22"/>
              </w:rPr>
            </w:pPr>
          </w:p>
          <w:p w14:paraId="27AA65FC" w14:textId="77777777" w:rsidR="006A0F77" w:rsidRPr="006A0F77" w:rsidRDefault="006A0F77" w:rsidP="00A86DD2">
            <w:pPr>
              <w:rPr>
                <w:rFonts w:cs="Arial"/>
                <w:szCs w:val="22"/>
              </w:rPr>
            </w:pPr>
          </w:p>
          <w:p w14:paraId="4F173F1A" w14:textId="77777777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C8</w:t>
            </w:r>
          </w:p>
          <w:p w14:paraId="49DC9805" w14:textId="77777777" w:rsidR="006A0F77" w:rsidRPr="006A0F77" w:rsidRDefault="006A0F77" w:rsidP="00A86DD2">
            <w:pPr>
              <w:rPr>
                <w:rFonts w:cs="Arial"/>
                <w:szCs w:val="22"/>
              </w:rPr>
            </w:pPr>
          </w:p>
          <w:p w14:paraId="5D63F6A1" w14:textId="77777777" w:rsidR="00B86F5E" w:rsidRDefault="00B86F5E" w:rsidP="00A86DD2">
            <w:pPr>
              <w:rPr>
                <w:rFonts w:cs="Arial"/>
                <w:szCs w:val="22"/>
              </w:rPr>
            </w:pPr>
          </w:p>
          <w:p w14:paraId="2EC0CDE9" w14:textId="6470FB42" w:rsidR="00A86DD2" w:rsidRPr="006A0F77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C9</w:t>
            </w:r>
          </w:p>
          <w:p w14:paraId="35A8322C" w14:textId="77777777" w:rsidR="00A86DD2" w:rsidRDefault="00A86DD2" w:rsidP="00A86DD2">
            <w:pPr>
              <w:rPr>
                <w:rFonts w:cs="Arial"/>
                <w:szCs w:val="22"/>
              </w:rPr>
            </w:pPr>
          </w:p>
          <w:p w14:paraId="10998340" w14:textId="77777777" w:rsidR="006A0F77" w:rsidRPr="006A0F77" w:rsidRDefault="006A0F77" w:rsidP="00A86DD2">
            <w:pPr>
              <w:rPr>
                <w:rFonts w:cs="Arial"/>
                <w:szCs w:val="22"/>
              </w:rPr>
            </w:pPr>
          </w:p>
          <w:p w14:paraId="6C4CE9BE" w14:textId="77777777" w:rsidR="00B51200" w:rsidRDefault="00A86DD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C10</w:t>
            </w:r>
          </w:p>
          <w:p w14:paraId="5DB00067" w14:textId="77777777" w:rsidR="006A0F77" w:rsidRDefault="006A0F77" w:rsidP="00A86DD2">
            <w:pPr>
              <w:rPr>
                <w:rFonts w:cs="Arial"/>
                <w:szCs w:val="22"/>
              </w:rPr>
            </w:pPr>
          </w:p>
          <w:p w14:paraId="440C5C4A" w14:textId="77777777" w:rsidR="006A0F77" w:rsidRPr="006A0F77" w:rsidRDefault="006A0F77" w:rsidP="00A86DD2">
            <w:pPr>
              <w:rPr>
                <w:rFonts w:cs="Arial"/>
                <w:szCs w:val="22"/>
              </w:rPr>
            </w:pPr>
          </w:p>
          <w:p w14:paraId="1935E28C" w14:textId="77777777" w:rsidR="00542F64" w:rsidRDefault="00542F64" w:rsidP="00A86DD2">
            <w:pPr>
              <w:rPr>
                <w:rFonts w:cs="Arial"/>
                <w:szCs w:val="22"/>
              </w:rPr>
            </w:pPr>
          </w:p>
          <w:p w14:paraId="293D59CD" w14:textId="0DF8B49F" w:rsidR="006F615A" w:rsidRDefault="00261EF2" w:rsidP="00A86DD2">
            <w:pPr>
              <w:rPr>
                <w:rFonts w:cs="Arial"/>
                <w:szCs w:val="22"/>
              </w:rPr>
            </w:pPr>
            <w:r w:rsidRPr="006A0F77">
              <w:rPr>
                <w:rFonts w:cs="Arial"/>
                <w:szCs w:val="22"/>
              </w:rPr>
              <w:t>C11</w:t>
            </w:r>
          </w:p>
          <w:p w14:paraId="2CAB5B4F" w14:textId="688C0D3D" w:rsidR="006A0F77" w:rsidRDefault="006A0F77" w:rsidP="00A86DD2">
            <w:pPr>
              <w:rPr>
                <w:rFonts w:cs="Arial"/>
                <w:szCs w:val="22"/>
              </w:rPr>
            </w:pPr>
          </w:p>
          <w:p w14:paraId="698D9895" w14:textId="6DF00AC6" w:rsidR="006A0F77" w:rsidRPr="006A0F77" w:rsidRDefault="006A0F77" w:rsidP="00A86DD2">
            <w:pPr>
              <w:rPr>
                <w:rFonts w:cs="Arial"/>
                <w:szCs w:val="22"/>
              </w:rPr>
            </w:pPr>
          </w:p>
          <w:p w14:paraId="058C58E9" w14:textId="7A6368D9" w:rsidR="006A60C8" w:rsidRPr="006A0F77" w:rsidRDefault="006A60C8" w:rsidP="00A86DD2">
            <w:p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743B92D2" w14:textId="77777777" w:rsidR="006A0F77" w:rsidRDefault="006A0F77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2C7C7AA0" w14:textId="1DB54A40" w:rsidR="00CD5A08" w:rsidRDefault="00992153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4B160C" w:rsidRPr="006A0F77">
              <w:rPr>
                <w:rFonts w:cs="Arial"/>
                <w:szCs w:val="22"/>
              </w:rPr>
              <w:t xml:space="preserve">larifying all project </w:t>
            </w:r>
            <w:r w:rsidR="00C1784E" w:rsidRPr="006A0F77">
              <w:rPr>
                <w:rFonts w:cs="Arial"/>
                <w:szCs w:val="22"/>
              </w:rPr>
              <w:t xml:space="preserve">objectives, </w:t>
            </w:r>
            <w:r w:rsidR="004B160C" w:rsidRPr="006A0F77">
              <w:rPr>
                <w:rFonts w:cs="Arial"/>
                <w:szCs w:val="22"/>
              </w:rPr>
              <w:t>requirements and assumptions</w:t>
            </w:r>
            <w:r>
              <w:rPr>
                <w:rFonts w:cs="Arial"/>
                <w:szCs w:val="22"/>
              </w:rPr>
              <w:t>.</w:t>
            </w:r>
          </w:p>
          <w:p w14:paraId="3E791B2D" w14:textId="77777777" w:rsidR="006A0F77" w:rsidRPr="006A0F77" w:rsidRDefault="006A0F77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47145906" w14:textId="4C26B1A9" w:rsidR="00C1784E" w:rsidRDefault="00992153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</w:t>
            </w:r>
            <w:r w:rsidR="00DD6AA0" w:rsidRPr="006A0F77">
              <w:rPr>
                <w:rFonts w:cs="Arial"/>
                <w:szCs w:val="22"/>
              </w:rPr>
              <w:t xml:space="preserve">veloping and maintaining </w:t>
            </w:r>
            <w:r w:rsidR="00B51200" w:rsidRPr="006A0F77">
              <w:rPr>
                <w:rFonts w:cs="Arial"/>
                <w:szCs w:val="22"/>
              </w:rPr>
              <w:t>project plans</w:t>
            </w:r>
            <w:r w:rsidR="004B160C" w:rsidRPr="006A0F77">
              <w:rPr>
                <w:rFonts w:cs="Arial"/>
                <w:szCs w:val="22"/>
              </w:rPr>
              <w:t xml:space="preserve"> and other project documentation according to the Major Programmes </w:t>
            </w:r>
            <w:r w:rsidR="008011B5" w:rsidRPr="006A0F77">
              <w:rPr>
                <w:rFonts w:cs="Arial"/>
                <w:szCs w:val="22"/>
              </w:rPr>
              <w:t>Management System</w:t>
            </w:r>
            <w:r>
              <w:rPr>
                <w:rFonts w:cs="Arial"/>
                <w:szCs w:val="22"/>
              </w:rPr>
              <w:t>.</w:t>
            </w:r>
          </w:p>
          <w:p w14:paraId="72A8268D" w14:textId="77777777" w:rsidR="006A0F77" w:rsidRPr="006A0F77" w:rsidRDefault="006A0F77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37DBD43A" w14:textId="5F78C4C3" w:rsidR="00CD5A08" w:rsidRDefault="00992153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CD5A08" w:rsidRPr="006A0F77">
              <w:rPr>
                <w:rFonts w:cs="Arial"/>
                <w:szCs w:val="22"/>
              </w:rPr>
              <w:t xml:space="preserve">nsuring that all deliverables are achieved to the appropriate levels of quality, on time and within budget, in accordance with the </w:t>
            </w:r>
            <w:r w:rsidR="007F0197" w:rsidRPr="006A0F77">
              <w:rPr>
                <w:rFonts w:cs="Arial"/>
                <w:szCs w:val="22"/>
              </w:rPr>
              <w:t>project</w:t>
            </w:r>
            <w:r w:rsidR="00CD5A08" w:rsidRPr="006A0F77">
              <w:rPr>
                <w:rFonts w:cs="Arial"/>
                <w:szCs w:val="22"/>
              </w:rPr>
              <w:t xml:space="preserve"> </w:t>
            </w:r>
            <w:proofErr w:type="gramStart"/>
            <w:r w:rsidR="00CD5A08" w:rsidRPr="006A0F77">
              <w:rPr>
                <w:rFonts w:cs="Arial"/>
                <w:szCs w:val="22"/>
              </w:rPr>
              <w:t>plan</w:t>
            </w:r>
            <w:r w:rsidR="00C31DEA">
              <w:rPr>
                <w:rFonts w:cs="Arial"/>
                <w:szCs w:val="22"/>
              </w:rPr>
              <w:t>s</w:t>
            </w:r>
            <w:r w:rsidR="00A86DD2" w:rsidRPr="006A0F77">
              <w:rPr>
                <w:rFonts w:cs="Arial"/>
                <w:szCs w:val="22"/>
              </w:rPr>
              <w:t>;</w:t>
            </w:r>
            <w:proofErr w:type="gramEnd"/>
            <w:r w:rsidR="00A86DD2" w:rsidRPr="006A0F77">
              <w:rPr>
                <w:rFonts w:cs="Arial"/>
                <w:szCs w:val="22"/>
              </w:rPr>
              <w:t xml:space="preserve"> collating all project documentation, with tight configuration management control, storing documents securely</w:t>
            </w:r>
            <w:r>
              <w:rPr>
                <w:rFonts w:cs="Arial"/>
                <w:szCs w:val="22"/>
              </w:rPr>
              <w:t>.</w:t>
            </w:r>
          </w:p>
          <w:p w14:paraId="3721688C" w14:textId="77777777" w:rsidR="003C08FF" w:rsidRDefault="003C08FF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76C1DC24" w14:textId="2FB62DF3" w:rsidR="00DD6AA0" w:rsidRDefault="003C08FF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I</w:t>
            </w:r>
            <w:r w:rsidR="00DD6AA0" w:rsidRPr="006A0F77">
              <w:rPr>
                <w:rFonts w:cs="Arial"/>
                <w:szCs w:val="22"/>
              </w:rPr>
              <w:t>dentifying resources needed to assign individual responsibilities</w:t>
            </w:r>
            <w:r w:rsidR="00DD37A0" w:rsidRPr="006A0F77">
              <w:rPr>
                <w:rFonts w:cs="Arial"/>
                <w:szCs w:val="22"/>
              </w:rPr>
              <w:t xml:space="preserve">; </w:t>
            </w:r>
            <w:r w:rsidR="00C1784E" w:rsidRPr="006A0F77">
              <w:rPr>
                <w:rFonts w:cs="Arial"/>
                <w:szCs w:val="22"/>
              </w:rPr>
              <w:t>inform</w:t>
            </w:r>
            <w:r w:rsidR="00C31DEA">
              <w:rPr>
                <w:rFonts w:cs="Arial"/>
                <w:szCs w:val="22"/>
              </w:rPr>
              <w:t>ing</w:t>
            </w:r>
            <w:r w:rsidR="00C1784E" w:rsidRPr="006A0F77">
              <w:rPr>
                <w:rFonts w:cs="Arial"/>
                <w:szCs w:val="22"/>
              </w:rPr>
              <w:t xml:space="preserve"> the team of their roles and responsibilities throughout the project (use of RACI charts); </w:t>
            </w:r>
            <w:r w:rsidR="00DD37A0" w:rsidRPr="006A0F77">
              <w:rPr>
                <w:rFonts w:cs="Arial"/>
                <w:szCs w:val="22"/>
              </w:rPr>
              <w:t>managing progress against the plans; reviewing deliverables; being responsible for the quality assurance and overall integrity of the pro</w:t>
            </w:r>
            <w:r w:rsidR="007F0197" w:rsidRPr="006A0F77">
              <w:rPr>
                <w:rFonts w:cs="Arial"/>
                <w:szCs w:val="22"/>
              </w:rPr>
              <w:t>jects</w:t>
            </w:r>
            <w:r w:rsidR="00992153">
              <w:rPr>
                <w:rFonts w:cs="Arial"/>
                <w:szCs w:val="22"/>
              </w:rPr>
              <w:t>.</w:t>
            </w:r>
          </w:p>
          <w:p w14:paraId="06275721" w14:textId="77777777" w:rsidR="006A0F77" w:rsidRPr="006A0F77" w:rsidRDefault="006A0F77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2E463ED1" w14:textId="659651B8" w:rsidR="00C1784E" w:rsidRDefault="00B55DF8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C1784E" w:rsidRPr="006A0F77">
              <w:rPr>
                <w:rFonts w:cs="Arial"/>
                <w:szCs w:val="22"/>
              </w:rPr>
              <w:t>anag</w:t>
            </w:r>
            <w:r w:rsidR="00811055">
              <w:rPr>
                <w:rFonts w:cs="Arial"/>
                <w:szCs w:val="22"/>
              </w:rPr>
              <w:t>ing</w:t>
            </w:r>
            <w:r w:rsidR="00C1784E" w:rsidRPr="006A0F7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small </w:t>
            </w:r>
            <w:r w:rsidR="00C1784E" w:rsidRPr="006A0F77">
              <w:rPr>
                <w:rFonts w:cs="Arial"/>
                <w:szCs w:val="22"/>
              </w:rPr>
              <w:t>budgets</w:t>
            </w:r>
            <w:r>
              <w:rPr>
                <w:rFonts w:cs="Arial"/>
                <w:szCs w:val="22"/>
              </w:rPr>
              <w:t xml:space="preserve"> under the supervision of the Senior Project Manager and </w:t>
            </w:r>
            <w:r w:rsidR="00C1784E" w:rsidRPr="006A0F77">
              <w:rPr>
                <w:rFonts w:cs="Arial"/>
                <w:szCs w:val="22"/>
              </w:rPr>
              <w:t xml:space="preserve">where </w:t>
            </w:r>
            <w:r w:rsidR="00542F64">
              <w:rPr>
                <w:rFonts w:cs="Arial"/>
                <w:szCs w:val="22"/>
              </w:rPr>
              <w:t>applicable</w:t>
            </w:r>
            <w:r>
              <w:rPr>
                <w:rFonts w:cs="Arial"/>
                <w:szCs w:val="22"/>
              </w:rPr>
              <w:t>,</w:t>
            </w:r>
            <w:r w:rsidR="00C1784E" w:rsidRPr="006A0F77">
              <w:rPr>
                <w:rFonts w:cs="Arial"/>
                <w:szCs w:val="22"/>
              </w:rPr>
              <w:t xml:space="preserve"> look to claim costs back via the appropriate industry mechanism (</w:t>
            </w:r>
            <w:proofErr w:type="gramStart"/>
            <w:r w:rsidR="00C1784E" w:rsidRPr="006A0F77">
              <w:rPr>
                <w:rFonts w:cs="Arial"/>
                <w:szCs w:val="22"/>
              </w:rPr>
              <w:t>e.g.</w:t>
            </w:r>
            <w:proofErr w:type="gramEnd"/>
            <w:r w:rsidR="00C1784E" w:rsidRPr="006A0F77">
              <w:rPr>
                <w:rFonts w:cs="Arial"/>
                <w:szCs w:val="22"/>
              </w:rPr>
              <w:t xml:space="preserve"> station change, network change)</w:t>
            </w:r>
          </w:p>
          <w:p w14:paraId="57E4A9BF" w14:textId="77777777" w:rsidR="00811055" w:rsidRPr="006A0F77" w:rsidRDefault="00811055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7A50EBB6" w14:textId="10BE7DA9" w:rsidR="00DD6AA0" w:rsidRDefault="00B55DF8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DD6AA0" w:rsidRPr="006A0F77">
              <w:rPr>
                <w:rFonts w:cs="Arial"/>
                <w:szCs w:val="22"/>
              </w:rPr>
              <w:t>anaging interfaces and dependencies</w:t>
            </w:r>
            <w:r w:rsidR="00CD5A08" w:rsidRPr="006A0F77">
              <w:rPr>
                <w:rFonts w:cs="Arial"/>
                <w:szCs w:val="22"/>
              </w:rPr>
              <w:t xml:space="preserve"> to and with o</w:t>
            </w:r>
            <w:r w:rsidR="007F0197" w:rsidRPr="006A0F77">
              <w:rPr>
                <w:rFonts w:cs="Arial"/>
                <w:szCs w:val="22"/>
              </w:rPr>
              <w:t>ther projects</w:t>
            </w:r>
            <w:r w:rsidR="0058263E">
              <w:rPr>
                <w:rFonts w:cs="Arial"/>
                <w:szCs w:val="22"/>
              </w:rPr>
              <w:t>.</w:t>
            </w:r>
          </w:p>
          <w:p w14:paraId="1ADB06FA" w14:textId="77777777" w:rsidR="006A0F77" w:rsidRPr="006A0F77" w:rsidRDefault="006A0F77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5FA75440" w14:textId="6F5794E9" w:rsidR="00F53CB7" w:rsidRDefault="00B55DF8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</w:t>
            </w:r>
            <w:r w:rsidR="00DD6AA0" w:rsidRPr="006A0F77">
              <w:rPr>
                <w:rFonts w:cs="Arial"/>
                <w:szCs w:val="22"/>
              </w:rPr>
              <w:t xml:space="preserve">nning </w:t>
            </w:r>
            <w:r w:rsidR="00542F64">
              <w:rPr>
                <w:rFonts w:cs="Arial"/>
                <w:szCs w:val="22"/>
              </w:rPr>
              <w:t xml:space="preserve">or supporting the Senior Project Manager in running any </w:t>
            </w:r>
            <w:r w:rsidR="00DD6AA0" w:rsidRPr="006A0F77">
              <w:rPr>
                <w:rFonts w:cs="Arial"/>
                <w:szCs w:val="22"/>
              </w:rPr>
              <w:t>project team meetings</w:t>
            </w:r>
            <w:r w:rsidR="00B86F5E">
              <w:rPr>
                <w:rFonts w:cs="Arial"/>
                <w:szCs w:val="22"/>
              </w:rPr>
              <w:t xml:space="preserve"> and managing and co-ordinating </w:t>
            </w:r>
            <w:r w:rsidR="004E6066">
              <w:rPr>
                <w:rFonts w:cs="Arial"/>
                <w:szCs w:val="22"/>
              </w:rPr>
              <w:t>project governance</w:t>
            </w:r>
            <w:r w:rsidR="00B86F5E">
              <w:rPr>
                <w:rFonts w:cs="Arial"/>
                <w:szCs w:val="22"/>
              </w:rPr>
              <w:t>, recording all necessary information</w:t>
            </w:r>
            <w:r w:rsidR="00027521">
              <w:rPr>
                <w:rFonts w:cs="Arial"/>
                <w:szCs w:val="22"/>
              </w:rPr>
              <w:t>.</w:t>
            </w:r>
          </w:p>
          <w:p w14:paraId="461A88C6" w14:textId="02FDED40" w:rsidR="00027521" w:rsidRDefault="00027521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1642A674" w14:textId="798CFF63" w:rsidR="00DD6AA0" w:rsidRDefault="00027521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="00A86DD2" w:rsidRPr="006A0F77">
              <w:rPr>
                <w:rFonts w:cs="Arial"/>
                <w:szCs w:val="22"/>
              </w:rPr>
              <w:t>dentifying</w:t>
            </w:r>
            <w:r w:rsidR="00DD6AA0" w:rsidRPr="006A0F77">
              <w:rPr>
                <w:rFonts w:cs="Arial"/>
                <w:szCs w:val="22"/>
              </w:rPr>
              <w:t xml:space="preserve"> risks and managing mitigations, reducing any exposures</w:t>
            </w:r>
            <w:r w:rsidR="00A86DD2" w:rsidRPr="006A0F77">
              <w:rPr>
                <w:rFonts w:cs="Arial"/>
                <w:szCs w:val="22"/>
              </w:rPr>
              <w:t>; tracking and managing the resolution of</w:t>
            </w:r>
            <w:r w:rsidR="00B86F5E">
              <w:rPr>
                <w:rFonts w:cs="Arial"/>
                <w:szCs w:val="22"/>
              </w:rPr>
              <w:t xml:space="preserve"> risks and</w:t>
            </w:r>
            <w:r w:rsidR="00A86DD2" w:rsidRPr="006A0F77">
              <w:rPr>
                <w:rFonts w:cs="Arial"/>
                <w:szCs w:val="22"/>
              </w:rPr>
              <w:t xml:space="preserve"> issues; managing Changes</w:t>
            </w:r>
            <w:r>
              <w:rPr>
                <w:rFonts w:cs="Arial"/>
                <w:szCs w:val="22"/>
              </w:rPr>
              <w:t>.</w:t>
            </w:r>
          </w:p>
          <w:p w14:paraId="15F86A23" w14:textId="77777777" w:rsidR="006A0F77" w:rsidRPr="006A0F77" w:rsidRDefault="006A0F77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760C8AD1" w14:textId="312E7A98" w:rsidR="00DD6AA0" w:rsidRDefault="00027521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="00CD5A08" w:rsidRPr="006A0F77">
              <w:rPr>
                <w:rFonts w:cs="Arial"/>
                <w:szCs w:val="22"/>
              </w:rPr>
              <w:t>ep</w:t>
            </w:r>
            <w:r w:rsidR="00A86DD2" w:rsidRPr="006A0F77">
              <w:rPr>
                <w:rFonts w:cs="Arial"/>
                <w:szCs w:val="22"/>
              </w:rPr>
              <w:t xml:space="preserve">orting progress to the </w:t>
            </w:r>
            <w:r>
              <w:rPr>
                <w:rFonts w:cs="Arial"/>
                <w:szCs w:val="22"/>
              </w:rPr>
              <w:t xml:space="preserve">Senior Project Manager and </w:t>
            </w:r>
            <w:r w:rsidR="00A86DD2" w:rsidRPr="006A0F77">
              <w:rPr>
                <w:rFonts w:cs="Arial"/>
                <w:szCs w:val="22"/>
              </w:rPr>
              <w:t xml:space="preserve">Head of </w:t>
            </w:r>
            <w:r w:rsidR="007F0197" w:rsidRPr="006A0F77">
              <w:rPr>
                <w:rFonts w:cs="Arial"/>
                <w:szCs w:val="22"/>
              </w:rPr>
              <w:t>Major P</w:t>
            </w:r>
            <w:r w:rsidR="00CD5A08" w:rsidRPr="006A0F77">
              <w:rPr>
                <w:rFonts w:cs="Arial"/>
                <w:szCs w:val="22"/>
              </w:rPr>
              <w:t>rogrammes as required</w:t>
            </w:r>
            <w:r w:rsidR="00B86F5E">
              <w:rPr>
                <w:rFonts w:cs="Arial"/>
                <w:szCs w:val="22"/>
              </w:rPr>
              <w:t xml:space="preserve">: </w:t>
            </w:r>
            <w:r w:rsidR="00DD6AA0" w:rsidRPr="006A0F77">
              <w:rPr>
                <w:rFonts w:cs="Arial"/>
                <w:szCs w:val="22"/>
              </w:rPr>
              <w:t>p</w:t>
            </w:r>
            <w:r w:rsidR="007F0197" w:rsidRPr="006A0F77">
              <w:rPr>
                <w:rFonts w:cs="Arial"/>
                <w:szCs w:val="22"/>
              </w:rPr>
              <w:t>roducing period reports and dashboards as agreed</w:t>
            </w:r>
            <w:r>
              <w:rPr>
                <w:rFonts w:cs="Arial"/>
                <w:szCs w:val="22"/>
              </w:rPr>
              <w:t>.</w:t>
            </w:r>
          </w:p>
          <w:p w14:paraId="539B65CB" w14:textId="77777777" w:rsidR="006A0F77" w:rsidRPr="006A0F77" w:rsidRDefault="006A0F77" w:rsidP="006A0F77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0AD4B013" w14:textId="04B0C007" w:rsidR="006A60C8" w:rsidRDefault="00027521" w:rsidP="00F5684C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="006A60C8">
              <w:rPr>
                <w:rFonts w:cs="Arial"/>
                <w:szCs w:val="22"/>
              </w:rPr>
              <w:t>dentifying and managing stakeholders</w:t>
            </w:r>
            <w:r w:rsidR="00AA6AEF">
              <w:rPr>
                <w:rFonts w:cs="Arial"/>
                <w:szCs w:val="22"/>
              </w:rPr>
              <w:t>, including any internal consultation,</w:t>
            </w:r>
            <w:r w:rsidR="006A60C8">
              <w:rPr>
                <w:rFonts w:cs="Arial"/>
                <w:szCs w:val="22"/>
              </w:rPr>
              <w:t xml:space="preserve"> associated with the project, and producing and maintaining stakeholder management plans and communication plans</w:t>
            </w:r>
            <w:r w:rsidR="0058263E">
              <w:rPr>
                <w:rFonts w:cs="Arial"/>
                <w:szCs w:val="22"/>
              </w:rPr>
              <w:t>.</w:t>
            </w:r>
          </w:p>
          <w:p w14:paraId="73CC4B6D" w14:textId="17740847" w:rsidR="006A60C8" w:rsidRDefault="006A60C8" w:rsidP="00F5684C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596E4842" w14:textId="6C182080" w:rsidR="006A60C8" w:rsidRDefault="00027521" w:rsidP="00F5684C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6A60C8">
              <w:rPr>
                <w:rFonts w:cs="Arial"/>
                <w:szCs w:val="22"/>
              </w:rPr>
              <w:t>roducing business change project plans, and tracking delivery against these, if applicable, for the project</w:t>
            </w:r>
            <w:r w:rsidR="0058263E">
              <w:rPr>
                <w:rFonts w:cs="Arial"/>
                <w:szCs w:val="22"/>
              </w:rPr>
              <w:t>.</w:t>
            </w:r>
          </w:p>
          <w:p w14:paraId="74A3BA18" w14:textId="482724A0" w:rsidR="00B83802" w:rsidRDefault="00B83802" w:rsidP="00F5684C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6567739B" w14:textId="77777777" w:rsidR="002B32E9" w:rsidRPr="006A0F77" w:rsidRDefault="002B32E9" w:rsidP="00AA6AEF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b/>
                <w:szCs w:val="22"/>
              </w:rPr>
            </w:pPr>
          </w:p>
        </w:tc>
      </w:tr>
      <w:tr w:rsidR="00D8318A" w14:paraId="5156A700" w14:textId="77777777">
        <w:tc>
          <w:tcPr>
            <w:tcW w:w="709" w:type="dxa"/>
            <w:tcBorders>
              <w:top w:val="single" w:sz="4" w:space="0" w:color="auto"/>
            </w:tcBorders>
          </w:tcPr>
          <w:p w14:paraId="52DDF619" w14:textId="1892ACA6" w:rsidR="00D8318A" w:rsidRDefault="00251073" w:rsidP="005576E8">
            <w:pPr>
              <w:pStyle w:val="Heading3"/>
            </w:pPr>
            <w:r>
              <w:lastRenderedPageBreak/>
              <w:br w:type="page"/>
            </w:r>
            <w:r w:rsidR="00D8318A">
              <w:t>D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2836F919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FFEE9A7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4881AAD0" w14:textId="77777777" w:rsidTr="006A0F77">
        <w:trPr>
          <w:trHeight w:val="376"/>
        </w:trPr>
        <w:tc>
          <w:tcPr>
            <w:tcW w:w="709" w:type="dxa"/>
          </w:tcPr>
          <w:p w14:paraId="04518418" w14:textId="77777777" w:rsidR="00251073" w:rsidRDefault="00251073" w:rsidP="008C1C4E">
            <w:r>
              <w:t>D1</w:t>
            </w:r>
          </w:p>
          <w:p w14:paraId="46453F12" w14:textId="77777777" w:rsidR="00251073" w:rsidRDefault="00251073" w:rsidP="008C1C4E"/>
        </w:tc>
        <w:tc>
          <w:tcPr>
            <w:tcW w:w="6379" w:type="dxa"/>
            <w:gridSpan w:val="11"/>
          </w:tcPr>
          <w:p w14:paraId="699171C6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C6A9C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989" w14:textId="77777777" w:rsidR="00251073" w:rsidRDefault="00251073" w:rsidP="008C1C4E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14:paraId="478536FC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FB2" w14:textId="77777777" w:rsidR="00251073" w:rsidRPr="006A0F77" w:rsidRDefault="006A0F77" w:rsidP="006A0F77">
            <w:pPr>
              <w:jc w:val="center"/>
              <w:rPr>
                <w:b/>
                <w:sz w:val="32"/>
                <w:szCs w:val="32"/>
              </w:rPr>
            </w:pPr>
            <w:r w:rsidRPr="006A0F77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6A0F77" w14:paraId="3CEB2D01" w14:textId="77777777" w:rsidTr="0070367A">
        <w:tc>
          <w:tcPr>
            <w:tcW w:w="709" w:type="dxa"/>
          </w:tcPr>
          <w:p w14:paraId="3182BDA9" w14:textId="77777777" w:rsidR="006A0F77" w:rsidRDefault="006A0F77" w:rsidP="008C1C4E">
            <w:r>
              <w:t>D2</w:t>
            </w:r>
          </w:p>
          <w:p w14:paraId="7FB2DCE6" w14:textId="77777777" w:rsidR="006A0F77" w:rsidRDefault="006A0F77" w:rsidP="008C1C4E"/>
        </w:tc>
        <w:tc>
          <w:tcPr>
            <w:tcW w:w="6379" w:type="dxa"/>
            <w:gridSpan w:val="11"/>
          </w:tcPr>
          <w:p w14:paraId="0BD161F6" w14:textId="77777777" w:rsidR="006A0F77" w:rsidRDefault="006A0F77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A7DE53" w14:textId="77777777" w:rsidR="006A0F77" w:rsidRDefault="006A0F77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CB1" w14:textId="77777777" w:rsidR="006A0F77" w:rsidRDefault="006A0F77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8A391" w14:textId="77777777" w:rsidR="006A0F77" w:rsidRDefault="006A0F77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D2B" w14:textId="77777777" w:rsidR="006A0F77" w:rsidRPr="006A0F77" w:rsidRDefault="006A0F77" w:rsidP="00F676C8">
            <w:pPr>
              <w:jc w:val="center"/>
              <w:rPr>
                <w:b/>
                <w:sz w:val="32"/>
                <w:szCs w:val="32"/>
              </w:rPr>
            </w:pPr>
            <w:r w:rsidRPr="006A0F77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6A0F77" w14:paraId="40244483" w14:textId="77777777" w:rsidTr="0070367A">
        <w:tc>
          <w:tcPr>
            <w:tcW w:w="709" w:type="dxa"/>
          </w:tcPr>
          <w:p w14:paraId="252A45DF" w14:textId="77777777" w:rsidR="006A0F77" w:rsidRDefault="006A0F77" w:rsidP="008C1C4E">
            <w:r>
              <w:t>D3</w:t>
            </w:r>
          </w:p>
          <w:p w14:paraId="61C752ED" w14:textId="77777777" w:rsidR="006A0F77" w:rsidRDefault="006A0F77" w:rsidP="008C1C4E"/>
        </w:tc>
        <w:tc>
          <w:tcPr>
            <w:tcW w:w="6379" w:type="dxa"/>
            <w:gridSpan w:val="11"/>
          </w:tcPr>
          <w:p w14:paraId="36C542E9" w14:textId="77777777" w:rsidR="006A0F77" w:rsidRDefault="006A0F77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A4C54D" w14:textId="77777777" w:rsidR="006A0F77" w:rsidRDefault="006A0F77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0F2" w14:textId="77777777" w:rsidR="006A0F77" w:rsidRDefault="006A0F77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B4C49" w14:textId="77777777" w:rsidR="006A0F77" w:rsidRDefault="006A0F77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679" w14:textId="77777777" w:rsidR="006A0F77" w:rsidRPr="006A0F77" w:rsidRDefault="006A0F77" w:rsidP="00F676C8">
            <w:pPr>
              <w:jc w:val="center"/>
              <w:rPr>
                <w:b/>
                <w:sz w:val="32"/>
                <w:szCs w:val="32"/>
              </w:rPr>
            </w:pPr>
            <w:r w:rsidRPr="006A0F77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6A0F77" w14:paraId="538CB466" w14:textId="77777777" w:rsidTr="0070367A">
        <w:trPr>
          <w:trHeight w:val="347"/>
        </w:trPr>
        <w:tc>
          <w:tcPr>
            <w:tcW w:w="709" w:type="dxa"/>
          </w:tcPr>
          <w:p w14:paraId="4A652670" w14:textId="77777777" w:rsidR="006A0F77" w:rsidRDefault="006A0F77" w:rsidP="008C1C4E">
            <w:r>
              <w:t>D4</w:t>
            </w:r>
          </w:p>
        </w:tc>
        <w:tc>
          <w:tcPr>
            <w:tcW w:w="6379" w:type="dxa"/>
            <w:gridSpan w:val="11"/>
          </w:tcPr>
          <w:p w14:paraId="25807027" w14:textId="77777777" w:rsidR="006A0F77" w:rsidRDefault="006A0F77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B5B5D5C" w14:textId="77777777" w:rsidR="006A0F77" w:rsidRDefault="006A0F77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0B19806C" w14:textId="77777777" w:rsidR="006A0F77" w:rsidRDefault="006A0F77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538" w14:textId="77777777" w:rsidR="006A0F77" w:rsidRDefault="006A0F77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24911" w14:textId="77777777" w:rsidR="006A0F77" w:rsidRDefault="006A0F77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79A" w14:textId="77777777" w:rsidR="006A0F77" w:rsidRPr="006A0F77" w:rsidRDefault="006A0F77" w:rsidP="00F676C8">
            <w:pPr>
              <w:jc w:val="center"/>
              <w:rPr>
                <w:b/>
                <w:sz w:val="32"/>
                <w:szCs w:val="32"/>
              </w:rPr>
            </w:pPr>
            <w:r w:rsidRPr="006A0F77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6A0F77" w14:paraId="248DBFFA" w14:textId="77777777" w:rsidTr="0070367A">
        <w:trPr>
          <w:trHeight w:val="525"/>
        </w:trPr>
        <w:tc>
          <w:tcPr>
            <w:tcW w:w="709" w:type="dxa"/>
          </w:tcPr>
          <w:p w14:paraId="57F184A5" w14:textId="77777777" w:rsidR="006A0F77" w:rsidRDefault="006A0F77" w:rsidP="008C1C4E">
            <w:r>
              <w:t>D5</w:t>
            </w:r>
          </w:p>
        </w:tc>
        <w:tc>
          <w:tcPr>
            <w:tcW w:w="6379" w:type="dxa"/>
            <w:gridSpan w:val="11"/>
          </w:tcPr>
          <w:p w14:paraId="677A94BE" w14:textId="77777777" w:rsidR="006A0F77" w:rsidRPr="00626E01" w:rsidRDefault="006A0F77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A91EF4" w14:textId="77777777" w:rsidR="006A0F77" w:rsidRDefault="006A0F77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FFD" w14:textId="77777777" w:rsidR="006A0F77" w:rsidRDefault="006A0F77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05596" w14:textId="77777777" w:rsidR="006A0F77" w:rsidRDefault="006A0F77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BD0" w14:textId="77777777" w:rsidR="006A0F77" w:rsidRPr="006A0F77" w:rsidRDefault="006A0F77" w:rsidP="00F676C8">
            <w:pPr>
              <w:jc w:val="center"/>
              <w:rPr>
                <w:b/>
                <w:sz w:val="32"/>
                <w:szCs w:val="32"/>
              </w:rPr>
            </w:pPr>
            <w:r w:rsidRPr="006A0F77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6409E45" w14:textId="77777777" w:rsidTr="00251073">
        <w:tc>
          <w:tcPr>
            <w:tcW w:w="709" w:type="dxa"/>
          </w:tcPr>
          <w:p w14:paraId="6D0AA592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17"/>
          </w:tcPr>
          <w:p w14:paraId="4C7EC461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30A97573" w14:textId="77777777" w:rsidTr="00251073">
        <w:tc>
          <w:tcPr>
            <w:tcW w:w="709" w:type="dxa"/>
          </w:tcPr>
          <w:p w14:paraId="68049F85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17"/>
          </w:tcPr>
          <w:p w14:paraId="1468A515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D91E276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1FBC96BE" w14:textId="77777777" w:rsidTr="008C1C4E">
        <w:tc>
          <w:tcPr>
            <w:tcW w:w="709" w:type="dxa"/>
          </w:tcPr>
          <w:p w14:paraId="700B9989" w14:textId="77777777" w:rsidR="00251073" w:rsidRDefault="00251073" w:rsidP="008C1C4E"/>
        </w:tc>
        <w:tc>
          <w:tcPr>
            <w:tcW w:w="9356" w:type="dxa"/>
            <w:gridSpan w:val="17"/>
          </w:tcPr>
          <w:p w14:paraId="080E1808" w14:textId="77777777" w:rsidR="00251073" w:rsidRDefault="006A0F77" w:rsidP="00DD6AA0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</w:tc>
      </w:tr>
      <w:tr w:rsidR="00251073" w14:paraId="22F6EED6" w14:textId="77777777" w:rsidTr="00251073">
        <w:tc>
          <w:tcPr>
            <w:tcW w:w="709" w:type="dxa"/>
          </w:tcPr>
          <w:p w14:paraId="20EFB478" w14:textId="77777777" w:rsidR="00251073" w:rsidRDefault="00251073" w:rsidP="005576E8"/>
        </w:tc>
        <w:tc>
          <w:tcPr>
            <w:tcW w:w="9356" w:type="dxa"/>
            <w:gridSpan w:val="17"/>
          </w:tcPr>
          <w:p w14:paraId="26EB10F9" w14:textId="77777777" w:rsidR="00251073" w:rsidRDefault="00251073" w:rsidP="00DD6AA0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240A835E" w14:textId="77777777">
        <w:tc>
          <w:tcPr>
            <w:tcW w:w="709" w:type="dxa"/>
            <w:tcBorders>
              <w:top w:val="single" w:sz="4" w:space="0" w:color="auto"/>
            </w:tcBorders>
          </w:tcPr>
          <w:p w14:paraId="76353B11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7327E54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5C93900F" w14:textId="77777777" w:rsidR="00D84FEC" w:rsidRDefault="00D84FEC">
            <w:pPr>
              <w:rPr>
                <w:b/>
              </w:rPr>
            </w:pPr>
          </w:p>
        </w:tc>
      </w:tr>
      <w:tr w:rsidR="00D84FEC" w14:paraId="32C843A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25E608D" w14:textId="77777777" w:rsidR="00D84FEC" w:rsidRDefault="00D8318A">
            <w:r>
              <w:t>E</w:t>
            </w:r>
            <w:r w:rsidR="00D84FEC">
              <w:t>1</w:t>
            </w:r>
          </w:p>
          <w:p w14:paraId="39AACBED" w14:textId="77777777" w:rsidR="00D84FEC" w:rsidRDefault="00D84FEC"/>
          <w:p w14:paraId="685E209B" w14:textId="77777777" w:rsidR="000E515F" w:rsidRDefault="000E515F"/>
          <w:p w14:paraId="7E15CE85" w14:textId="77777777" w:rsidR="00D84FEC" w:rsidRDefault="00D8318A">
            <w:r>
              <w:t>E</w:t>
            </w:r>
            <w:r w:rsidR="00D84FEC">
              <w:t>2</w:t>
            </w:r>
          </w:p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25A0B9F5" w14:textId="572F25D7" w:rsidR="00DD6AA0" w:rsidRPr="00DD6AA0" w:rsidRDefault="00AF4FF9" w:rsidP="00DD6AA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Dependant on the project.</w:t>
            </w:r>
            <w:r w:rsidR="000E515F">
              <w:rPr>
                <w:rFonts w:cs="Arial"/>
                <w:bCs/>
                <w:szCs w:val="22"/>
              </w:rPr>
              <w:t xml:space="preserve"> Significant costs and impacts on passengers</w:t>
            </w:r>
            <w:r>
              <w:rPr>
                <w:rFonts w:cs="Arial"/>
                <w:bCs/>
                <w:szCs w:val="22"/>
              </w:rPr>
              <w:t xml:space="preserve"> and / or staff </w:t>
            </w:r>
            <w:r w:rsidR="000E515F">
              <w:rPr>
                <w:rFonts w:cs="Arial"/>
                <w:bCs/>
                <w:szCs w:val="22"/>
              </w:rPr>
              <w:t>to be managed and controlled</w:t>
            </w:r>
            <w:r w:rsidR="00AC2F69">
              <w:rPr>
                <w:rFonts w:cs="Arial"/>
                <w:bCs/>
                <w:szCs w:val="22"/>
              </w:rPr>
              <w:t xml:space="preserve"> with support from the Senior Project Manager</w:t>
            </w:r>
            <w:r>
              <w:rPr>
                <w:rFonts w:cs="Arial"/>
                <w:bCs/>
                <w:szCs w:val="22"/>
              </w:rPr>
              <w:t>.</w:t>
            </w:r>
            <w:r w:rsidR="00DD6AA0" w:rsidRPr="00DD6AA0">
              <w:rPr>
                <w:rFonts w:cs="Arial"/>
                <w:bCs/>
                <w:szCs w:val="22"/>
              </w:rPr>
              <w:t xml:space="preserve"> </w:t>
            </w:r>
          </w:p>
          <w:p w14:paraId="220AA660" w14:textId="77777777" w:rsidR="00DD6AA0" w:rsidRPr="00DD6AA0" w:rsidRDefault="00DD6AA0" w:rsidP="00DD6AA0">
            <w:pPr>
              <w:rPr>
                <w:rFonts w:cs="Arial"/>
                <w:bCs/>
                <w:szCs w:val="22"/>
              </w:rPr>
            </w:pPr>
          </w:p>
          <w:p w14:paraId="0D9D7776" w14:textId="77777777" w:rsidR="00DD6AA0" w:rsidRPr="00DD6AA0" w:rsidRDefault="00DD6AA0" w:rsidP="00DD6AA0">
            <w:pPr>
              <w:rPr>
                <w:rFonts w:cs="Arial"/>
                <w:bCs/>
                <w:szCs w:val="22"/>
              </w:rPr>
            </w:pPr>
            <w:r w:rsidRPr="00DD6AA0">
              <w:rPr>
                <w:rFonts w:cs="Arial"/>
                <w:bCs/>
                <w:szCs w:val="22"/>
              </w:rPr>
              <w:t xml:space="preserve">External – as agreed with </w:t>
            </w:r>
            <w:r w:rsidR="00AF4FF9">
              <w:rPr>
                <w:rFonts w:cs="Arial"/>
                <w:bCs/>
                <w:szCs w:val="22"/>
              </w:rPr>
              <w:t xml:space="preserve">relevant third parties (e.g. </w:t>
            </w:r>
            <w:r w:rsidRPr="00DD6AA0">
              <w:rPr>
                <w:rFonts w:cs="Arial"/>
                <w:bCs/>
                <w:szCs w:val="22"/>
              </w:rPr>
              <w:t>DfT and N</w:t>
            </w:r>
            <w:r>
              <w:rPr>
                <w:rFonts w:cs="Arial"/>
                <w:bCs/>
                <w:szCs w:val="22"/>
              </w:rPr>
              <w:t xml:space="preserve">etwork </w:t>
            </w:r>
            <w:r w:rsidRPr="00DD6AA0">
              <w:rPr>
                <w:rFonts w:cs="Arial"/>
                <w:bCs/>
                <w:szCs w:val="22"/>
              </w:rPr>
              <w:t>R</w:t>
            </w:r>
            <w:r>
              <w:rPr>
                <w:rFonts w:cs="Arial"/>
                <w:bCs/>
                <w:szCs w:val="22"/>
              </w:rPr>
              <w:t>ail</w:t>
            </w:r>
            <w:r w:rsidR="00AF4FF9">
              <w:rPr>
                <w:rFonts w:cs="Arial"/>
                <w:bCs/>
                <w:szCs w:val="22"/>
              </w:rPr>
              <w:t>).</w:t>
            </w:r>
          </w:p>
          <w:p w14:paraId="6CFCA163" w14:textId="77777777" w:rsidR="00D84FEC" w:rsidRPr="00DD6AA0" w:rsidRDefault="00D84FEC">
            <w:pPr>
              <w:rPr>
                <w:b/>
                <w:szCs w:val="22"/>
              </w:rPr>
            </w:pPr>
          </w:p>
        </w:tc>
      </w:tr>
      <w:tr w:rsidR="00D84FEC" w14:paraId="56285C6C" w14:textId="77777777">
        <w:tc>
          <w:tcPr>
            <w:tcW w:w="709" w:type="dxa"/>
            <w:tcBorders>
              <w:top w:val="single" w:sz="4" w:space="0" w:color="auto"/>
            </w:tcBorders>
          </w:tcPr>
          <w:p w14:paraId="47D86510" w14:textId="77777777" w:rsidR="00D84FEC" w:rsidRDefault="00D8318A">
            <w:pPr>
              <w:pStyle w:val="Heading3"/>
            </w:pPr>
            <w:r>
              <w:lastRenderedPageBreak/>
              <w:t>F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53A9F94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3ACC9978" w14:textId="77777777" w:rsidR="00D84FEC" w:rsidRDefault="00D84FEC">
            <w:pPr>
              <w:rPr>
                <w:b/>
              </w:rPr>
            </w:pPr>
          </w:p>
        </w:tc>
      </w:tr>
      <w:tr w:rsidR="00D84FEC" w14:paraId="036FA27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56E6E2E" w14:textId="77777777" w:rsidR="00D84FEC" w:rsidRDefault="00D8318A">
            <w:r>
              <w:t>F</w:t>
            </w:r>
            <w:r w:rsidR="00D84FEC">
              <w:t>1</w:t>
            </w:r>
          </w:p>
          <w:p w14:paraId="5885B779" w14:textId="77777777" w:rsidR="00524693" w:rsidRDefault="00524693"/>
          <w:p w14:paraId="1CDC71DA" w14:textId="77777777" w:rsidR="00524693" w:rsidRDefault="00524693"/>
          <w:p w14:paraId="50088A51" w14:textId="77777777" w:rsidR="00524693" w:rsidRDefault="00524693">
            <w:r>
              <w:t>F2</w:t>
            </w:r>
          </w:p>
          <w:p w14:paraId="72AF2242" w14:textId="77777777" w:rsidR="00524693" w:rsidRPr="009626C0" w:rsidRDefault="00524693">
            <w:pPr>
              <w:rPr>
                <w:sz w:val="44"/>
                <w:szCs w:val="44"/>
              </w:rPr>
            </w:pPr>
          </w:p>
          <w:p w14:paraId="43C24034" w14:textId="77777777" w:rsidR="00524693" w:rsidRDefault="00524693">
            <w:r>
              <w:t>F3</w:t>
            </w:r>
          </w:p>
          <w:p w14:paraId="0E25D90B" w14:textId="77777777" w:rsidR="00524693" w:rsidRDefault="00524693"/>
          <w:p w14:paraId="5D043FC7" w14:textId="77777777" w:rsidR="00D84FEC" w:rsidRDefault="00524693">
            <w:r>
              <w:t>F4</w:t>
            </w:r>
          </w:p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070FABC2" w14:textId="77777777" w:rsidR="00524693" w:rsidRPr="00524693" w:rsidRDefault="00524693" w:rsidP="00524693">
            <w:pPr>
              <w:rPr>
                <w:rFonts w:cs="Arial"/>
                <w:bCs/>
                <w:szCs w:val="22"/>
              </w:rPr>
            </w:pPr>
            <w:r w:rsidRPr="00524693">
              <w:rPr>
                <w:rFonts w:cs="Arial"/>
                <w:bCs/>
                <w:szCs w:val="22"/>
              </w:rPr>
              <w:t xml:space="preserve">Understanding the impacts operationally, commercially and technically of the </w:t>
            </w:r>
            <w:r w:rsidR="00AF4FF9">
              <w:rPr>
                <w:rFonts w:cs="Arial"/>
                <w:bCs/>
                <w:szCs w:val="22"/>
              </w:rPr>
              <w:t>project</w:t>
            </w:r>
            <w:r w:rsidRPr="00524693">
              <w:rPr>
                <w:rFonts w:cs="Arial"/>
                <w:bCs/>
                <w:szCs w:val="22"/>
              </w:rPr>
              <w:t xml:space="preserve"> activities</w:t>
            </w:r>
            <w:r>
              <w:rPr>
                <w:rFonts w:cs="Arial"/>
                <w:bCs/>
                <w:szCs w:val="22"/>
              </w:rPr>
              <w:t xml:space="preserve"> along with </w:t>
            </w:r>
            <w:r w:rsidR="00AF4FF9">
              <w:rPr>
                <w:rFonts w:cs="Arial"/>
                <w:bCs/>
                <w:szCs w:val="22"/>
              </w:rPr>
              <w:t xml:space="preserve">interfaces with </w:t>
            </w:r>
            <w:r>
              <w:rPr>
                <w:rFonts w:cs="Arial"/>
                <w:bCs/>
                <w:szCs w:val="22"/>
              </w:rPr>
              <w:t xml:space="preserve">other </w:t>
            </w:r>
            <w:r w:rsidR="00AF4FF9">
              <w:rPr>
                <w:rFonts w:cs="Arial"/>
                <w:bCs/>
                <w:szCs w:val="22"/>
              </w:rPr>
              <w:t>projects.</w:t>
            </w:r>
          </w:p>
          <w:p w14:paraId="7F3CEB9E" w14:textId="77777777" w:rsidR="00524693" w:rsidRPr="00524693" w:rsidRDefault="00524693" w:rsidP="00524693">
            <w:pPr>
              <w:rPr>
                <w:rFonts w:cs="Arial"/>
                <w:bCs/>
                <w:szCs w:val="22"/>
              </w:rPr>
            </w:pPr>
          </w:p>
          <w:p w14:paraId="5F280ACD" w14:textId="77777777" w:rsidR="00524693" w:rsidRPr="00524693" w:rsidRDefault="00524693" w:rsidP="00524693">
            <w:pPr>
              <w:rPr>
                <w:rFonts w:cs="Arial"/>
                <w:bCs/>
                <w:szCs w:val="22"/>
              </w:rPr>
            </w:pPr>
            <w:r w:rsidRPr="00524693">
              <w:rPr>
                <w:rFonts w:cs="Arial"/>
                <w:bCs/>
                <w:szCs w:val="22"/>
              </w:rPr>
              <w:t xml:space="preserve">Keeping the project teams and all </w:t>
            </w:r>
            <w:r>
              <w:rPr>
                <w:rFonts w:cs="Arial"/>
                <w:bCs/>
                <w:szCs w:val="22"/>
              </w:rPr>
              <w:t xml:space="preserve">Southeastern </w:t>
            </w:r>
            <w:r w:rsidRPr="00524693">
              <w:rPr>
                <w:rFonts w:cs="Arial"/>
                <w:bCs/>
                <w:szCs w:val="22"/>
              </w:rPr>
              <w:t>staff fully briefed on plans and progress</w:t>
            </w:r>
            <w:r w:rsidR="009626C0">
              <w:rPr>
                <w:rFonts w:cs="Arial"/>
                <w:bCs/>
                <w:szCs w:val="22"/>
              </w:rPr>
              <w:t xml:space="preserve"> and managing the ‘virtual’ teams.</w:t>
            </w:r>
            <w:r w:rsidRPr="00524693">
              <w:rPr>
                <w:rFonts w:cs="Arial"/>
                <w:bCs/>
                <w:szCs w:val="22"/>
              </w:rPr>
              <w:t xml:space="preserve"> </w:t>
            </w:r>
          </w:p>
          <w:p w14:paraId="1E3344CC" w14:textId="77777777" w:rsidR="00524693" w:rsidRPr="00524693" w:rsidRDefault="00524693" w:rsidP="00524693">
            <w:pPr>
              <w:rPr>
                <w:rFonts w:cs="Arial"/>
                <w:bCs/>
                <w:szCs w:val="22"/>
              </w:rPr>
            </w:pPr>
          </w:p>
          <w:p w14:paraId="2FE31649" w14:textId="7E521B40" w:rsidR="00524693" w:rsidRPr="00524693" w:rsidRDefault="00524693" w:rsidP="00524693">
            <w:pPr>
              <w:rPr>
                <w:rFonts w:cs="Arial"/>
                <w:bCs/>
                <w:szCs w:val="22"/>
              </w:rPr>
            </w:pPr>
            <w:r w:rsidRPr="00524693">
              <w:rPr>
                <w:rFonts w:cs="Arial"/>
                <w:bCs/>
                <w:szCs w:val="22"/>
              </w:rPr>
              <w:t>Managing third parties</w:t>
            </w:r>
            <w:r w:rsidR="00542F64">
              <w:rPr>
                <w:rFonts w:cs="Arial"/>
                <w:bCs/>
                <w:szCs w:val="22"/>
              </w:rPr>
              <w:t>,</w:t>
            </w:r>
            <w:r w:rsidRPr="00524693">
              <w:rPr>
                <w:rFonts w:cs="Arial"/>
                <w:bCs/>
                <w:szCs w:val="22"/>
              </w:rPr>
              <w:t xml:space="preserve"> </w:t>
            </w:r>
            <w:r w:rsidR="00AF4FF9">
              <w:rPr>
                <w:rFonts w:cs="Arial"/>
                <w:bCs/>
                <w:szCs w:val="22"/>
              </w:rPr>
              <w:t xml:space="preserve">external suppliers, </w:t>
            </w:r>
            <w:r w:rsidRPr="00524693">
              <w:rPr>
                <w:rFonts w:cs="Arial"/>
                <w:bCs/>
                <w:szCs w:val="22"/>
              </w:rPr>
              <w:t>Network Rail</w:t>
            </w:r>
            <w:r w:rsidR="009626C0">
              <w:rPr>
                <w:rFonts w:cs="Arial"/>
                <w:bCs/>
                <w:szCs w:val="22"/>
              </w:rPr>
              <w:t>.</w:t>
            </w:r>
          </w:p>
          <w:p w14:paraId="35DAAFA2" w14:textId="77777777" w:rsidR="00524693" w:rsidRPr="00524693" w:rsidRDefault="00524693" w:rsidP="00524693">
            <w:pPr>
              <w:rPr>
                <w:rFonts w:cs="Arial"/>
                <w:bCs/>
                <w:szCs w:val="22"/>
              </w:rPr>
            </w:pPr>
          </w:p>
          <w:p w14:paraId="2190ADC6" w14:textId="77777777" w:rsidR="00D84FEC" w:rsidRPr="00524693" w:rsidRDefault="00AF4FF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Meeting the project</w:t>
            </w:r>
            <w:r w:rsidR="00524693" w:rsidRPr="00524693">
              <w:rPr>
                <w:rFonts w:cs="Arial"/>
                <w:bCs/>
                <w:szCs w:val="22"/>
              </w:rPr>
              <w:t xml:space="preserve"> milestones.</w:t>
            </w:r>
          </w:p>
          <w:p w14:paraId="46674930" w14:textId="77777777" w:rsidR="00D84FEC" w:rsidRDefault="00D84FEC">
            <w:pPr>
              <w:rPr>
                <w:b/>
              </w:rPr>
            </w:pPr>
          </w:p>
        </w:tc>
      </w:tr>
      <w:tr w:rsidR="00D84FEC" w14:paraId="49EC2D26" w14:textId="77777777">
        <w:tc>
          <w:tcPr>
            <w:tcW w:w="709" w:type="dxa"/>
            <w:tcBorders>
              <w:top w:val="single" w:sz="4" w:space="0" w:color="auto"/>
            </w:tcBorders>
          </w:tcPr>
          <w:p w14:paraId="1AC0C30E" w14:textId="74A9EEA1" w:rsidR="00D84FEC" w:rsidRDefault="00745F30" w:rsidP="001F19A9">
            <w:pPr>
              <w:pStyle w:val="Heading3"/>
              <w:keepNext w:val="0"/>
            </w:pPr>
            <w:r>
              <w:br w:type="page"/>
            </w:r>
            <w:r w:rsidR="004540EB">
              <w:t>G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7007A64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70821853" w14:textId="77777777" w:rsidR="00D84FEC" w:rsidRDefault="00D84FEC">
            <w:pPr>
              <w:rPr>
                <w:b/>
              </w:rPr>
            </w:pPr>
          </w:p>
        </w:tc>
      </w:tr>
      <w:tr w:rsidR="006A0F77" w14:paraId="7622DCED" w14:textId="77777777">
        <w:tc>
          <w:tcPr>
            <w:tcW w:w="709" w:type="dxa"/>
          </w:tcPr>
          <w:p w14:paraId="048CF488" w14:textId="77777777" w:rsidR="006A0F77" w:rsidRDefault="006A0F77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7"/>
          </w:tcPr>
          <w:p w14:paraId="2E8DC433" w14:textId="77777777" w:rsidR="006A0F77" w:rsidRPr="009E35DA" w:rsidRDefault="006A0F77" w:rsidP="00F676C8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0FAC9440" w14:textId="77777777" w:rsidR="006A0F77" w:rsidRPr="009E35DA" w:rsidRDefault="006A0F77" w:rsidP="00F676C8">
            <w:pPr>
              <w:pStyle w:val="Heading3"/>
              <w:rPr>
                <w:b w:val="0"/>
              </w:rPr>
            </w:pPr>
          </w:p>
          <w:p w14:paraId="6AC005CF" w14:textId="77777777" w:rsidR="006A0F77" w:rsidRDefault="006A0F77" w:rsidP="00F676C8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3ABB6A1" w14:textId="77777777" w:rsidR="006A0F77" w:rsidRPr="001C27DB" w:rsidRDefault="006A0F77" w:rsidP="006A0F77">
            <w:pPr>
              <w:pStyle w:val="Heading2"/>
              <w:keepNext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D8A35EC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4A438D1A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1C890DA4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50DD1555" w14:textId="77777777" w:rsidR="006A0F77" w:rsidRPr="001C27DB" w:rsidRDefault="006A0F77" w:rsidP="006A0F77">
            <w:pPr>
              <w:pStyle w:val="Heading2"/>
              <w:keepNext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C884607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22F366D1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EBC2575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2F5E8EC" w14:textId="77777777" w:rsidR="006A0F77" w:rsidRPr="001C27DB" w:rsidRDefault="006A0F77" w:rsidP="006A0F77">
            <w:pPr>
              <w:pStyle w:val="Heading2"/>
              <w:keepNext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6EF58378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5BC17559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27BFC0C2" w14:textId="77777777" w:rsidR="006A0F77" w:rsidRPr="001C27DB" w:rsidRDefault="006A0F77" w:rsidP="006A0F77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2529BC3" w14:textId="77777777" w:rsidR="006A0F77" w:rsidRDefault="006A0F77" w:rsidP="00F676C8"/>
          <w:p w14:paraId="362E2DAE" w14:textId="77777777" w:rsidR="00141F73" w:rsidRDefault="00141F73" w:rsidP="00141F73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249B3BA4" w14:textId="77777777" w:rsidR="00141F73" w:rsidRPr="0047042B" w:rsidRDefault="00141F73" w:rsidP="00141F73"/>
          <w:p w14:paraId="724BBB5F" w14:textId="77777777" w:rsidR="00141F73" w:rsidRPr="0047042B" w:rsidRDefault="00141F73" w:rsidP="00141F73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5E601F93" w14:textId="77777777" w:rsidR="00141F73" w:rsidRDefault="00141F73" w:rsidP="00141F73">
            <w:pPr>
              <w:tabs>
                <w:tab w:val="left" w:pos="1065"/>
              </w:tabs>
            </w:pPr>
            <w:r>
              <w:tab/>
            </w:r>
          </w:p>
          <w:p w14:paraId="28A8322E" w14:textId="77777777" w:rsidR="00141F73" w:rsidRPr="00665C5F" w:rsidRDefault="00141F73" w:rsidP="00141F73">
            <w:pPr>
              <w:tabs>
                <w:tab w:val="left" w:pos="3375"/>
              </w:tabs>
              <w:rPr>
                <w:b/>
                <w:color w:val="002060"/>
              </w:rPr>
            </w:pPr>
            <w:r>
              <w:t xml:space="preserve">                                               </w:t>
            </w:r>
            <w:r>
              <w:rPr>
                <w:b/>
                <w:color w:val="002060"/>
              </w:rPr>
              <w:t>Leading Southeastern</w:t>
            </w:r>
          </w:p>
          <w:p w14:paraId="5799D824" w14:textId="77777777" w:rsidR="00141F73" w:rsidRDefault="00141F73" w:rsidP="00141F73"/>
          <w:p w14:paraId="4405B738" w14:textId="77777777" w:rsidR="00141F73" w:rsidRDefault="00141F73" w:rsidP="00141F73"/>
          <w:p w14:paraId="2A52A687" w14:textId="77777777" w:rsidR="00141F73" w:rsidRDefault="00141F73" w:rsidP="00141F73"/>
          <w:p w14:paraId="3FCB51F3" w14:textId="77777777" w:rsidR="00141F73" w:rsidRDefault="00141F73" w:rsidP="00141F73"/>
          <w:p w14:paraId="7613A700" w14:textId="77777777" w:rsidR="00141F73" w:rsidRDefault="00141F73" w:rsidP="00141F73"/>
          <w:p w14:paraId="6AFA8F07" w14:textId="77777777" w:rsidR="00141F73" w:rsidRDefault="00141F73" w:rsidP="00141F73"/>
          <w:p w14:paraId="294DEC44" w14:textId="77777777" w:rsidR="00141F73" w:rsidRDefault="00141F73" w:rsidP="00141F73"/>
          <w:p w14:paraId="0D13D6E5" w14:textId="77777777" w:rsidR="00141F73" w:rsidRDefault="00141F73" w:rsidP="00141F73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7C505A" wp14:editId="44F4617F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-1764665</wp:posOffset>
                  </wp:positionV>
                  <wp:extent cx="2828925" cy="2743200"/>
                  <wp:effectExtent l="0" t="0" r="9525" b="0"/>
                  <wp:wrapTopAndBottom/>
                  <wp:docPr id="3" name="Picture 1" descr="X:\hr\Career Development\Leading Southeastern\Leadership Model Dia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X:\hr\Career Development\Leading Southeastern\Leadership Model 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D27C8E3" w14:textId="77777777" w:rsidR="006A0F77" w:rsidRDefault="006A0F77" w:rsidP="00141F73">
            <w:r>
              <w:t>All shortlisted candidates seeking promotion will be assessed against this framework.</w:t>
            </w:r>
          </w:p>
          <w:p w14:paraId="0A528110" w14:textId="77777777" w:rsidR="006A0F77" w:rsidRDefault="006A0F77" w:rsidP="00F676C8"/>
          <w:p w14:paraId="1A2DF910" w14:textId="77777777" w:rsidR="006A0F77" w:rsidRDefault="006A0F77" w:rsidP="00F676C8">
            <w:pPr>
              <w:rPr>
                <w:bCs/>
              </w:rPr>
            </w:pPr>
            <w:r w:rsidRPr="009E35DA">
              <w:rPr>
                <w:bCs/>
              </w:rPr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70B8A1C4" w14:textId="77777777" w:rsidR="006A0F77" w:rsidRDefault="006A0F77" w:rsidP="00F676C8">
            <w:pPr>
              <w:rPr>
                <w:b/>
              </w:rPr>
            </w:pPr>
          </w:p>
        </w:tc>
      </w:tr>
      <w:tr w:rsidR="00D84FEC" w14:paraId="6755F5A2" w14:textId="77777777">
        <w:tc>
          <w:tcPr>
            <w:tcW w:w="709" w:type="dxa"/>
          </w:tcPr>
          <w:p w14:paraId="328272B3" w14:textId="77777777" w:rsidR="00D84FEC" w:rsidRDefault="004540EB" w:rsidP="006A0F77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  <w:gridSpan w:val="17"/>
          </w:tcPr>
          <w:p w14:paraId="51770795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5E6AAEB4" w14:textId="77777777" w:rsidR="00D84FEC" w:rsidRDefault="00D84FEC">
            <w:pPr>
              <w:rPr>
                <w:bCs/>
              </w:rPr>
            </w:pPr>
          </w:p>
          <w:p w14:paraId="2040DFC5" w14:textId="77777777" w:rsidR="00FB1908" w:rsidRDefault="00FB1908" w:rsidP="00080FD4">
            <w:pPr>
              <w:spacing w:line="336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Essential:</w:t>
            </w:r>
          </w:p>
          <w:p w14:paraId="58C0BFB2" w14:textId="72238DA9" w:rsidR="00FB1908" w:rsidRPr="00FB1908" w:rsidRDefault="00FB1908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>Experience of delivering projects</w:t>
            </w:r>
          </w:p>
          <w:p w14:paraId="3AEDDC1D" w14:textId="34F5E78C" w:rsidR="00FB1908" w:rsidRPr="00FB1908" w:rsidRDefault="00FB1908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>Experience of managing multiple parties</w:t>
            </w:r>
          </w:p>
          <w:p w14:paraId="75DF846B" w14:textId="77777777" w:rsidR="00FB1908" w:rsidRPr="00FB1908" w:rsidRDefault="00FB1908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>The ability to manage multiple, complex activities</w:t>
            </w:r>
          </w:p>
          <w:p w14:paraId="1B80E1AD" w14:textId="77777777" w:rsidR="00FB1908" w:rsidRPr="00FB1908" w:rsidRDefault="00FB1908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>The ability to create a sense of teamwork amongst the disparate members of the project team</w:t>
            </w:r>
          </w:p>
          <w:p w14:paraId="1E7B35D9" w14:textId="77CD794E" w:rsidR="00FB1908" w:rsidRPr="00FB1908" w:rsidRDefault="00FB1908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B1908">
              <w:rPr>
                <w:rFonts w:ascii="Arial" w:hAnsi="Arial" w:cs="Arial"/>
                <w:bCs/>
                <w:sz w:val="22"/>
                <w:szCs w:val="22"/>
              </w:rPr>
              <w:t>High standard of written and oral English</w:t>
            </w:r>
          </w:p>
          <w:p w14:paraId="20B39D60" w14:textId="77777777" w:rsidR="00FB1908" w:rsidRDefault="00FB1908" w:rsidP="00FB1908">
            <w:pPr>
              <w:spacing w:line="336" w:lineRule="atLeast"/>
              <w:rPr>
                <w:rFonts w:cs="Arial"/>
                <w:bCs/>
                <w:szCs w:val="22"/>
              </w:rPr>
            </w:pPr>
          </w:p>
          <w:p w14:paraId="04CF9BC9" w14:textId="77777777" w:rsidR="00FB1908" w:rsidRDefault="00FB1908" w:rsidP="00080FD4">
            <w:pPr>
              <w:spacing w:line="336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Desirable:</w:t>
            </w:r>
          </w:p>
          <w:p w14:paraId="3DBD057C" w14:textId="32F8D2D2" w:rsidR="00080FD4" w:rsidRPr="00FB1908" w:rsidRDefault="00FB1908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>Project Management Qualification (</w:t>
            </w:r>
            <w:proofErr w:type="spellStart"/>
            <w:r w:rsidRPr="00FB1908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FB1908">
              <w:rPr>
                <w:rFonts w:ascii="Arial" w:hAnsi="Arial" w:cs="Arial"/>
                <w:sz w:val="22"/>
                <w:szCs w:val="22"/>
              </w:rPr>
              <w:t xml:space="preserve"> APM or PRINCE2)</w:t>
            </w:r>
          </w:p>
          <w:p w14:paraId="5F55ACAA" w14:textId="77777777" w:rsidR="00080FD4" w:rsidRPr="00FB1908" w:rsidRDefault="00080FD4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 xml:space="preserve">Working knowledge of </w:t>
            </w:r>
            <w:r w:rsidR="00AF4FF9" w:rsidRPr="00FB1908">
              <w:rPr>
                <w:rFonts w:ascii="Arial" w:hAnsi="Arial" w:cs="Arial"/>
                <w:sz w:val="22"/>
                <w:szCs w:val="22"/>
              </w:rPr>
              <w:t>a Train Operating Company</w:t>
            </w:r>
          </w:p>
          <w:p w14:paraId="17D5846B" w14:textId="77777777" w:rsidR="00080FD4" w:rsidRPr="00FB1908" w:rsidRDefault="00080FD4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>Knowledge of planning tool(s)</w:t>
            </w:r>
          </w:p>
          <w:p w14:paraId="7545C360" w14:textId="77777777" w:rsidR="00080FD4" w:rsidRPr="00FB1908" w:rsidRDefault="00080FD4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 xml:space="preserve">Experience of budgetary control and resource allocation procedures </w:t>
            </w:r>
          </w:p>
          <w:p w14:paraId="5D61C8D7" w14:textId="641911E2" w:rsidR="00080FD4" w:rsidRPr="00FB1908" w:rsidRDefault="00AF4FF9" w:rsidP="00FB1908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FB1908">
              <w:rPr>
                <w:rFonts w:ascii="Arial" w:hAnsi="Arial" w:cs="Arial"/>
                <w:sz w:val="22"/>
                <w:szCs w:val="22"/>
              </w:rPr>
              <w:t>E</w:t>
            </w:r>
            <w:r w:rsidR="00080FD4" w:rsidRPr="00FB1908">
              <w:rPr>
                <w:rFonts w:ascii="Arial" w:hAnsi="Arial" w:cs="Arial"/>
                <w:sz w:val="22"/>
                <w:szCs w:val="22"/>
              </w:rPr>
              <w:t>xperience in contractual and financial management</w:t>
            </w:r>
          </w:p>
          <w:p w14:paraId="0B62C616" w14:textId="77777777" w:rsidR="00D84FEC" w:rsidRDefault="00D84FEC">
            <w:pPr>
              <w:rPr>
                <w:b/>
              </w:rPr>
            </w:pPr>
          </w:p>
        </w:tc>
      </w:tr>
      <w:tr w:rsidR="00A259D2" w14:paraId="0291C75B" w14:textId="77777777">
        <w:tc>
          <w:tcPr>
            <w:tcW w:w="709" w:type="dxa"/>
          </w:tcPr>
          <w:p w14:paraId="67BD382B" w14:textId="77777777" w:rsidR="00A259D2" w:rsidRDefault="001F19A9" w:rsidP="006A0F77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17"/>
          </w:tcPr>
          <w:p w14:paraId="6120AE2C" w14:textId="77777777" w:rsidR="00A259D2" w:rsidRPr="00675296" w:rsidRDefault="00A259D2" w:rsidP="00BD4042">
            <w:pPr>
              <w:pStyle w:val="Heading3"/>
              <w:rPr>
                <w:b w:val="0"/>
                <w:bCs/>
              </w:rPr>
            </w:pPr>
            <w:r>
              <w:t>Skills</w:t>
            </w:r>
            <w:r w:rsidR="00675296">
              <w:t xml:space="preserve"> </w:t>
            </w:r>
            <w:r w:rsidR="00675296" w:rsidRPr="00675296">
              <w:rPr>
                <w:b w:val="0"/>
              </w:rPr>
              <w:t>(includ</w:t>
            </w:r>
            <w:r w:rsidR="00675296">
              <w:rPr>
                <w:b w:val="0"/>
              </w:rPr>
              <w:t>ing</w:t>
            </w:r>
            <w:r w:rsidR="00675296" w:rsidRPr="00675296">
              <w:rPr>
                <w:b w:val="0"/>
              </w:rPr>
              <w:t xml:space="preserve"> any </w:t>
            </w:r>
            <w:r w:rsidR="006132AF">
              <w:rPr>
                <w:b w:val="0"/>
              </w:rPr>
              <w:t xml:space="preserve">specific </w:t>
            </w:r>
            <w:r w:rsidR="00675296" w:rsidRPr="00675296">
              <w:rPr>
                <w:b w:val="0"/>
              </w:rPr>
              <w:t>safety critical competencies)</w:t>
            </w:r>
            <w:r w:rsidRPr="00675296">
              <w:rPr>
                <w:b w:val="0"/>
              </w:rPr>
              <w:t xml:space="preserve"> </w:t>
            </w:r>
          </w:p>
          <w:p w14:paraId="3DC6C50C" w14:textId="77777777" w:rsidR="00AF4FF9" w:rsidRDefault="00AF4FF9" w:rsidP="00917A7A">
            <w:pPr>
              <w:rPr>
                <w:rFonts w:cs="Arial"/>
                <w:bCs/>
                <w:szCs w:val="22"/>
              </w:rPr>
            </w:pPr>
          </w:p>
          <w:p w14:paraId="7F8C3870" w14:textId="53015F64" w:rsidR="005C42F9" w:rsidRPr="005F6C79" w:rsidRDefault="005C42F9" w:rsidP="005F6C79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5F6C79">
              <w:rPr>
                <w:rFonts w:ascii="Arial" w:hAnsi="Arial" w:cs="Arial"/>
                <w:sz w:val="22"/>
                <w:szCs w:val="22"/>
              </w:rPr>
              <w:t>Clear communicator – both oral and written</w:t>
            </w:r>
            <w:r w:rsidR="008F6AEC" w:rsidRPr="005F6C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7B9D47" w14:textId="3CD53D73" w:rsidR="008F6AEC" w:rsidRPr="005F6C79" w:rsidRDefault="008F6AEC" w:rsidP="005F6C79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5F6C79">
              <w:rPr>
                <w:rFonts w:ascii="Arial" w:hAnsi="Arial" w:cs="Arial"/>
                <w:sz w:val="22"/>
                <w:szCs w:val="22"/>
              </w:rPr>
              <w:t>Able to coordinate groups of people to deliver multiple tasks.</w:t>
            </w:r>
          </w:p>
          <w:p w14:paraId="0316A59A" w14:textId="5849E069" w:rsidR="008F6AEC" w:rsidRPr="005F6C79" w:rsidRDefault="008F6AEC" w:rsidP="005F6C79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5F6C79">
              <w:rPr>
                <w:rFonts w:ascii="Arial" w:hAnsi="Arial" w:cs="Arial"/>
                <w:sz w:val="22"/>
                <w:szCs w:val="22"/>
              </w:rPr>
              <w:lastRenderedPageBreak/>
              <w:t>Supportive of others and able to positively challenge</w:t>
            </w:r>
            <w:r w:rsidR="00A97C88">
              <w:rPr>
                <w:rFonts w:ascii="Arial" w:hAnsi="Arial" w:cs="Arial"/>
                <w:sz w:val="22"/>
                <w:szCs w:val="22"/>
              </w:rPr>
              <w:t>, creating a</w:t>
            </w:r>
            <w:r w:rsidR="00CD5985">
              <w:rPr>
                <w:rFonts w:ascii="Arial" w:hAnsi="Arial" w:cs="Arial"/>
                <w:sz w:val="22"/>
                <w:szCs w:val="22"/>
              </w:rPr>
              <w:t>n</w:t>
            </w:r>
            <w:r w:rsidR="00A97C88">
              <w:rPr>
                <w:rFonts w:ascii="Arial" w:hAnsi="Arial" w:cs="Arial"/>
                <w:sz w:val="22"/>
                <w:szCs w:val="22"/>
              </w:rPr>
              <w:t xml:space="preserve"> open environment for the project teams to operate in.</w:t>
            </w:r>
          </w:p>
          <w:p w14:paraId="35ADE89E" w14:textId="3F8B8055" w:rsidR="00AF4FF9" w:rsidRPr="005F6C79" w:rsidRDefault="00CD5985" w:rsidP="005F6C79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a</w:t>
            </w:r>
            <w:r w:rsidR="005C42F9" w:rsidRPr="005F6C79">
              <w:rPr>
                <w:rFonts w:ascii="Arial" w:hAnsi="Arial" w:cs="Arial"/>
                <w:sz w:val="22"/>
                <w:szCs w:val="22"/>
              </w:rPr>
              <w:t>nalytical skills and the ability to digest and resolve complex problems</w:t>
            </w:r>
            <w:r w:rsidR="008F6AEC" w:rsidRPr="005F6C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53AB0D" w14:textId="40C7B100" w:rsidR="005F6C79" w:rsidRDefault="005F6C79" w:rsidP="005F6C79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5F6C79">
              <w:rPr>
                <w:rFonts w:ascii="Arial" w:hAnsi="Arial" w:cs="Arial"/>
                <w:sz w:val="22"/>
                <w:szCs w:val="22"/>
              </w:rPr>
              <w:t>Understanding of the commercial environment of a Train Operator, and able to apply that to project delivery.</w:t>
            </w:r>
          </w:p>
          <w:p w14:paraId="47DE2B42" w14:textId="1E155835" w:rsidR="00A97C88" w:rsidRDefault="00A97C88" w:rsidP="005F6C79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deliver to tight timescales.</w:t>
            </w:r>
          </w:p>
          <w:p w14:paraId="33E5A25A" w14:textId="677A422F" w:rsidR="00A97C88" w:rsidRPr="005F6C79" w:rsidRDefault="00CD5985" w:rsidP="005F6C79">
            <w:pPr>
              <w:pStyle w:val="ListParagraph"/>
              <w:numPr>
                <w:ilvl w:val="0"/>
                <w:numId w:val="14"/>
              </w:num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quick learner, who is f</w:t>
            </w:r>
            <w:r w:rsidR="00A97C88">
              <w:rPr>
                <w:rFonts w:ascii="Arial" w:hAnsi="Arial" w:cs="Arial"/>
                <w:sz w:val="22"/>
                <w:szCs w:val="22"/>
              </w:rPr>
              <w:t>lexible and open to new ideas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C1BD8D" w14:textId="77777777" w:rsidR="00A259D2" w:rsidRDefault="00A259D2" w:rsidP="00D35C51">
            <w:pPr>
              <w:rPr>
                <w:b/>
              </w:rPr>
            </w:pPr>
          </w:p>
        </w:tc>
      </w:tr>
      <w:tr w:rsidR="00D84FEC" w14:paraId="19FDA7F5" w14:textId="77777777">
        <w:tc>
          <w:tcPr>
            <w:tcW w:w="709" w:type="dxa"/>
          </w:tcPr>
          <w:p w14:paraId="2D99AEB9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D84FEC">
              <w:rPr>
                <w:bCs/>
                <w:sz w:val="20"/>
              </w:rPr>
              <w:t>3</w:t>
            </w:r>
          </w:p>
        </w:tc>
        <w:tc>
          <w:tcPr>
            <w:tcW w:w="9356" w:type="dxa"/>
            <w:gridSpan w:val="17"/>
          </w:tcPr>
          <w:p w14:paraId="7BD0BFAE" w14:textId="77777777" w:rsidR="00A259D2" w:rsidRDefault="00A259D2" w:rsidP="00A259D2">
            <w:pPr>
              <w:pStyle w:val="Heading3"/>
            </w:pPr>
            <w:r>
              <w:t xml:space="preserve">Behaviours </w:t>
            </w:r>
          </w:p>
          <w:p w14:paraId="12566A34" w14:textId="77777777" w:rsidR="00917A7A" w:rsidRPr="0022447F" w:rsidRDefault="00917A7A" w:rsidP="00917A7A">
            <w:pPr>
              <w:rPr>
                <w:rFonts w:cs="Arial"/>
                <w:bCs/>
                <w:szCs w:val="22"/>
              </w:rPr>
            </w:pPr>
          </w:p>
          <w:p w14:paraId="18350743" w14:textId="77777777" w:rsidR="00917A7A" w:rsidRPr="0022447F" w:rsidRDefault="00917A7A" w:rsidP="00917A7A">
            <w:pPr>
              <w:rPr>
                <w:rFonts w:cs="Arial"/>
                <w:bCs/>
                <w:szCs w:val="22"/>
              </w:rPr>
            </w:pPr>
            <w:r w:rsidRPr="0022447F">
              <w:rPr>
                <w:rFonts w:cs="Arial"/>
                <w:bCs/>
                <w:szCs w:val="22"/>
              </w:rPr>
              <w:t xml:space="preserve">Influencing – Gains commitment to deliver the desired result, </w:t>
            </w:r>
            <w:proofErr w:type="gramStart"/>
            <w:r w:rsidRPr="0022447F">
              <w:rPr>
                <w:rFonts w:cs="Arial"/>
                <w:bCs/>
                <w:szCs w:val="22"/>
              </w:rPr>
              <w:t>through the use of</w:t>
            </w:r>
            <w:proofErr w:type="gramEnd"/>
            <w:r w:rsidRPr="0022447F">
              <w:rPr>
                <w:rFonts w:cs="Arial"/>
                <w:bCs/>
                <w:szCs w:val="22"/>
              </w:rPr>
              <w:t xml:space="preserve"> a range of interpersonal skills, focussing on persuasion, negotiation and selling </w:t>
            </w:r>
          </w:p>
          <w:p w14:paraId="45645BEC" w14:textId="77777777" w:rsidR="00917A7A" w:rsidRPr="0022447F" w:rsidRDefault="00917A7A" w:rsidP="00917A7A">
            <w:pPr>
              <w:rPr>
                <w:rFonts w:cs="Arial"/>
                <w:bCs/>
                <w:szCs w:val="22"/>
              </w:rPr>
            </w:pPr>
            <w:r w:rsidRPr="0022447F">
              <w:rPr>
                <w:rFonts w:cs="Arial"/>
                <w:bCs/>
                <w:szCs w:val="22"/>
              </w:rPr>
              <w:t xml:space="preserve"> </w:t>
            </w:r>
          </w:p>
          <w:p w14:paraId="36274A9F" w14:textId="77777777" w:rsidR="00917A7A" w:rsidRPr="0022447F" w:rsidRDefault="00917A7A" w:rsidP="00917A7A">
            <w:pPr>
              <w:rPr>
                <w:rFonts w:cs="Arial"/>
                <w:bCs/>
                <w:szCs w:val="22"/>
              </w:rPr>
            </w:pPr>
            <w:r w:rsidRPr="0022447F">
              <w:rPr>
                <w:rFonts w:cs="Arial"/>
                <w:bCs/>
                <w:szCs w:val="22"/>
              </w:rPr>
              <w:t>Quality Orientation – Shows awareness of goals and standards, ensuring that quality and productivity standards are met</w:t>
            </w:r>
          </w:p>
          <w:p w14:paraId="1C668018" w14:textId="77777777" w:rsidR="00917A7A" w:rsidRPr="0022447F" w:rsidRDefault="00917A7A" w:rsidP="00917A7A">
            <w:pPr>
              <w:rPr>
                <w:rFonts w:cs="Arial"/>
                <w:bCs/>
                <w:szCs w:val="22"/>
              </w:rPr>
            </w:pPr>
          </w:p>
          <w:p w14:paraId="234CD364" w14:textId="77777777" w:rsidR="0022447F" w:rsidRDefault="00917A7A" w:rsidP="00917A7A">
            <w:pPr>
              <w:rPr>
                <w:rFonts w:cs="Arial"/>
                <w:bCs/>
                <w:szCs w:val="22"/>
              </w:rPr>
            </w:pPr>
            <w:r w:rsidRPr="0022447F">
              <w:rPr>
                <w:rFonts w:cs="Arial"/>
                <w:bCs/>
                <w:szCs w:val="22"/>
              </w:rPr>
              <w:t>Determination and professionalism – dedication and resolve to achieve the programme objectives</w:t>
            </w:r>
          </w:p>
          <w:p w14:paraId="55565F6B" w14:textId="77777777" w:rsidR="0022447F" w:rsidRDefault="0022447F" w:rsidP="00917A7A">
            <w:pPr>
              <w:rPr>
                <w:rFonts w:cs="Arial"/>
                <w:bCs/>
                <w:szCs w:val="22"/>
              </w:rPr>
            </w:pPr>
          </w:p>
          <w:p w14:paraId="6D977FA2" w14:textId="77777777" w:rsidR="0022447F" w:rsidRPr="0022447F" w:rsidRDefault="0022447F" w:rsidP="0022447F">
            <w:pPr>
              <w:rPr>
                <w:rFonts w:cs="Arial"/>
                <w:bCs/>
                <w:szCs w:val="22"/>
              </w:rPr>
            </w:pPr>
            <w:r w:rsidRPr="0022447F">
              <w:rPr>
                <w:rFonts w:cs="Arial"/>
                <w:bCs/>
                <w:szCs w:val="22"/>
              </w:rPr>
              <w:t>Honesty and Integrity – is transparent and honest and takes full responsibility for actions. Demonstrates confidence and courage and deals effectively with difficult situations</w:t>
            </w:r>
          </w:p>
          <w:p w14:paraId="68085C0A" w14:textId="77777777" w:rsidR="0022447F" w:rsidRPr="0022447F" w:rsidRDefault="0022447F" w:rsidP="0022447F">
            <w:pPr>
              <w:rPr>
                <w:rFonts w:cs="Arial"/>
                <w:bCs/>
                <w:szCs w:val="22"/>
              </w:rPr>
            </w:pPr>
          </w:p>
          <w:p w14:paraId="23BFE4F2" w14:textId="77777777" w:rsidR="00D84FEC" w:rsidRPr="0022447F" w:rsidRDefault="0022447F" w:rsidP="0022447F">
            <w:pPr>
              <w:rPr>
                <w:rFonts w:cs="Arial"/>
                <w:bCs/>
                <w:szCs w:val="22"/>
              </w:rPr>
            </w:pPr>
            <w:r w:rsidRPr="0022447F">
              <w:rPr>
                <w:rFonts w:cs="Arial"/>
                <w:bCs/>
                <w:szCs w:val="22"/>
              </w:rPr>
              <w:t>Flexibility – successfully adapts to changing demands, conditions and scenarios.</w:t>
            </w:r>
          </w:p>
          <w:p w14:paraId="13BECE51" w14:textId="77777777" w:rsidR="0022447F" w:rsidRDefault="0022447F" w:rsidP="0022447F">
            <w:pPr>
              <w:rPr>
                <w:b/>
              </w:rPr>
            </w:pPr>
          </w:p>
        </w:tc>
      </w:tr>
      <w:tr w:rsidR="00D84FEC" w14:paraId="7EBE109B" w14:textId="77777777" w:rsidTr="00D35C51">
        <w:trPr>
          <w:trHeight w:val="482"/>
        </w:trPr>
        <w:tc>
          <w:tcPr>
            <w:tcW w:w="709" w:type="dxa"/>
            <w:tcBorders>
              <w:bottom w:val="single" w:sz="4" w:space="0" w:color="auto"/>
            </w:tcBorders>
          </w:tcPr>
          <w:p w14:paraId="33213420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4</w:t>
            </w:r>
          </w:p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14:paraId="1BD98C77" w14:textId="77777777" w:rsidR="00D84FEC" w:rsidRDefault="00A259D2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03EE66BC" w14:textId="77777777" w:rsidR="00D84FEC" w:rsidRDefault="00D84FEC">
            <w:pPr>
              <w:rPr>
                <w:b/>
              </w:rPr>
            </w:pPr>
          </w:p>
          <w:p w14:paraId="6BE7E1EE" w14:textId="77777777" w:rsidR="006A0F77" w:rsidRDefault="006A0F77">
            <w:pPr>
              <w:rPr>
                <w:b/>
              </w:rPr>
            </w:pPr>
          </w:p>
          <w:p w14:paraId="39D36B09" w14:textId="77777777" w:rsidR="006A0F77" w:rsidRDefault="006A0F77">
            <w:pPr>
              <w:rPr>
                <w:b/>
              </w:rPr>
            </w:pPr>
          </w:p>
        </w:tc>
      </w:tr>
      <w:tr w:rsidR="00626E01" w14:paraId="5C465BF5" w14:textId="77777777" w:rsidTr="00786F40">
        <w:tc>
          <w:tcPr>
            <w:tcW w:w="709" w:type="dxa"/>
          </w:tcPr>
          <w:p w14:paraId="5C90106E" w14:textId="77777777" w:rsidR="00626E01" w:rsidRDefault="00626E01" w:rsidP="00786F40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7"/>
          </w:tcPr>
          <w:p w14:paraId="1DD32B32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492CF1D5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4CD52CAF" w14:textId="77777777" w:rsidTr="00786F40">
        <w:tc>
          <w:tcPr>
            <w:tcW w:w="709" w:type="dxa"/>
          </w:tcPr>
          <w:p w14:paraId="1242AF35" w14:textId="77777777" w:rsidR="00626E01" w:rsidRDefault="00626E01" w:rsidP="00786F40">
            <w:r>
              <w:t>I1</w:t>
            </w:r>
          </w:p>
          <w:p w14:paraId="234838A2" w14:textId="77777777" w:rsidR="00626E01" w:rsidRDefault="00626E01" w:rsidP="00786F40"/>
        </w:tc>
        <w:tc>
          <w:tcPr>
            <w:tcW w:w="3970" w:type="dxa"/>
            <w:gridSpan w:val="5"/>
          </w:tcPr>
          <w:p w14:paraId="24B1510E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12"/>
          </w:tcPr>
          <w:p w14:paraId="417F5463" w14:textId="77777777" w:rsidR="00626E01" w:rsidRPr="000A69CA" w:rsidRDefault="000A69CA" w:rsidP="00786F40">
            <w:pPr>
              <w:rPr>
                <w:szCs w:val="22"/>
              </w:rPr>
            </w:pPr>
            <w:r w:rsidRPr="000A69CA">
              <w:rPr>
                <w:szCs w:val="22"/>
              </w:rPr>
              <w:t>Total expenditure</w:t>
            </w:r>
            <w:r>
              <w:rPr>
                <w:szCs w:val="22"/>
              </w:rPr>
              <w:t xml:space="preserve"> </w:t>
            </w:r>
            <w:r w:rsidRPr="000A69CA">
              <w:rPr>
                <w:szCs w:val="22"/>
              </w:rPr>
              <w:t xml:space="preserve">– to be confirmed once </w:t>
            </w:r>
            <w:r w:rsidR="00D35C51">
              <w:rPr>
                <w:szCs w:val="22"/>
              </w:rPr>
              <w:t>project scopes are agreed. £thousands</w:t>
            </w:r>
            <w:r w:rsidRPr="000A69CA">
              <w:rPr>
                <w:szCs w:val="22"/>
              </w:rPr>
              <w:t>.</w:t>
            </w:r>
          </w:p>
        </w:tc>
      </w:tr>
      <w:tr w:rsidR="00626E01" w14:paraId="4C0F28B0" w14:textId="77777777" w:rsidTr="00786F40">
        <w:tc>
          <w:tcPr>
            <w:tcW w:w="709" w:type="dxa"/>
          </w:tcPr>
          <w:p w14:paraId="292023CC" w14:textId="77777777" w:rsidR="00626E01" w:rsidRDefault="00626E01" w:rsidP="00786F40">
            <w:r>
              <w:t>I2</w:t>
            </w:r>
          </w:p>
          <w:p w14:paraId="510A0401" w14:textId="77777777" w:rsidR="00626E01" w:rsidRDefault="00626E01" w:rsidP="00786F40"/>
        </w:tc>
        <w:tc>
          <w:tcPr>
            <w:tcW w:w="3970" w:type="dxa"/>
            <w:gridSpan w:val="5"/>
          </w:tcPr>
          <w:p w14:paraId="08486B5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12"/>
          </w:tcPr>
          <w:p w14:paraId="36D95E9B" w14:textId="77777777" w:rsidR="00626E01" w:rsidRPr="000A69CA" w:rsidRDefault="00626E01" w:rsidP="000A69CA">
            <w:pPr>
              <w:rPr>
                <w:szCs w:val="22"/>
              </w:rPr>
            </w:pPr>
          </w:p>
        </w:tc>
      </w:tr>
      <w:tr w:rsidR="00626E01" w14:paraId="3CE9CD22" w14:textId="77777777" w:rsidTr="00786F40">
        <w:tc>
          <w:tcPr>
            <w:tcW w:w="709" w:type="dxa"/>
          </w:tcPr>
          <w:p w14:paraId="7C98D39B" w14:textId="77777777" w:rsidR="00626E01" w:rsidRDefault="00626E01" w:rsidP="00786F40">
            <w:r>
              <w:t>I3</w:t>
            </w:r>
          </w:p>
          <w:p w14:paraId="0DFAE230" w14:textId="77777777" w:rsidR="00626E01" w:rsidRDefault="00626E01" w:rsidP="00786F40"/>
        </w:tc>
        <w:tc>
          <w:tcPr>
            <w:tcW w:w="3970" w:type="dxa"/>
            <w:gridSpan w:val="5"/>
          </w:tcPr>
          <w:p w14:paraId="6CC40F1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12"/>
          </w:tcPr>
          <w:p w14:paraId="38840CBF" w14:textId="77777777" w:rsidR="00626E01" w:rsidRDefault="00626E01" w:rsidP="00D35C51"/>
        </w:tc>
      </w:tr>
      <w:tr w:rsidR="00626E01" w14:paraId="04FE0392" w14:textId="77777777" w:rsidTr="00786F40">
        <w:tc>
          <w:tcPr>
            <w:tcW w:w="709" w:type="dxa"/>
          </w:tcPr>
          <w:p w14:paraId="706F71B5" w14:textId="77777777" w:rsidR="00626E01" w:rsidRDefault="00626E01" w:rsidP="00786F40">
            <w:r>
              <w:t>I4</w:t>
            </w:r>
          </w:p>
        </w:tc>
        <w:tc>
          <w:tcPr>
            <w:tcW w:w="3970" w:type="dxa"/>
            <w:gridSpan w:val="5"/>
          </w:tcPr>
          <w:p w14:paraId="7E6A1D3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47EFDFE9" w14:textId="77777777" w:rsidR="00626E01" w:rsidRDefault="00626E01" w:rsidP="00786F40"/>
        </w:tc>
        <w:tc>
          <w:tcPr>
            <w:tcW w:w="5386" w:type="dxa"/>
            <w:gridSpan w:val="12"/>
          </w:tcPr>
          <w:p w14:paraId="586DBD24" w14:textId="77777777" w:rsidR="00626E01" w:rsidRDefault="000A69CA" w:rsidP="00786F40">
            <w:r>
              <w:t>Virtual project team(s)</w:t>
            </w:r>
            <w:r w:rsidR="00D35C51">
              <w:t xml:space="preserve"> of various numbers</w:t>
            </w:r>
          </w:p>
        </w:tc>
      </w:tr>
      <w:tr w:rsidR="00626E01" w14:paraId="1F0D9731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1FDBA453" w14:textId="77777777" w:rsidR="00626E01" w:rsidRDefault="00626E01" w:rsidP="00786F40">
            <w:r>
              <w:t>I5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14:paraId="483BC50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3802F603" w14:textId="77777777" w:rsidR="00626E01" w:rsidRDefault="00626E01" w:rsidP="00786F40"/>
          <w:p w14:paraId="64A4A1B6" w14:textId="77777777" w:rsidR="00626E01" w:rsidRDefault="00626E01" w:rsidP="00786F40"/>
        </w:tc>
        <w:tc>
          <w:tcPr>
            <w:tcW w:w="5386" w:type="dxa"/>
            <w:gridSpan w:val="12"/>
            <w:tcBorders>
              <w:bottom w:val="single" w:sz="4" w:space="0" w:color="auto"/>
            </w:tcBorders>
          </w:tcPr>
          <w:p w14:paraId="1ADCAE0B" w14:textId="03D0F2AA" w:rsidR="00626E01" w:rsidRPr="000A69CA" w:rsidRDefault="00626E01" w:rsidP="009626C0">
            <w:pPr>
              <w:rPr>
                <w:szCs w:val="22"/>
              </w:rPr>
            </w:pPr>
          </w:p>
        </w:tc>
      </w:tr>
      <w:tr w:rsidR="00D84FEC" w14:paraId="1D76C67E" w14:textId="77777777">
        <w:tc>
          <w:tcPr>
            <w:tcW w:w="709" w:type="dxa"/>
            <w:tcBorders>
              <w:top w:val="single" w:sz="4" w:space="0" w:color="auto"/>
            </w:tcBorders>
          </w:tcPr>
          <w:p w14:paraId="676DF94E" w14:textId="77777777" w:rsidR="00D84FEC" w:rsidRDefault="001F19A9">
            <w:pPr>
              <w:pStyle w:val="Heading3"/>
            </w:pPr>
            <w:r>
              <w:t>J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0102229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49F6D5D9" w14:textId="77777777" w:rsidR="00D84FEC" w:rsidRDefault="00D84FEC">
            <w:pPr>
              <w:rPr>
                <w:b/>
              </w:rPr>
            </w:pPr>
          </w:p>
        </w:tc>
      </w:tr>
      <w:tr w:rsidR="00D84FEC" w14:paraId="106E21AC" w14:textId="77777777">
        <w:tc>
          <w:tcPr>
            <w:tcW w:w="709" w:type="dxa"/>
          </w:tcPr>
          <w:p w14:paraId="70A99AD9" w14:textId="77777777" w:rsidR="00D84FEC" w:rsidRDefault="001F19A9">
            <w:r>
              <w:t>J</w:t>
            </w:r>
            <w:r w:rsidR="00D84FEC">
              <w:t>1</w:t>
            </w:r>
          </w:p>
        </w:tc>
        <w:tc>
          <w:tcPr>
            <w:tcW w:w="3261" w:type="dxa"/>
            <w:gridSpan w:val="3"/>
          </w:tcPr>
          <w:p w14:paraId="35A6772F" w14:textId="77777777" w:rsidR="00D84FEC" w:rsidRDefault="00D84FEC">
            <w:r>
              <w:t>Prepared By:</w:t>
            </w:r>
          </w:p>
          <w:p w14:paraId="4E3725C2" w14:textId="77777777" w:rsidR="00D84FEC" w:rsidRDefault="00D84FEC"/>
        </w:tc>
        <w:tc>
          <w:tcPr>
            <w:tcW w:w="2126" w:type="dxa"/>
            <w:gridSpan w:val="5"/>
          </w:tcPr>
          <w:p w14:paraId="34B05B98" w14:textId="77777777" w:rsidR="00D84FEC" w:rsidRDefault="00D84FEC">
            <w:r>
              <w:t>_______________</w:t>
            </w:r>
          </w:p>
        </w:tc>
        <w:tc>
          <w:tcPr>
            <w:tcW w:w="851" w:type="dxa"/>
            <w:gridSpan w:val="2"/>
          </w:tcPr>
          <w:p w14:paraId="6CB6A112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</w:tcPr>
          <w:p w14:paraId="354E1AFD" w14:textId="77777777" w:rsidR="00D84FEC" w:rsidRDefault="00D84FEC">
            <w:r>
              <w:t>______________</w:t>
            </w:r>
          </w:p>
        </w:tc>
      </w:tr>
      <w:tr w:rsidR="00D84FEC" w14:paraId="6C07E719" w14:textId="77777777" w:rsidTr="006A0F77">
        <w:tc>
          <w:tcPr>
            <w:tcW w:w="709" w:type="dxa"/>
            <w:tcBorders>
              <w:bottom w:val="single" w:sz="4" w:space="0" w:color="auto"/>
            </w:tcBorders>
          </w:tcPr>
          <w:p w14:paraId="6C0E7B14" w14:textId="77777777" w:rsidR="00D84FEC" w:rsidRDefault="001F19A9">
            <w:r>
              <w:t>J</w:t>
            </w:r>
            <w:r w:rsidR="00D84FEC">
              <w:t>2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0294A5EE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1BAE5216" w14:textId="77777777" w:rsidR="00D84FEC" w:rsidRDefault="00D84FEC">
            <w:r>
              <w:t>_______________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98FD96F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14:paraId="6E952DB8" w14:textId="77777777" w:rsidR="00D84FEC" w:rsidRDefault="00D84FEC">
            <w:r>
              <w:t>______________</w:t>
            </w:r>
          </w:p>
        </w:tc>
      </w:tr>
      <w:tr w:rsidR="00F049B7" w:rsidRPr="00046324" w14:paraId="553ED436" w14:textId="77777777" w:rsidTr="006A0F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9A2A5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1F19A9"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15175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6E4C657F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0C3B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33DD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5D719890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AC8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866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991E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E3FA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C3A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CBD8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776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322EEF7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6A69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2371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747D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BD39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0B1E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5BC5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826A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4DA48CAE" w14:textId="77777777" w:rsidR="006A0F77" w:rsidRDefault="006A0F77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834DE6" w:rsidRPr="00046324" w14:paraId="111CA914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5C5C1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</w:p>
          <w:p w14:paraId="24704F1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6CDE5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B6587E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468EAE7F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2229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33B7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2B2F5DC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2B86862D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131A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CBE6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A110F58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F87893B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632B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412B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F8CF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A5D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2FF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3BD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9AA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662D1C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8556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045E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581D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2B1F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1B4D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41FE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7F15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8168F18" w14:textId="77777777" w:rsidR="00D84FEC" w:rsidRDefault="00D84FEC" w:rsidP="00D35C51"/>
    <w:sectPr w:rsidR="00D84FEC" w:rsidSect="006A0F77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D2AF" w14:textId="77777777" w:rsidR="00317FCC" w:rsidRDefault="00317FCC">
      <w:r>
        <w:separator/>
      </w:r>
    </w:p>
  </w:endnote>
  <w:endnote w:type="continuationSeparator" w:id="0">
    <w:p w14:paraId="55A3EC1C" w14:textId="77777777" w:rsidR="00317FCC" w:rsidRDefault="003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7BA4" w14:textId="59896E4A" w:rsidR="006A0F77" w:rsidRPr="006A0F77" w:rsidRDefault="006A0F77">
    <w:pPr>
      <w:pStyle w:val="Footer"/>
      <w:rPr>
        <w:sz w:val="16"/>
        <w:szCs w:val="16"/>
      </w:rPr>
    </w:pPr>
    <w:r w:rsidRPr="006A0F77">
      <w:rPr>
        <w:sz w:val="16"/>
        <w:szCs w:val="16"/>
      </w:rPr>
      <w:t>Issue 1</w:t>
    </w:r>
    <w:r w:rsidRPr="006A0F77">
      <w:rPr>
        <w:sz w:val="16"/>
        <w:szCs w:val="16"/>
      </w:rPr>
      <w:tab/>
    </w:r>
    <w:r w:rsidR="005238EA" w:rsidRPr="006A0F77">
      <w:rPr>
        <w:sz w:val="16"/>
        <w:szCs w:val="16"/>
      </w:rPr>
      <w:fldChar w:fldCharType="begin"/>
    </w:r>
    <w:r w:rsidRPr="006A0F77">
      <w:rPr>
        <w:sz w:val="16"/>
        <w:szCs w:val="16"/>
      </w:rPr>
      <w:instrText xml:space="preserve"> PAGE   \* MERGEFORMAT </w:instrText>
    </w:r>
    <w:r w:rsidR="005238EA" w:rsidRPr="006A0F77">
      <w:rPr>
        <w:sz w:val="16"/>
        <w:szCs w:val="16"/>
      </w:rPr>
      <w:fldChar w:fldCharType="separate"/>
    </w:r>
    <w:r w:rsidR="006A60C8">
      <w:rPr>
        <w:noProof/>
        <w:sz w:val="16"/>
        <w:szCs w:val="16"/>
      </w:rPr>
      <w:t>2</w:t>
    </w:r>
    <w:r w:rsidR="005238EA" w:rsidRPr="006A0F77">
      <w:rPr>
        <w:sz w:val="16"/>
        <w:szCs w:val="16"/>
      </w:rPr>
      <w:fldChar w:fldCharType="end"/>
    </w:r>
    <w:r w:rsidRPr="006A0F77">
      <w:rPr>
        <w:sz w:val="16"/>
        <w:szCs w:val="16"/>
      </w:rPr>
      <w:t xml:space="preserve"> of </w:t>
    </w:r>
    <w:r w:rsidR="00A43C6B">
      <w:fldChar w:fldCharType="begin"/>
    </w:r>
    <w:r w:rsidR="00A43C6B">
      <w:instrText xml:space="preserve"> NUMPAGES   \* MERGEFORMAT </w:instrText>
    </w:r>
    <w:r w:rsidR="00A43C6B">
      <w:fldChar w:fldCharType="separate"/>
    </w:r>
    <w:r w:rsidR="006A60C8" w:rsidRPr="006A60C8">
      <w:rPr>
        <w:noProof/>
        <w:sz w:val="16"/>
        <w:szCs w:val="16"/>
      </w:rPr>
      <w:t>7</w:t>
    </w:r>
    <w:r w:rsidR="00A43C6B">
      <w:rPr>
        <w:noProof/>
        <w:sz w:val="16"/>
        <w:szCs w:val="16"/>
      </w:rPr>
      <w:fldChar w:fldCharType="end"/>
    </w:r>
  </w:p>
  <w:p w14:paraId="3149112E" w14:textId="2AB5F174" w:rsidR="006A0F77" w:rsidRPr="006A0F77" w:rsidRDefault="006E3105">
    <w:pPr>
      <w:pStyle w:val="Footer"/>
      <w:rPr>
        <w:sz w:val="16"/>
        <w:szCs w:val="16"/>
      </w:rPr>
    </w:pPr>
    <w:r>
      <w:rPr>
        <w:sz w:val="16"/>
        <w:szCs w:val="16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8D01" w14:textId="77777777" w:rsidR="00317FCC" w:rsidRDefault="00317FCC">
      <w:r>
        <w:separator/>
      </w:r>
    </w:p>
  </w:footnote>
  <w:footnote w:type="continuationSeparator" w:id="0">
    <w:p w14:paraId="05F26A66" w14:textId="77777777" w:rsidR="00317FCC" w:rsidRDefault="0031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8256" w14:textId="77777777" w:rsidR="00D06F57" w:rsidRDefault="005238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6F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1F848" w14:textId="77777777" w:rsidR="00D06F57" w:rsidRDefault="00D06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AB9D" w14:textId="77777777" w:rsidR="00D06F57" w:rsidRDefault="006A0F77">
    <w:pPr>
      <w:pStyle w:val="Header"/>
    </w:pPr>
    <w:r>
      <w:rPr>
        <w:noProof/>
        <w:lang w:eastAsia="en-GB"/>
      </w:rPr>
      <w:drawing>
        <wp:inline distT="0" distB="0" distL="0" distR="0" wp14:anchorId="6C486346" wp14:editId="30155DB5">
          <wp:extent cx="2252345" cy="356870"/>
          <wp:effectExtent l="19050" t="0" r="0" b="0"/>
          <wp:docPr id="5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3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B37A41" w14:textId="77777777" w:rsidR="00D06F57" w:rsidRDefault="00D06F57">
    <w:pPr>
      <w:pStyle w:val="Header"/>
    </w:pPr>
  </w:p>
  <w:p w14:paraId="7B65EFBE" w14:textId="77777777" w:rsidR="00D06F57" w:rsidRDefault="00D06F57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0AB4DF4" w14:textId="77777777" w:rsidR="00D06F57" w:rsidRDefault="00D06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AD3"/>
    <w:multiLevelType w:val="hybridMultilevel"/>
    <w:tmpl w:val="CE84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641E3"/>
    <w:multiLevelType w:val="hybridMultilevel"/>
    <w:tmpl w:val="A8BE165E"/>
    <w:lvl w:ilvl="0" w:tplc="C270F70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653A1"/>
    <w:multiLevelType w:val="multilevel"/>
    <w:tmpl w:val="10CC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37DF"/>
    <w:multiLevelType w:val="hybridMultilevel"/>
    <w:tmpl w:val="6C00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A2EBE"/>
    <w:multiLevelType w:val="multilevel"/>
    <w:tmpl w:val="CAA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27521"/>
    <w:rsid w:val="00080FD4"/>
    <w:rsid w:val="000A69CA"/>
    <w:rsid w:val="000E515F"/>
    <w:rsid w:val="00110758"/>
    <w:rsid w:val="00127595"/>
    <w:rsid w:val="00141F73"/>
    <w:rsid w:val="001B49F7"/>
    <w:rsid w:val="001D180C"/>
    <w:rsid w:val="001F19A9"/>
    <w:rsid w:val="00221DED"/>
    <w:rsid w:val="00224449"/>
    <w:rsid w:val="0022447F"/>
    <w:rsid w:val="00251073"/>
    <w:rsid w:val="00261EF2"/>
    <w:rsid w:val="00270F73"/>
    <w:rsid w:val="00273B7B"/>
    <w:rsid w:val="00276134"/>
    <w:rsid w:val="00281DD6"/>
    <w:rsid w:val="002B32E9"/>
    <w:rsid w:val="002C39E7"/>
    <w:rsid w:val="002E487F"/>
    <w:rsid w:val="00317FCC"/>
    <w:rsid w:val="00373A9A"/>
    <w:rsid w:val="003C08FF"/>
    <w:rsid w:val="003D7D17"/>
    <w:rsid w:val="004006DA"/>
    <w:rsid w:val="00404993"/>
    <w:rsid w:val="00427F87"/>
    <w:rsid w:val="00440313"/>
    <w:rsid w:val="00450225"/>
    <w:rsid w:val="004540EB"/>
    <w:rsid w:val="004A1646"/>
    <w:rsid w:val="004B160C"/>
    <w:rsid w:val="004B5F97"/>
    <w:rsid w:val="004E6066"/>
    <w:rsid w:val="005238EA"/>
    <w:rsid w:val="00524693"/>
    <w:rsid w:val="00542F64"/>
    <w:rsid w:val="005576E8"/>
    <w:rsid w:val="0058263E"/>
    <w:rsid w:val="005903EA"/>
    <w:rsid w:val="005C42F9"/>
    <w:rsid w:val="005D57B8"/>
    <w:rsid w:val="005F1D63"/>
    <w:rsid w:val="005F6C79"/>
    <w:rsid w:val="00605F1E"/>
    <w:rsid w:val="006104AE"/>
    <w:rsid w:val="006132AF"/>
    <w:rsid w:val="00626E01"/>
    <w:rsid w:val="00634A58"/>
    <w:rsid w:val="006720A0"/>
    <w:rsid w:val="00672D65"/>
    <w:rsid w:val="00675296"/>
    <w:rsid w:val="006A0F77"/>
    <w:rsid w:val="006A60C8"/>
    <w:rsid w:val="006E3105"/>
    <w:rsid w:val="006F615A"/>
    <w:rsid w:val="00725003"/>
    <w:rsid w:val="00745F30"/>
    <w:rsid w:val="00786F40"/>
    <w:rsid w:val="0079548B"/>
    <w:rsid w:val="007E26D7"/>
    <w:rsid w:val="007F0197"/>
    <w:rsid w:val="008011B5"/>
    <w:rsid w:val="00811055"/>
    <w:rsid w:val="00834DE6"/>
    <w:rsid w:val="008434CC"/>
    <w:rsid w:val="0087647C"/>
    <w:rsid w:val="008C1C4E"/>
    <w:rsid w:val="008F2277"/>
    <w:rsid w:val="008F6AEC"/>
    <w:rsid w:val="00917A7A"/>
    <w:rsid w:val="00927A15"/>
    <w:rsid w:val="009626C0"/>
    <w:rsid w:val="00992153"/>
    <w:rsid w:val="0099496F"/>
    <w:rsid w:val="009B27B5"/>
    <w:rsid w:val="009B6485"/>
    <w:rsid w:val="009E14D2"/>
    <w:rsid w:val="00A24231"/>
    <w:rsid w:val="00A259D2"/>
    <w:rsid w:val="00A43C6B"/>
    <w:rsid w:val="00A86DD2"/>
    <w:rsid w:val="00A952A3"/>
    <w:rsid w:val="00A97C88"/>
    <w:rsid w:val="00AA6AEF"/>
    <w:rsid w:val="00AB1C38"/>
    <w:rsid w:val="00AC2F69"/>
    <w:rsid w:val="00AE2CCF"/>
    <w:rsid w:val="00AF4FF9"/>
    <w:rsid w:val="00B026A1"/>
    <w:rsid w:val="00B1706A"/>
    <w:rsid w:val="00B17362"/>
    <w:rsid w:val="00B47A58"/>
    <w:rsid w:val="00B51200"/>
    <w:rsid w:val="00B55DF8"/>
    <w:rsid w:val="00B83802"/>
    <w:rsid w:val="00B85179"/>
    <w:rsid w:val="00B86F5E"/>
    <w:rsid w:val="00BA0F90"/>
    <w:rsid w:val="00BD4042"/>
    <w:rsid w:val="00C1784E"/>
    <w:rsid w:val="00C31DEA"/>
    <w:rsid w:val="00C51544"/>
    <w:rsid w:val="00C5434B"/>
    <w:rsid w:val="00C74506"/>
    <w:rsid w:val="00CD5985"/>
    <w:rsid w:val="00CD5A08"/>
    <w:rsid w:val="00D06F57"/>
    <w:rsid w:val="00D324EA"/>
    <w:rsid w:val="00D35C51"/>
    <w:rsid w:val="00D64F34"/>
    <w:rsid w:val="00D8318A"/>
    <w:rsid w:val="00D84FEC"/>
    <w:rsid w:val="00DD0735"/>
    <w:rsid w:val="00DD37A0"/>
    <w:rsid w:val="00DD63B9"/>
    <w:rsid w:val="00DD6AA0"/>
    <w:rsid w:val="00DF2346"/>
    <w:rsid w:val="00EE0867"/>
    <w:rsid w:val="00F049B7"/>
    <w:rsid w:val="00F13D1E"/>
    <w:rsid w:val="00F53CB7"/>
    <w:rsid w:val="00F5684C"/>
    <w:rsid w:val="00F75D13"/>
    <w:rsid w:val="00FB1908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F0765"/>
  <w15:docId w15:val="{0115F532-1A51-457D-8CA9-5489BA4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B7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73B7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73B7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73B7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B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3B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B7B"/>
  </w:style>
  <w:style w:type="paragraph" w:customStyle="1" w:styleId="Default">
    <w:name w:val="Default"/>
    <w:rsid w:val="00273B7B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2D65"/>
    <w:pPr>
      <w:jc w:val="both"/>
    </w:pPr>
    <w:rPr>
      <w:rFonts w:ascii="Times New Roman" w:hAnsi="Times New Roman"/>
      <w:sz w:val="24"/>
      <w:szCs w:val="24"/>
    </w:rPr>
  </w:style>
  <w:style w:type="paragraph" w:customStyle="1" w:styleId="TLPBulletslvl1">
    <w:name w:val="TLP Bullets lvl.1"/>
    <w:basedOn w:val="Normal"/>
    <w:rsid w:val="00DD6AA0"/>
    <w:pPr>
      <w:keepLines/>
      <w:spacing w:before="120" w:line="260" w:lineRule="exact"/>
      <w:jc w:val="both"/>
    </w:pPr>
  </w:style>
  <w:style w:type="paragraph" w:styleId="NormalWeb">
    <w:name w:val="Normal (Web)"/>
    <w:basedOn w:val="Normal"/>
    <w:uiPriority w:val="99"/>
    <w:unhideWhenUsed/>
    <w:rsid w:val="009B27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0F77"/>
    <w:pPr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5154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9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6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6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496">
                  <w:marLeft w:val="0"/>
                  <w:marRight w:val="0"/>
                  <w:marTop w:val="7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8221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2008-08-15T09:11:00Z</cp:lastPrinted>
  <dcterms:created xsi:type="dcterms:W3CDTF">2022-05-16T14:24:00Z</dcterms:created>
  <dcterms:modified xsi:type="dcterms:W3CDTF">2022-05-16T14:24:00Z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